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project-2-implementation"/>
    <w:p>
      <w:pPr>
        <w:pStyle w:val="Heading1"/>
      </w:pPr>
      <w:r>
        <w:t xml:space="preserve">Project 2: Implementation</w:t>
      </w:r>
    </w:p>
    <w:bookmarkStart w:id="23" w:name="chapter-5"/>
    <w:p>
      <w:pPr>
        <w:pStyle w:val="Heading2"/>
      </w:pPr>
      <w:r>
        <w:t xml:space="preserve">Chapter 5</w:t>
      </w:r>
    </w:p>
    <w:p>
      <w:pPr>
        <w:pStyle w:val="FirstParagraph"/>
      </w:pPr>
      <w:r>
        <w:rPr>
          <w:i/>
          <w:iCs/>
        </w:rPr>
        <w:t xml:space="preserve">For Software Engineering OR Information Systems</w:t>
      </w:r>
    </w:p>
    <w:p>
      <w:r>
        <w:pict>
          <v:rect style="width:0;height:1.5pt" o:hralign="center" o:hrstd="t" o:hr="t"/>
        </w:pict>
      </w:r>
    </w:p>
    <w:bookmarkEnd w:id="23"/>
    <w:bookmarkStart w:id="24" w:name="chapter-5-implementation"/>
    <w:p>
      <w:pPr>
        <w:pStyle w:val="Heading2"/>
      </w:pPr>
      <w:r>
        <w:t xml:space="preserve">Chapter 5: Implementation</w:t>
      </w:r>
    </w:p>
    <w:p>
      <w:pPr>
        <w:pStyle w:val="FirstParagraph"/>
      </w:pPr>
      <w:r>
        <w:t xml:space="preserve">The purpose of the implementation chapter is to give the reader a clear picture of how you developed your system.</w:t>
      </w:r>
    </w:p>
    <w:p>
      <w:r>
        <w:pict>
          <v:rect style="width:0;height:1.5pt" o:hralign="center" o:hrstd="t" o:hr="t"/>
        </w:pict>
      </w:r>
    </w:p>
    <w:bookmarkEnd w:id="24"/>
    <w:bookmarkStart w:id="25" w:name="deployment"/>
    <w:p>
      <w:pPr>
        <w:pStyle w:val="Heading2"/>
      </w:pPr>
      <w:r>
        <w:t xml:space="preserve">5.1 Deployment</w:t>
      </w:r>
    </w:p>
    <w:p>
      <w:pPr>
        <w:pStyle w:val="FirstParagraph"/>
      </w:pPr>
      <w:r>
        <w:t xml:space="preserve">The FYP Supervision System runs as a containerised multi-tier web</w:t>
      </w:r>
      <w:r>
        <w:t xml:space="preserve"> </w:t>
      </w:r>
      <w:r>
        <w:t xml:space="preserve">application. A single-page React frontend talks to a transactional REST</w:t>
      </w:r>
      <w:r>
        <w:t xml:space="preserve"> </w:t>
      </w:r>
      <w:r>
        <w:t xml:space="preserve">backend, which in turn owns the relational database and brokers calls</w:t>
      </w:r>
      <w:r>
        <w:t xml:space="preserve"> </w:t>
      </w:r>
      <w:r>
        <w:t xml:space="preserve">to three independent AI microservices. The implementation scope covers</w:t>
      </w:r>
      <w:r>
        <w:t xml:space="preserve"> </w:t>
      </w:r>
      <w:r>
        <w:t xml:space="preserve">every functional area committed to in Chapter 4: authentication and</w:t>
      </w:r>
      <w:r>
        <w:t xml:space="preserve"> </w:t>
      </w:r>
      <w:r>
        <w:t xml:space="preserve">account management, the student proposal and milestone workflow, the</w:t>
      </w:r>
      <w:r>
        <w:t xml:space="preserve"> </w:t>
      </w:r>
      <w:r>
        <w:t xml:space="preserve">supervisor review and meeting workflow, the FYP committee oversight and</w:t>
      </w:r>
      <w:r>
        <w:t xml:space="preserve"> </w:t>
      </w:r>
      <w:r>
        <w:t xml:space="preserve">assignment workflow, and the system administrator configuration</w:t>
      </w:r>
      <w:r>
        <w:t xml:space="preserve"> </w:t>
      </w:r>
      <w:r>
        <w:t xml:space="preserve">workflow. Every persona therefore has an end-to-end path from login to</w:t>
      </w:r>
      <w:r>
        <w:t xml:space="preserve"> </w:t>
      </w:r>
      <w:r>
        <w:t xml:space="preserve">dashboard to feature completion, and every stored entity is reached</w:t>
      </w:r>
      <w:r>
        <w:t xml:space="preserve"> </w:t>
      </w:r>
      <w:r>
        <w:t xml:space="preserve">through a typed REST endpoint rather than direct database access from</w:t>
      </w:r>
      <w:r>
        <w:t xml:space="preserve"> </w:t>
      </w:r>
      <w:r>
        <w:t xml:space="preserve">the browser.</w:t>
      </w:r>
    </w:p>
    <w:p>
      <w:pPr>
        <w:pStyle w:val="BodyText"/>
      </w:pPr>
      <w:r>
        <w:t xml:space="preserve">The system is composed of six deployable units. Five run unchanged</w:t>
      </w:r>
      <w:r>
        <w:t xml:space="preserve"> </w:t>
      </w:r>
      <w:r>
        <w:t xml:space="preserve">between development and production; the frontend swaps between a Vite</w:t>
      </w:r>
      <w:r>
        <w:t xml:space="preserve"> </w:t>
      </w:r>
      <w:r>
        <w:t xml:space="preserve">dev container and an nginx production container according to whether</w:t>
      </w:r>
      <w:r>
        <w:t xml:space="preserve"> </w:t>
      </w:r>
      <w:r>
        <w:t xml:space="preserve">the dev override file is present.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Host port → container</w:t>
            </w:r>
          </w:p>
        </w:tc>
        <w:tc>
          <w:tcPr/>
          <w:p>
            <w:pPr>
              <w:pStyle w:val="Compact"/>
            </w:pPr>
            <w:r>
              <w:t xml:space="preserve">Objective 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MySQL 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3307</w:t>
            </w:r>
            <w:r>
              <w:t xml:space="preserve"> </w:t>
            </w:r>
            <w:r>
              <w:t xml:space="preserve">→ 3306</w:t>
            </w:r>
          </w:p>
        </w:tc>
        <w:tc>
          <w:tcPr/>
          <w:p>
            <w:pPr>
              <w:pStyle w:val="Compact"/>
            </w:pPr>
            <w:r>
              <w:t xml:space="preserve">Persist all transactional data (users, projects, proposals, meetings, logs, grades, audit trail)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Spring Boot 3.2.5 REST API on Temurin JRE 17</w:t>
            </w:r>
          </w:p>
        </w:tc>
        <w:tc>
          <w:tcPr/>
          <w:p>
            <w:pPr>
              <w:pStyle w:val="Compact"/>
            </w:pPr>
            <w:r>
              <w:t xml:space="preserve">8080 → 8080</w:t>
            </w:r>
          </w:p>
        </w:tc>
        <w:tc>
          <w:tcPr/>
          <w:p>
            <w:pPr>
              <w:pStyle w:val="Compact"/>
            </w:pPr>
            <w:r>
              <w:t xml:space="preserve">Centralise business rules, authentication, file storage, and orchestration of the AI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ai-recommendation</w:t>
            </w:r>
          </w:p>
        </w:tc>
        <w:tc>
          <w:tcPr/>
          <w:p>
            <w:pPr>
              <w:pStyle w:val="Compact"/>
            </w:pPr>
            <w:r>
              <w:t xml:space="preserve">Flask 3.0 + Sentence-BERT (</w:t>
            </w:r>
            <w:r>
              <w:rPr>
                <w:rStyle w:val="VerbatimChar"/>
              </w:rPr>
              <w:t xml:space="preserve">BAAI/bge-base-en-v1.5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5001 → 5001</w:t>
            </w:r>
          </w:p>
        </w:tc>
        <w:tc>
          <w:tcPr/>
          <w:p>
            <w:pPr>
              <w:pStyle w:val="Compact"/>
            </w:pPr>
            <w:r>
              <w:t xml:space="preserve">Rank supervisors against a student profile using a deterministic five-component weighted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ai-proposal-analyzer</w:t>
            </w:r>
          </w:p>
        </w:tc>
        <w:tc>
          <w:tcPr/>
          <w:p>
            <w:pPr>
              <w:pStyle w:val="Compact"/>
            </w:pPr>
            <w:r>
              <w:t xml:space="preserve">Flask 3.0 + fine-tuned DistilBERT + rule-based NLP</w:t>
            </w:r>
          </w:p>
        </w:tc>
        <w:tc>
          <w:tcPr/>
          <w:p>
            <w:pPr>
              <w:pStyle w:val="Compact"/>
            </w:pPr>
            <w:r>
              <w:t xml:space="preserve">5002 → 5002</w:t>
            </w:r>
          </w:p>
        </w:tc>
        <w:tc>
          <w:tcPr/>
          <w:p>
            <w:pPr>
              <w:pStyle w:val="Compact"/>
            </w:pPr>
            <w:r>
              <w:t xml:space="preserve">Score proposal quality and produce structured strengths/weaknesses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ai-chatbot</w:t>
            </w:r>
          </w:p>
        </w:tc>
        <w:tc>
          <w:tcPr/>
          <w:p>
            <w:pPr>
              <w:pStyle w:val="Compact"/>
            </w:pPr>
            <w:r>
              <w:t xml:space="preserve">Flask 3.0 + FAISS + remote LLM (Groq/OpenAI; Flan-T5 opt-in)</w:t>
            </w:r>
          </w:p>
        </w:tc>
        <w:tc>
          <w:tcPr/>
          <w:p>
            <w:pPr>
              <w:pStyle w:val="Compact"/>
            </w:pPr>
            <w:r>
              <w:t xml:space="preserve">5003 → 5003</w:t>
            </w:r>
          </w:p>
        </w:tc>
        <w:tc>
          <w:tcPr/>
          <w:p>
            <w:pPr>
              <w:pStyle w:val="Compact"/>
            </w:pPr>
            <w:r>
              <w:t xml:space="preserve">Answer procedural FYP questions via retrieval-augmented generation over a 15-document knowledge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 SPA — production: Node 20 build →</w:t>
            </w:r>
            <w:r>
              <w:t xml:space="preserve"> </w:t>
            </w:r>
            <w:r>
              <w:rPr>
                <w:rStyle w:val="VerbatimChar"/>
              </w:rPr>
              <w:t xml:space="preserve">nginx:alpine</w:t>
            </w:r>
            <w:r>
              <w:t xml:space="preserve">; development: Vite 7 dev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3000</w:t>
            </w:r>
            <w:r>
              <w:t xml:space="preserve"> </w:t>
            </w:r>
            <w:r>
              <w:t xml:space="preserve">→ 80 (prod) /</w:t>
            </w:r>
            <w:r>
              <w:t xml:space="preserve"> </w:t>
            </w:r>
            <w:r>
              <w:rPr>
                <w:b/>
                <w:bCs/>
              </w:rPr>
              <w:t xml:space="preserve">5173</w:t>
            </w:r>
            <w:r>
              <w:t xml:space="preserve"> </w:t>
            </w:r>
            <w:r>
              <w:t xml:space="preserve">→ 3000 (dev override)</w:t>
            </w:r>
          </w:p>
        </w:tc>
        <w:tc>
          <w:tcPr/>
          <w:p>
            <w:pPr>
              <w:pStyle w:val="Compact"/>
            </w:pPr>
            <w:r>
              <w:t xml:space="preserve">Provide the role-aware user interface for all four personas</w:t>
            </w:r>
          </w:p>
        </w:tc>
      </w:tr>
    </w:tbl>
    <w:p>
      <w:pPr>
        <w:pStyle w:val="BodyText"/>
      </w:pPr>
      <w:r>
        <w:t xml:space="preserve">Table 5.X — Compose services, technologies, and host port mapping.</w:t>
      </w:r>
    </w:p>
    <w:p>
      <w:pPr>
        <w:pStyle w:val="BodyText"/>
      </w:pPr>
      <w:r>
        <w:t xml:space="preserve">The six services share a single user-defined bridge network,</w:t>
      </w:r>
      <w:r>
        <w:t xml:space="preserve"> </w:t>
      </w:r>
      <w:r>
        <w:rPr>
          <w:rStyle w:val="VerbatimChar"/>
        </w:rPr>
        <w:t xml:space="preserve">fyp-network</w:t>
      </w:r>
      <w:r>
        <w:t xml:space="preserve">. Inter-service traffic uses the compose service names as</w:t>
      </w:r>
      <w:r>
        <w:t xml:space="preserve"> </w:t>
      </w:r>
      <w:r>
        <w:t xml:space="preserve">hostnames — the backend reaches the AI services as</w:t>
      </w:r>
      <w:r>
        <w:t xml:space="preserve"> </w:t>
      </w:r>
      <w:r>
        <w:rPr>
          <w:rStyle w:val="VerbatimChar"/>
        </w:rPr>
        <w:t xml:space="preserve">http://ai-recommendation:5001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http://ai-proposal-analyzer:5002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http://ai-chatbot:5003</w:t>
      </w:r>
      <w:r>
        <w:t xml:space="preserve">. The browser, by contrast, talks to the</w:t>
      </w:r>
      <w:r>
        <w:t xml:space="preserve"> </w:t>
      </w:r>
      <w:r>
        <w:t xml:space="preserve">backend through the host-published port; the API base URL is baked into</w:t>
      </w:r>
      <w:r>
        <w:t xml:space="preserve"> </w:t>
      </w:r>
      <w:r>
        <w:t xml:space="preserve">the production bundle at build time via the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build</w:t>
      </w:r>
      <w:r>
        <w:t xml:space="preserve"> </w:t>
      </w:r>
      <w:r>
        <w:t xml:space="preserve">argument and is provided through Vite’s proxy in development.</w:t>
      </w:r>
    </w:p>
    <w:p>
      <w:pPr>
        <w:pStyle w:val="BodyText"/>
      </w:pPr>
      <w:r>
        <w:t xml:space="preserve">Two host-port choices are deliberate. MySQL is published on</w:t>
      </w:r>
      <w:r>
        <w:t xml:space="preserve"> </w:t>
      </w:r>
      <w:r>
        <w:rPr>
          <w:b/>
          <w:bCs/>
        </w:rPr>
        <w:t xml:space="preserve">3307</w:t>
      </w:r>
      <w:r>
        <w:t xml:space="preserve"> </w:t>
      </w:r>
      <w:r>
        <w:t xml:space="preserve">rather than 3306 so that the container does not clash with a local</w:t>
      </w:r>
      <w:r>
        <w:t xml:space="preserve"> </w:t>
      </w:r>
      <w:r>
        <w:t xml:space="preserve">MySQL installation on the developer machine. The frontend’s dev</w:t>
      </w:r>
      <w:r>
        <w:t xml:space="preserve"> </w:t>
      </w:r>
      <w:r>
        <w:t xml:space="preserve">override publishes Vite on</w:t>
      </w:r>
      <w:r>
        <w:t xml:space="preserve"> </w:t>
      </w:r>
      <w:r>
        <w:rPr>
          <w:b/>
          <w:bCs/>
        </w:rPr>
        <w:t xml:space="preserve">5173</w:t>
      </w:r>
      <w:r>
        <w:t xml:space="preserve"> </w:t>
      </w:r>
      <w:r>
        <w:t xml:space="preserve">rather than the production 3000 so</w:t>
      </w:r>
      <w:r>
        <w:t xml:space="preserve"> </w:t>
      </w:r>
      <w:r>
        <w:t xml:space="preserve">that both stacks can in principle run side by side; the override file</w:t>
      </w:r>
      <w:r>
        <w:t xml:space="preserve"> </w:t>
      </w:r>
      <w:r>
        <w:t xml:space="preserve">also marks the port list with Compose’s</w:t>
      </w:r>
      <w:r>
        <w:t xml:space="preserve"> </w:t>
      </w:r>
      <w:r>
        <w:rPr>
          <w:rStyle w:val="VerbatimChar"/>
        </w:rPr>
        <w:t xml:space="preserve">!override</w:t>
      </w:r>
      <w:r>
        <w:t xml:space="preserve"> </w:t>
      </w:r>
      <w:r>
        <w:t xml:space="preserve">directive because</w:t>
      </w:r>
      <w:r>
        <w:t xml:space="preserve"> </w:t>
      </w:r>
      <w:r>
        <w:t xml:space="preserve">otherwise Compose would merge — rather than replace — the production</w:t>
      </w:r>
      <w:r>
        <w:t xml:space="preserve"> </w:t>
      </w:r>
      <w:r>
        <w:t xml:space="preserve">port mapping.</w:t>
      </w:r>
    </w:p>
    <w:p>
      <w:pPr>
        <w:pStyle w:val="BodyText"/>
      </w:pPr>
      <w:r>
        <w:t xml:space="preserve">Persistent state is held in five named volumes: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Mount 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/var/lib/mysql</w:t>
            </w:r>
            <w:r>
              <w:t xml:space="preserve"> </w:t>
            </w:r>
            <w:r>
              <w:t xml:space="preserve">(on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MySQL data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/app/uploads</w:t>
            </w:r>
            <w:r>
              <w:t xml:space="preserve"> </w:t>
            </w:r>
            <w:r>
              <w:t xml:space="preserve">(on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Profile pictures, announcement attachments, proposal PDFs, generated reports, backups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recommendation_models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/app/models</w:t>
            </w:r>
            <w:r>
              <w:t xml:space="preserve"> </w:t>
            </w:r>
            <w:r>
              <w:t xml:space="preserve">(on</w:t>
            </w:r>
            <w:r>
              <w:t xml:space="preserve"> </w:t>
            </w:r>
            <w:r>
              <w:rPr>
                <w:rStyle w:val="VerbatimChar"/>
              </w:rPr>
              <w:t xml:space="preserve">ai-recommendation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Embedding-model artefacts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analyzer_models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/app/models</w:t>
            </w:r>
            <w:r>
              <w:t xml:space="preserve"> </w:t>
            </w:r>
            <w:r>
              <w:t xml:space="preserve">(on</w:t>
            </w:r>
            <w:r>
              <w:t xml:space="preserve"> </w:t>
            </w:r>
            <w:r>
              <w:rPr>
                <w:rStyle w:val="VerbatimChar"/>
              </w:rPr>
              <w:t xml:space="preserve">ai-proposal-analyzer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Fine-tuned DistilBERT weights for the proposal scorer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chatbot_vector_store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/app/vector_store</w:t>
            </w:r>
            <w:r>
              <w:t xml:space="preserve"> </w:t>
            </w:r>
            <w:r>
              <w:t xml:space="preserve">(on</w:t>
            </w:r>
            <w:r>
              <w:t xml:space="preserve"> </w:t>
            </w:r>
            <w:r>
              <w:rPr>
                <w:rStyle w:val="VerbatimChar"/>
              </w:rPr>
              <w:t xml:space="preserve">ai-chatbot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FAISS index plus JSON metadata sidecar for the knowledge base</w:t>
            </w:r>
          </w:p>
        </w:tc>
      </w:tr>
    </w:tbl>
    <w:p>
      <w:pPr>
        <w:pStyle w:val="BodyText"/>
      </w:pPr>
      <w:r>
        <w:t xml:space="preserve">A rebuild of any image preserves these volumes. Deliberate teardown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. The chatbot’s image build also runs</w:t>
      </w:r>
      <w:r>
        <w:t xml:space="preserve"> </w:t>
      </w:r>
      <w:r>
        <w:rPr>
          <w:rStyle w:val="VerbatimChar"/>
        </w:rPr>
        <w:t xml:space="preserve">build_knowledge_base.py</w:t>
      </w:r>
      <w:r>
        <w:t xml:space="preserve"> </w:t>
      </w:r>
      <w:r>
        <w:t xml:space="preserve">when the index is absent, so a fresh volume</w:t>
      </w:r>
      <w:r>
        <w:t xml:space="preserve"> </w:t>
      </w:r>
      <w:r>
        <w:t xml:space="preserve">fills itself on the next service start without manual intervention.</w:t>
      </w:r>
    </w:p>
    <w:p>
      <w:pPr>
        <w:pStyle w:val="BodyText"/>
      </w:pPr>
      <w:r>
        <w:t xml:space="preserve">The dev override file (</w:t>
      </w:r>
      <w:r>
        <w:rPr>
          <w:rStyle w:val="VerbatimChar"/>
        </w:rPr>
        <w:t xml:space="preserve">docker-compose.override.yml</w:t>
      </w:r>
      <w:r>
        <w:t xml:space="preserve">) is auto-merged on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and swaps the frontend to a Vite container that</w:t>
      </w:r>
      <w:r>
        <w:t xml:space="preserve"> </w:t>
      </w:r>
      <w:r>
        <w:t xml:space="preserve">bind-mounts</w:t>
      </w:r>
      <w:r>
        <w:t xml:space="preserve"> </w:t>
      </w:r>
      <w:r>
        <w:rPr>
          <w:rStyle w:val="VerbatimChar"/>
        </w:rPr>
        <w:t xml:space="preserve">./frontend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and runs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with hot</w:t>
      </w:r>
      <w:r>
        <w:t xml:space="preserve"> </w:t>
      </w:r>
      <w:r>
        <w:t xml:space="preserve">module reload.</w:t>
      </w:r>
      <w:r>
        <w:t xml:space="preserve"> </w:t>
      </w:r>
      <w:r>
        <w:rPr>
          <w:rStyle w:val="VerbatimChar"/>
        </w:rPr>
        <w:t xml:space="preserve">VITE_USE_POLLING=true</w:t>
      </w:r>
      <w:r>
        <w:t xml:space="preserve"> </w:t>
      </w:r>
      <w:r>
        <w:t xml:space="preserve">is set because Windows-mounted</w:t>
      </w:r>
      <w:r>
        <w:t xml:space="preserve"> </w:t>
      </w:r>
      <w:r>
        <w:t xml:space="preserve">volumes do not propagate</w:t>
      </w:r>
      <w:r>
        <w:t xml:space="preserve"> </w:t>
      </w:r>
      <w:r>
        <w:rPr>
          <w:rStyle w:val="VerbatimChar"/>
        </w:rPr>
        <w:t xml:space="preserve">inotify</w:t>
      </w:r>
      <w:r>
        <w:t xml:space="preserve"> </w:t>
      </w:r>
      <w:r>
        <w:t xml:space="preserve">events. Renaming or deleting the</w:t>
      </w:r>
      <w:r>
        <w:t xml:space="preserve"> </w:t>
      </w:r>
      <w:r>
        <w:t xml:space="preserve">override file falls back to the production nginx build.</w:t>
      </w:r>
    </w:p>
    <w:p>
      <w:pPr>
        <w:pStyle w:val="BodyText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therefore provisions the database,</w:t>
      </w:r>
      <w:r>
        <w:t xml:space="preserve"> </w:t>
      </w:r>
      <w:r>
        <w:t xml:space="preserve">applies every Flyway migration on first start (</w:t>
      </w:r>
      <w:r>
        <w:rPr>
          <w:rStyle w:val="VerbatimChar"/>
        </w:rPr>
        <w:t xml:space="preserve">V1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V27</w:t>
      </w:r>
      <w:r>
        <w:t xml:space="preserve">),</w:t>
      </w:r>
      <w:r>
        <w:t xml:space="preserve"> </w:t>
      </w:r>
      <w:r>
        <w:t xml:space="preserve">builds and starts the Spring Boot fat JAR, brings up the three Flask</w:t>
      </w:r>
      <w:r>
        <w:t xml:space="preserve"> </w:t>
      </w:r>
      <w:r>
        <w:t xml:space="preserve">services with their model weights already baked into the images, and</w:t>
      </w:r>
      <w:r>
        <w:t xml:space="preserve"> </w:t>
      </w:r>
      <w:r>
        <w:t xml:space="preserve">either serves the static React bundle through nginx or runs Vite in</w:t>
      </w:r>
      <w:r>
        <w:t xml:space="preserve"> </w:t>
      </w:r>
      <w:r>
        <w:t xml:space="preserve">watch mode. The development experience and the production rollout are</w:t>
      </w:r>
      <w:r>
        <w:t xml:space="preserve"> </w:t>
      </w:r>
      <w:r>
        <w:t xml:space="preserve">the same Compose graph; the only moving part is which frontend</w:t>
      </w:r>
      <w:r>
        <w:t xml:space="preserve"> </w:t>
      </w:r>
      <w:r>
        <w:t xml:space="preserve">container is in use.</w:t>
      </w:r>
    </w:p>
    <w:p>
      <w:pPr>
        <w:pStyle w:val="BodyText"/>
      </w:pPr>
      <w:r>
        <w:t xml:space="preserve">Mapping the modules back to the project’s original objectives: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Streamline supervisor matching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ai-recommendation</w:t>
      </w:r>
      <w:r>
        <w:t xml:space="preserve"> </w:t>
      </w:r>
      <w:r>
        <w:t xml:space="preserve">plus the</w:t>
      </w:r>
      <w:r>
        <w:t xml:space="preserve"> </w:t>
      </w:r>
      <w:r>
        <w:rPr>
          <w:rStyle w:val="VerbatimChar"/>
        </w:rPr>
        <w:t xml:space="preserve">/student/recommendations</w:t>
      </w:r>
      <w:r>
        <w:t xml:space="preserve"> </w:t>
      </w:r>
      <w:r>
        <w:t xml:space="preserve">endpoint in the backend, with the</w:t>
      </w:r>
      <w:r>
        <w:t xml:space="preserve"> </w:t>
      </w:r>
      <w:r>
        <w:t xml:space="preserve">filterable directory at</w:t>
      </w:r>
      <w:r>
        <w:t xml:space="preserve"> </w:t>
      </w:r>
      <w:r>
        <w:rPr>
          <w:rStyle w:val="VerbatimChar"/>
        </w:rPr>
        <w:t xml:space="preserve">/supervisors</w:t>
      </w:r>
      <w:r>
        <w:t xml:space="preserve"> </w:t>
      </w:r>
      <w:r>
        <w:t xml:space="preserve">as the manual-search</w:t>
      </w:r>
      <w:r>
        <w:t xml:space="preserve"> </w:t>
      </w:r>
      <w:r>
        <w:t xml:space="preserve">alternative.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 proposal authoring and review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ProposalCheckResult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ProposalReview</w:t>
      </w:r>
      <w:r>
        <w:t xml:space="preserve"> </w:t>
      </w:r>
      <w:r>
        <w:t xml:space="preserve">entities in the backend, with quality scoring delegated to</w:t>
      </w:r>
      <w:r>
        <w:t xml:space="preserve"> </w:t>
      </w:r>
      <w:r>
        <w:rPr>
          <w:rStyle w:val="VerbatimChar"/>
        </w:rPr>
        <w:t xml:space="preserve">ai-proposal-analyzer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Digitise meeting logs and progress tracking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MeetingLogService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meeting_log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meeting_log_signature</w:t>
      </w:r>
      <w:r>
        <w:t xml:space="preserve"> </w:t>
      </w:r>
      <w:r>
        <w:t xml:space="preserve">tables, with the</w:t>
      </w:r>
      <w:r>
        <w:t xml:space="preserve"> </w:t>
      </w:r>
      <w:r>
        <w:t xml:space="preserve">six-log compliance count surfaced through</w:t>
      </w:r>
      <w:r>
        <w:t xml:space="preserve"> </w:t>
      </w:r>
      <w:r>
        <w:rPr>
          <w:rStyle w:val="VerbatimChar"/>
        </w:rPr>
        <w:t xml:space="preserve">MeetingLogComplianceService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 committee-level oversight</w:t>
      </w:r>
      <w:r>
        <w:t xml:space="preserve"> </w:t>
      </w:r>
      <w:r>
        <w:t xml:space="preserve">— the committee module (six</w:t>
      </w:r>
      <w:r>
        <w:t xml:space="preserve"> </w:t>
      </w:r>
      <w:r>
        <w:t xml:space="preserve">controllers) backed by</w:t>
      </w:r>
      <w:r>
        <w:t xml:space="preserve"> </w:t>
      </w:r>
      <w:r>
        <w:rPr>
          <w:rStyle w:val="VerbatimChar"/>
        </w:rPr>
        <w:t xml:space="preserve">CommitteeService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CommitteeReportService</w:t>
      </w:r>
      <w:r>
        <w:t xml:space="preserve"> </w:t>
      </w:r>
      <w:r>
        <w:t xml:space="preserve">for assignments, evaluations, dashboard rollups, and CSV report</w:t>
      </w:r>
      <w:r>
        <w:t xml:space="preserve"> </w:t>
      </w:r>
      <w:r>
        <w:t xml:space="preserve">exports.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Give administrators control over the platform</w:t>
      </w:r>
      <w:r>
        <w:t xml:space="preserve"> </w:t>
      </w:r>
      <w:r>
        <w:t xml:space="preserve">— the admin module</w:t>
      </w:r>
      <w:r>
        <w:t xml:space="preserve"> </w:t>
      </w:r>
      <w:r>
        <w:t xml:space="preserve">(thirteen controllers covering users, cycles, deadlines, parameters,</w:t>
      </w:r>
      <w:r>
        <w:t xml:space="preserve"> </w:t>
      </w:r>
      <w:r>
        <w:t xml:space="preserve">integrations, audit logs, exports, maintenance jobs, projects with</w:t>
      </w:r>
      <w:r>
        <w:t xml:space="preserve"> </w:t>
      </w:r>
      <w:r>
        <w:t xml:space="preserve">FYP1 pass tracking, grading, job history, and the approved-students</w:t>
      </w:r>
      <w:r>
        <w:t xml:space="preserve"> </w:t>
      </w:r>
      <w:r>
        <w:t xml:space="preserve">roster).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 always-available student support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ai-chatbot</w:t>
      </w:r>
      <w:r>
        <w:t xml:space="preserve"> </w:t>
      </w:r>
      <w:r>
        <w:t xml:space="preserve">service, surfaced through the chatbot widget on the student</w:t>
      </w:r>
      <w:r>
        <w:t xml:space="preserve"> </w:t>
      </w:r>
      <w:r>
        <w:t xml:space="preserve">dashboard.</w:t>
      </w:r>
    </w:p>
    <w:p>
      <w:pPr>
        <w:pStyle w:val="FirstParagraph"/>
      </w:pPr>
      <w:r>
        <w:t xml:space="preserve">In short, the deployment is one Compose stack containing four runtime</w:t>
      </w:r>
      <w:r>
        <w:t xml:space="preserve"> </w:t>
      </w:r>
      <w:r>
        <w:t xml:space="preserve">languages (Java, Python, TypeScript, SQL) but a single coherent</w:t>
      </w:r>
      <w:r>
        <w:t xml:space="preserve"> </w:t>
      </w:r>
      <w:r>
        <w:t xml:space="preserve">product, with each container responsible for exactly one tier of the</w:t>
      </w:r>
      <w:r>
        <w:t xml:space="preserve"> </w:t>
      </w:r>
      <w:r>
        <w:t xml:space="preserve">architecture.</w:t>
      </w:r>
    </w:p>
    <w:p>
      <w:r>
        <w:pict>
          <v:rect style="width:0;height:1.5pt" o:hralign="center" o:hrstd="t" o:hr="t"/>
        </w:pict>
      </w:r>
    </w:p>
    <w:bookmarkEnd w:id="25"/>
    <w:bookmarkStart w:id="31" w:name="development-environment"/>
    <w:p>
      <w:pPr>
        <w:pStyle w:val="Heading2"/>
      </w:pPr>
      <w:r>
        <w:t xml:space="preserve">5.2 Development Environment</w:t>
      </w:r>
    </w:p>
    <w:p>
      <w:pPr>
        <w:pStyle w:val="FirstParagraph"/>
      </w:pPr>
      <w:r>
        <w:t xml:space="preserve">This section documents the tooling that was used to build, run, and</w:t>
      </w:r>
      <w:r>
        <w:t xml:space="preserve"> </w:t>
      </w:r>
      <w:r>
        <w:t xml:space="preserve">maintain the system. The environment was kept consistent with the</w:t>
      </w:r>
      <w:r>
        <w:t xml:space="preserve"> </w:t>
      </w:r>
      <w:r>
        <w:t xml:space="preserve">production deployment described in Section 5.1 so that local</w:t>
      </w:r>
      <w:r>
        <w:t xml:space="preserve"> </w:t>
      </w:r>
      <w:r>
        <w:t xml:space="preserve">development would not diverge from how the system is shipped, and so</w:t>
      </w:r>
      <w:r>
        <w:t xml:space="preserve"> </w:t>
      </w:r>
      <w:r>
        <w:t xml:space="preserve">that a feature working in IntelliJ on the developer machine would also</w:t>
      </w:r>
      <w:r>
        <w:t xml:space="preserve"> </w:t>
      </w:r>
      <w:r>
        <w:t xml:space="preserve">work inside the Compose stack.</w:t>
      </w:r>
    </w:p>
    <w:bookmarkStart w:id="26" w:name="programming-languages-used"/>
    <w:p>
      <w:pPr>
        <w:pStyle w:val="Heading3"/>
      </w:pPr>
      <w:r>
        <w:t xml:space="preserve">5.2.1 Programming Languages Used</w:t>
      </w:r>
    </w:p>
    <w:p>
      <w:pPr>
        <w:pStyle w:val="FirstParagraph"/>
      </w:pPr>
      <w:r>
        <w:t xml:space="preserve">Four languages are used across the codebase, each chosen for the tier</w:t>
      </w:r>
      <w:r>
        <w:t xml:space="preserve"> </w:t>
      </w:r>
      <w:r>
        <w:t xml:space="preserve">it serves.</w:t>
      </w:r>
    </w:p>
    <w:p>
      <w:pPr>
        <w:pStyle w:val="BodyText"/>
      </w:pPr>
      <w:r>
        <w:rPr>
          <w:b/>
          <w:bCs/>
        </w:rPr>
        <w:t xml:space="preserve">Java 17</w:t>
      </w:r>
      <w:r>
        <w:t xml:space="preserve"> </w:t>
      </w:r>
      <w:r>
        <w:t xml:space="preserve">is the language target for the Spring Boot backend,</w:t>
      </w:r>
      <w:r>
        <w:t xml:space="preserve"> </w:t>
      </w:r>
      <w:r>
        <w:t xml:space="preserve">declared in</w:t>
      </w:r>
      <w:r>
        <w:t xml:space="preserve"> </w:t>
      </w:r>
      <w:r>
        <w:rPr>
          <w:rStyle w:val="VerbatimChar"/>
        </w:rPr>
        <w:t xml:space="preserve">backend/pom.xml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&lt;java.version&gt;17&lt;/java.version&gt;</w:t>
      </w:r>
      <w:r>
        <w:t xml:space="preserve"> </w:t>
      </w:r>
      <w:r>
        <w:t xml:space="preserve">and</w:t>
      </w:r>
      <w:r>
        <w:t xml:space="preserve"> </w:t>
      </w:r>
      <w:r>
        <w:t xml:space="preserve">reinforced by an explicit</w:t>
      </w:r>
      <w:r>
        <w:t xml:space="preserve"> </w:t>
      </w:r>
      <w:r>
        <w:rPr>
          <w:rStyle w:val="VerbatimChar"/>
        </w:rPr>
        <w:t xml:space="preserve">&lt;source&gt;17&lt;/source&gt;&lt;target&gt;17&lt;/target&gt;</w:t>
      </w:r>
      <w:r>
        <w:t xml:space="preserve"> </w:t>
      </w:r>
      <w:r>
        <w:t xml:space="preserve">block on the</w:t>
      </w:r>
      <w:r>
        <w:t xml:space="preserve"> </w:t>
      </w:r>
      <w:r>
        <w:rPr>
          <w:rStyle w:val="VerbatimChar"/>
        </w:rPr>
        <w:t xml:space="preserve">maven-compiler-plugin</w:t>
      </w:r>
      <w:r>
        <w:t xml:space="preserve">. Java 17 was selected because it</w:t>
      </w:r>
      <w:r>
        <w:t xml:space="preserve"> </w:t>
      </w:r>
      <w:r>
        <w:t xml:space="preserve">is the LTS baseline that Spring Boot 3.x supports, and pinning the</w:t>
      </w:r>
      <w:r>
        <w:t xml:space="preserve"> </w:t>
      </w:r>
      <w:r>
        <w:t xml:space="preserve">bytecode level to 17 keeps the produced JAR portable across any</w:t>
      </w:r>
      <w:r>
        <w:t xml:space="preserve"> </w:t>
      </w:r>
      <w:r>
        <w:t xml:space="preserve">JDK 17+ runtime. The development machine itself runs JDK 25; this</w:t>
      </w:r>
      <w:r>
        <w:t xml:space="preserve"> </w:t>
      </w:r>
      <w:r>
        <w:t xml:space="preserve">combination forced an explicit pin of Lombok to 1.18.42 in the Maven</w:t>
      </w:r>
      <w:r>
        <w:t xml:space="preserve"> </w:t>
      </w:r>
      <w:r>
        <w:t xml:space="preserve">annotation processor path, since earlier Lombok releases fail on</w:t>
      </w:r>
      <w:r>
        <w:t xml:space="preserve"> </w:t>
      </w:r>
      <w:r>
        <w:t xml:space="preserve">JDK 25’s annotation-processing model.</w:t>
      </w:r>
    </w:p>
    <w:p>
      <w:pPr>
        <w:pStyle w:val="BodyText"/>
      </w:pPr>
      <w:r>
        <w:rPr>
          <w:b/>
          <w:bCs/>
        </w:rPr>
        <w:t xml:space="preserve">Python 3.11</w:t>
      </w:r>
      <w:r>
        <w:t xml:space="preserve"> </w:t>
      </w:r>
      <w:r>
        <w:t xml:space="preserve">is the runtime for all three Flask AI microservices.</w:t>
      </w:r>
      <w:r>
        <w:t xml:space="preserve"> </w:t>
      </w:r>
      <w:r>
        <w:t xml:space="preserve">Each AI Dockerfile is built</w:t>
      </w:r>
      <w:r>
        <w:t xml:space="preserve"> </w:t>
      </w:r>
      <w:r>
        <w:rPr>
          <w:rStyle w:val="VerbatimChar"/>
        </w:rPr>
        <w:t xml:space="preserve">FROM python:3.11-slim</w:t>
      </w:r>
      <w:r>
        <w:t xml:space="preserve">, which keeps the</w:t>
      </w:r>
      <w:r>
        <w:t xml:space="preserve"> </w:t>
      </w:r>
      <w:r>
        <w:t xml:space="preserve">image small and matches the wheels published for</w:t>
      </w:r>
      <w:r>
        <w:t xml:space="preserve"> </w:t>
      </w:r>
      <w:r>
        <w:rPr>
          <w:rStyle w:val="VerbatimChar"/>
        </w:rPr>
        <w:t xml:space="preserve">torch==2.5.1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faiss-cpu==1.9.0.post1</w:t>
      </w:r>
      <w:r>
        <w:t xml:space="preserve">. A separate CPython 3.12 virtual environment</w:t>
      </w:r>
      <w:r>
        <w:t xml:space="preserve"> </w:t>
      </w:r>
      <w:r>
        <w:t xml:space="preserve">is used on the host for offline model training, because the MSYS2</w:t>
      </w:r>
      <w:r>
        <w:t xml:space="preserve"> </w:t>
      </w:r>
      <w:r>
        <w:t xml:space="preserve">Python build present on the development machine could not compile the</w:t>
      </w:r>
      <w:r>
        <w:t xml:space="preserve"> </w:t>
      </w:r>
      <w:r>
        <w:t xml:space="preserve">C extensions required by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faiss</w:t>
      </w:r>
      <w:r>
        <w:t xml:space="preserve">; the trained artefacts</w:t>
      </w:r>
      <w:r>
        <w:t xml:space="preserve"> </w:t>
      </w:r>
      <w:r>
        <w:t xml:space="preserve">are then mounted into the 3.11 containers through the Docker named</w:t>
      </w:r>
      <w:r>
        <w:t xml:space="preserve"> </w:t>
      </w:r>
      <w:r>
        <w:t xml:space="preserve">volumes described in Section 5.1.</w:t>
      </w:r>
    </w:p>
    <w:p>
      <w:pPr>
        <w:pStyle w:val="BodyText"/>
      </w:pPr>
      <w:r>
        <w:rPr>
          <w:b/>
          <w:bCs/>
        </w:rPr>
        <w:t xml:space="preserve">TypeScript 5.3.3</w:t>
      </w:r>
      <w:r>
        <w:t xml:space="preserve"> </w:t>
      </w:r>
      <w:r>
        <w:t xml:space="preserve">is used for the React SPA. TypeScript was</w:t>
      </w:r>
      <w:r>
        <w:t xml:space="preserve"> </w:t>
      </w:r>
      <w:r>
        <w:t xml:space="preserve">preferred over plain JavaScript because the frontend exchanges more</w:t>
      </w:r>
      <w:r>
        <w:t xml:space="preserve"> </w:t>
      </w:r>
      <w:r>
        <w:t xml:space="preserve">than forty distinct DTO shapes with the backend, and a typed contract</w:t>
      </w:r>
      <w:r>
        <w:t xml:space="preserve"> </w:t>
      </w:r>
      <w:r>
        <w:t xml:space="preserve">reduces the rate of integration regressions when the backend evolves.</w:t>
      </w:r>
      <w:r>
        <w:t xml:space="preserve"> </w:t>
      </w:r>
      <w:r>
        <w:t xml:space="preserve">The compiler is configured in</w:t>
      </w:r>
      <w:r>
        <w:t xml:space="preserve"> </w:t>
      </w:r>
      <w:r>
        <w:rPr>
          <w:rStyle w:val="VerbatimChar"/>
        </w:rPr>
        <w:t xml:space="preserve">frontend/tsconfig.json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noUnusedLocals: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noUnusedParameters: true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@/* → src/*</w:t>
      </w:r>
      <w:r>
        <w:t xml:space="preserve"> </w:t>
      </w:r>
      <w:r>
        <w:t xml:space="preserve">path alias that is mirrored in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.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itself is not in the build pipeline —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runs Vite only — while type-checking happens at edit</w:t>
      </w:r>
      <w:r>
        <w:t xml:space="preserve"> </w:t>
      </w:r>
      <w:r>
        <w:t xml:space="preserve">time inside the IDE and lint enforcement runs through</w:t>
      </w:r>
      <w:r>
        <w:t xml:space="preserve"> </w:t>
      </w:r>
      <w:r>
        <w:rPr>
          <w:rStyle w:val="VerbatimChar"/>
        </w:rPr>
        <w:t xml:space="preserve">npm run lint --max-warnings 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SQL (MySQL 8 dialect)</w:t>
      </w:r>
      <w:r>
        <w:t xml:space="preserve"> </w:t>
      </w:r>
      <w:r>
        <w:t xml:space="preserve">is used to author the Flyway migration</w:t>
      </w:r>
      <w:r>
        <w:t xml:space="preserve"> </w:t>
      </w:r>
      <w:r>
        <w:t xml:space="preserve">scripts under</w:t>
      </w:r>
      <w:r>
        <w:t xml:space="preserve"> </w:t>
      </w:r>
      <w:r>
        <w:rPr>
          <w:rStyle w:val="VerbatimChar"/>
        </w:rPr>
        <w:t xml:space="preserve">backend/src/main/resources/db/migration/</w:t>
      </w:r>
      <w:r>
        <w:t xml:space="preserve">. The schema</w:t>
      </w:r>
      <w:r>
        <w:t xml:space="preserve"> </w:t>
      </w:r>
      <w:r>
        <w:t xml:space="preserve">currently spans</w:t>
      </w:r>
      <w:r>
        <w:t xml:space="preserve"> </w:t>
      </w:r>
      <w:r>
        <w:rPr>
          <w:b/>
          <w:bCs/>
        </w:rPr>
        <w:t xml:space="preserve">thirty migrations</w:t>
      </w:r>
      <w:r>
        <w:t xml:space="preserve">, V1 through V28 plus V30 and</w:t>
      </w:r>
      <w:r>
        <w:t xml:space="preserve"> </w:t>
      </w:r>
      <w:r>
        <w:t xml:space="preserve">V31 (V29 was deliberately skipped during a planning revision). Every</w:t>
      </w:r>
      <w:r>
        <w:t xml:space="preserve"> </w:t>
      </w:r>
      <w:r>
        <w:t xml:space="preserve">schema change since V1 is captured in this directory; the repository</w:t>
      </w:r>
      <w:r>
        <w:t xml:space="preserve"> </w:t>
      </w:r>
      <w:r>
        <w:t xml:space="preserve">is the canonical record of the database structure.</w:t>
      </w:r>
    </w:p>
    <w:bookmarkEnd w:id="26"/>
    <w:bookmarkStart w:id="27" w:name="frameworks-and-libraries"/>
    <w:p>
      <w:pPr>
        <w:pStyle w:val="Heading3"/>
      </w:pPr>
      <w:r>
        <w:t xml:space="preserve">5.2.2 Frameworks and Libraries</w:t>
      </w:r>
    </w:p>
    <w:p>
      <w:pPr>
        <w:pStyle w:val="FirstParagraph"/>
      </w:pPr>
      <w:r>
        <w:t xml:space="preserve">The framework stack is summarised below by tier. Versions are taken</w:t>
      </w:r>
      <w:r>
        <w:t xml:space="preserve"> </w:t>
      </w:r>
      <w:r>
        <w:t xml:space="preserve">directly from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and the AI services’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files.</w:t>
      </w:r>
    </w:p>
    <w:p>
      <w:pPr>
        <w:pStyle w:val="BodyText"/>
      </w:pPr>
      <w:r>
        <w:rPr>
          <w:b/>
          <w:bCs/>
        </w:rPr>
        <w:t xml:space="preserve">Backend (Spring Boot 3.2.5).</w:t>
      </w:r>
      <w:r>
        <w:t xml:space="preserve"> </w:t>
      </w:r>
      <w:r>
        <w:t xml:space="preserve">The backend pulls in the standard</w:t>
      </w:r>
      <w:r>
        <w:t xml:space="preserve"> </w:t>
      </w:r>
      <w:r>
        <w:t xml:space="preserve">starter set —</w:t>
      </w:r>
      <w:r>
        <w:t xml:space="preserve"> </w:t>
      </w:r>
      <w:r>
        <w:rPr>
          <w:rStyle w:val="VerbatimChar"/>
        </w:rPr>
        <w:t xml:space="preserve">spring-boot-starter-web</w:t>
      </w:r>
      <w:r>
        <w:t xml:space="preserve"> </w:t>
      </w:r>
      <w:r>
        <w:t xml:space="preserve">for the embedded Tomcat and</w:t>
      </w:r>
      <w:r>
        <w:t xml:space="preserve"> </w:t>
      </w:r>
      <w:r>
        <w:t xml:space="preserve">Spring MVC layer,</w:t>
      </w:r>
      <w:r>
        <w:t xml:space="preserve"> </w:t>
      </w:r>
      <w:r>
        <w:rPr>
          <w:rStyle w:val="VerbatimChar"/>
        </w:rPr>
        <w:t xml:space="preserve">spring-boot-starter-data-jpa</w:t>
      </w:r>
      <w:r>
        <w:t xml:space="preserve"> </w:t>
      </w:r>
      <w:r>
        <w:t xml:space="preserve">for Hibernate-backed</w:t>
      </w:r>
      <w:r>
        <w:t xml:space="preserve"> </w:t>
      </w:r>
      <w:r>
        <w:t xml:space="preserve">persistence,</w:t>
      </w:r>
      <w:r>
        <w:t xml:space="preserve"> </w:t>
      </w:r>
      <w:r>
        <w:rPr>
          <w:rStyle w:val="VerbatimChar"/>
        </w:rPr>
        <w:t xml:space="preserve">spring-boot-starter-security</w:t>
      </w:r>
      <w:r>
        <w:t xml:space="preserve"> </w:t>
      </w:r>
      <w:r>
        <w:t xml:space="preserve">for authentication and</w:t>
      </w:r>
      <w:r>
        <w:t xml:space="preserve"> </w:t>
      </w:r>
      <w:r>
        <w:t xml:space="preserve">BCrypt password hashing,</w:t>
      </w:r>
      <w:r>
        <w:t xml:space="preserve"> </w:t>
      </w:r>
      <w:r>
        <w:rPr>
          <w:rStyle w:val="VerbatimChar"/>
        </w:rPr>
        <w:t xml:space="preserve">spring-boot-starter-validation</w:t>
      </w:r>
      <w:r>
        <w:t xml:space="preserve"> </w:t>
      </w:r>
      <w:r>
        <w:t xml:space="preserve">for Bean</w:t>
      </w:r>
      <w:r>
        <w:t xml:space="preserve"> </w:t>
      </w:r>
      <w:r>
        <w:t xml:space="preserve">Validation on incoming DTOs, and</w:t>
      </w:r>
      <w:r>
        <w:t xml:space="preserve"> </w:t>
      </w:r>
      <w:r>
        <w:rPr>
          <w:rStyle w:val="VerbatimChar"/>
        </w:rPr>
        <w:t xml:space="preserve">spring-boot-starter-mail</w:t>
      </w:r>
      <w:r>
        <w:t xml:space="preserve"> </w:t>
      </w:r>
      <w:r>
        <w:t xml:space="preserve">for the</w:t>
      </w:r>
      <w:r>
        <w:t xml:space="preserve"> </w:t>
      </w:r>
      <w:r>
        <w:t xml:space="preserve">SMTP layer that powers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. JWT tokens are issued and</w:t>
      </w:r>
      <w:r>
        <w:t xml:space="preserve"> </w:t>
      </w:r>
      <w:r>
        <w:t xml:space="preserve">verified through</w:t>
      </w:r>
      <w:r>
        <w:t xml:space="preserve"> </w:t>
      </w:r>
      <w:r>
        <w:rPr>
          <w:rStyle w:val="VerbatimChar"/>
        </w:rPr>
        <w:t xml:space="preserve">io.jsonwebtoken:jjwt-api/impl/jackson</w:t>
      </w:r>
      <w:r>
        <w:t xml:space="preserve"> </w:t>
      </w:r>
      <w:r>
        <w:t xml:space="preserve">0.12.5.</w:t>
      </w:r>
      <w:r>
        <w:t xml:space="preserve"> </w:t>
      </w:r>
      <w:r>
        <w:t xml:space="preserve">Persistence ties together</w:t>
      </w:r>
      <w:r>
        <w:t xml:space="preserve"> </w:t>
      </w:r>
      <w:r>
        <w:rPr>
          <w:rStyle w:val="VerbatimChar"/>
        </w:rPr>
        <w:t xml:space="preserve">mysql-connector-j</w:t>
      </w:r>
      <w:r>
        <w:t xml:space="preserve"> </w:t>
      </w:r>
      <w:r>
        <w:t xml:space="preserve">(runtime scope) and</w:t>
      </w:r>
      <w:r>
        <w:t xml:space="preserve"> </w:t>
      </w:r>
      <w:r>
        <w:rPr>
          <w:rStyle w:val="VerbatimChar"/>
        </w:rPr>
        <w:t xml:space="preserve">flyway-core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flyway-mysql</w:t>
      </w:r>
      <w:r>
        <w:t xml:space="preserve"> </w:t>
      </w:r>
      <w:r>
        <w:t xml:space="preserve">for versioned migrations. Lombok</w:t>
      </w:r>
      <w:r>
        <w:t xml:space="preserve"> </w:t>
      </w:r>
      <w:r>
        <w:t xml:space="preserve">1.18.42 reduces entity boilerplate; it is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on the dependency</w:t>
      </w:r>
      <w:r>
        <w:t xml:space="preserve"> </w:t>
      </w:r>
      <w:r>
        <w:t xml:space="preserve">graph and is excluded from the packaged JAR by the</w:t>
      </w:r>
      <w:r>
        <w:t xml:space="preserve"> </w:t>
      </w:r>
      <w:r>
        <w:rPr>
          <w:rStyle w:val="VerbatimChar"/>
        </w:rPr>
        <w:t xml:space="preserve">spring-boot-maven-plugin</w:t>
      </w:r>
      <w:r>
        <w:t xml:space="preserve">. Two specialised libraries handle</w:t>
      </w:r>
      <w:r>
        <w:t xml:space="preserve"> </w:t>
      </w:r>
      <w:r>
        <w:t xml:space="preserve">non-trivial concerns:</w:t>
      </w:r>
      <w:r>
        <w:t xml:space="preserve"> </w:t>
      </w:r>
      <w:r>
        <w:rPr>
          <w:rStyle w:val="VerbatimChar"/>
        </w:rPr>
        <w:t xml:space="preserve">org.apache.poi:poi-ooxml</w:t>
      </w:r>
      <w:r>
        <w:t xml:space="preserve"> </w:t>
      </w:r>
      <w:r>
        <w:t xml:space="preserve">5.2.5 backs the DOCX</w:t>
      </w:r>
      <w:r>
        <w:t xml:space="preserve"> </w:t>
      </w:r>
      <w:r>
        <w:t xml:space="preserve">rendering in</w:t>
      </w:r>
      <w:r>
        <w:t xml:space="preserve"> </w:t>
      </w:r>
      <w:r>
        <w:rPr>
          <w:rStyle w:val="VerbatimChar"/>
        </w:rPr>
        <w:t xml:space="preserve">ProposalDocumentService</w:t>
      </w:r>
      <w:r>
        <w:t xml:space="preserve">, and the pair</w:t>
      </w:r>
      <w:r>
        <w:t xml:space="preserve"> </w:t>
      </w:r>
      <w:r>
        <w:rPr>
          <w:rStyle w:val="VerbatimChar"/>
        </w:rPr>
        <w:t xml:space="preserve">nl.martijndwars:web-push</w:t>
      </w:r>
      <w:r>
        <w:t xml:space="preserve"> </w:t>
      </w:r>
      <w:r>
        <w:t xml:space="preserve">5.1.1 with</w:t>
      </w:r>
      <w:r>
        <w:t xml:space="preserve"> </w:t>
      </w:r>
      <w:r>
        <w:rPr>
          <w:rStyle w:val="VerbatimChar"/>
        </w:rPr>
        <w:t xml:space="preserve">org.bouncycastle:bcprov-jdk18on</w:t>
      </w:r>
      <w:r>
        <w:t xml:space="preserve"> </w:t>
      </w:r>
      <w:r>
        <w:t xml:space="preserve">1.78 implements the VAPID-signed</w:t>
      </w:r>
      <w:r>
        <w:t xml:space="preserve"> </w:t>
      </w:r>
      <w:r>
        <w:t xml:space="preserve">Web Push pipeline used by</w:t>
      </w:r>
      <w:r>
        <w:t xml:space="preserve"> </w:t>
      </w:r>
      <w:r>
        <w:rPr>
          <w:rStyle w:val="VerbatimChar"/>
        </w:rPr>
        <w:t xml:space="preserve">PushService</w:t>
      </w:r>
      <w:r>
        <w:t xml:space="preserve">. Test dependencies are</w:t>
      </w:r>
      <w:r>
        <w:t xml:space="preserve"> </w:t>
      </w:r>
      <w:r>
        <w:rPr>
          <w:rStyle w:val="VerbatimChar"/>
        </w:rPr>
        <w:t xml:space="preserve">spring-boot-starter-test</w:t>
      </w:r>
      <w:r>
        <w:t xml:space="preserve"> </w:t>
      </w:r>
      <w:r>
        <w:t xml:space="preserve">(JUnit 5 + Mockito + Spring Test) and</w:t>
      </w:r>
      <w:r>
        <w:t xml:space="preserve"> </w:t>
      </w:r>
      <w:r>
        <w:rPr>
          <w:rStyle w:val="VerbatimChar"/>
        </w:rPr>
        <w:t xml:space="preserve">spring-security-test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Frontend (React 18.2 + Vite 7).</w:t>
      </w:r>
      <w:r>
        <w:t xml:space="preserve"> </w:t>
      </w:r>
      <w:r>
        <w:t xml:space="preserve">UI is built on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 </w:t>
      </w:r>
      <w:r>
        <w:t xml:space="preserve">18.2, routed by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6.21. Server state is</w:t>
      </w:r>
      <w:r>
        <w:t xml:space="preserve"> </w:t>
      </w:r>
      <w:r>
        <w:t xml:space="preserve">held in</w:t>
      </w:r>
      <w:r>
        <w:t xml:space="preserve"> </w:t>
      </w:r>
      <w:r>
        <w:rPr>
          <w:rStyle w:val="VerbatimChar"/>
        </w:rPr>
        <w:t xml:space="preserve">@tanstack/react-query</w:t>
      </w:r>
      <w:r>
        <w:t xml:space="preserve"> </w:t>
      </w:r>
      <w:r>
        <w:t xml:space="preserve">5.17 with retries and background</w:t>
      </w:r>
      <w:r>
        <w:t xml:space="preserve"> </w:t>
      </w:r>
      <w:r>
        <w:t xml:space="preserve">refetching; the underlying HTTP client is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1.6, wrapped in</w:t>
      </w:r>
      <w:r>
        <w:t xml:space="preserve"> </w:t>
      </w:r>
      <w:r>
        <w:rPr>
          <w:rStyle w:val="VerbatimChar"/>
        </w:rPr>
        <w:t xml:space="preserve">src/lib/api/client.ts</w:t>
      </w:r>
      <w:r>
        <w:t xml:space="preserve"> </w:t>
      </w:r>
      <w:r>
        <w:t xml:space="preserve">with a JWT interceptor and a 401 →</w:t>
      </w:r>
      <w:r>
        <w:t xml:space="preserve"> </w:t>
      </w:r>
      <w:r>
        <w:rPr>
          <w:rStyle w:val="VerbatimChar"/>
        </w:rPr>
        <w:t xml:space="preserve">/session-expired</w:t>
      </w:r>
      <w:r>
        <w:t xml:space="preserve"> </w:t>
      </w:r>
      <w:r>
        <w:t xml:space="preserve">redirect. Forms use</w:t>
      </w:r>
      <w:r>
        <w:t xml:space="preserve"> </w:t>
      </w:r>
      <w:r>
        <w:rPr>
          <w:rStyle w:val="VerbatimChar"/>
        </w:rPr>
        <w:t xml:space="preserve">react-hook-form</w:t>
      </w:r>
      <w:r>
        <w:t xml:space="preserve"> </w:t>
      </w:r>
      <w:r>
        <w:t xml:space="preserve">7.49 with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3.22 schemas via</w:t>
      </w:r>
      <w:r>
        <w:t xml:space="preserve"> </w:t>
      </w:r>
      <w:r>
        <w:rPr>
          <w:rStyle w:val="VerbatimChar"/>
        </w:rPr>
        <w:t xml:space="preserve">@hookform/resolvers</w:t>
      </w:r>
      <w:r>
        <w:t xml:space="preserve">. Styling is</w:t>
      </w:r>
      <w:r>
        <w:t xml:space="preserve"> </w:t>
      </w:r>
      <w:r>
        <w:rPr>
          <w:rStyle w:val="VerbatimChar"/>
        </w:rPr>
        <w:t xml:space="preserve">tailwindcss</w:t>
      </w:r>
      <w:r>
        <w:t xml:space="preserve"> </w:t>
      </w:r>
      <w:r>
        <w:t xml:space="preserve">3.4 with</w:t>
      </w:r>
      <w:r>
        <w:t xml:space="preserve"> </w:t>
      </w:r>
      <w:r>
        <w:rPr>
          <w:rStyle w:val="VerbatimChar"/>
        </w:rPr>
        <w:t xml:space="preserve">tailwind-merge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clsx</w:t>
      </w:r>
      <w:r>
        <w:t xml:space="preserve"> </w:t>
      </w:r>
      <w:r>
        <w:t xml:space="preserve">for conditional</w:t>
      </w:r>
      <w:r>
        <w:t xml:space="preserve"> </w:t>
      </w:r>
      <w:r>
        <w:t xml:space="preserve">class composition; the brand theme in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defines a</w:t>
      </w:r>
      <w:r>
        <w:t xml:space="preserve"> </w:t>
      </w:r>
      <w:r>
        <w:t xml:space="preserve">navy primary palette (</w:t>
      </w:r>
      <w:r>
        <w:rPr>
          <w:rStyle w:val="VerbatimChar"/>
        </w:rPr>
        <w:t xml:space="preserve">#1e3a5f</w:t>
      </w:r>
      <w:r>
        <w:t xml:space="preserve"> </w:t>
      </w:r>
      <w:r>
        <w:t xml:space="preserve">at the 900 weight), a coral accent,</w:t>
      </w:r>
      <w:r>
        <w:t xml:space="preserve"> </w:t>
      </w:r>
      <w:r>
        <w:t xml:space="preserve">full-range semantic palettes for success, warning, error, and info, a</w:t>
      </w:r>
      <w:r>
        <w:t xml:space="preserve"> </w:t>
      </w:r>
      <w:r>
        <w:rPr>
          <w:rStyle w:val="VerbatimChar"/>
        </w:rPr>
        <w:t xml:space="preserve">Plus Jakarta Sans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JetBrains Mono</w:t>
      </w:r>
      <w:r>
        <w:t xml:space="preserve"> </w:t>
      </w:r>
      <w:r>
        <w:t xml:space="preserve">font stack, and a small set</w:t>
      </w:r>
      <w:r>
        <w:t xml:space="preserve"> </w:t>
      </w:r>
      <w:r>
        <w:t xml:space="preserve">of custom keyframe animations (</w:t>
      </w:r>
      <w:r>
        <w:rPr>
          <w:rStyle w:val="VerbatimChar"/>
        </w:rPr>
        <w:t xml:space="preserve">fade-in-up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slide-in-right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float-slow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). Icons come from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 </w:t>
      </w:r>
      <w:r>
        <w:t xml:space="preserve">0.312. Three</w:t>
      </w:r>
      <w:r>
        <w:t xml:space="preserve"> </w:t>
      </w:r>
      <w:r>
        <w:t xml:space="preserve">client-side document libraries —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4.1,</w:t>
      </w:r>
      <w:r>
        <w:t xml:space="preserve"> </w:t>
      </w:r>
      <w:r>
        <w:rPr>
          <w:rStyle w:val="VerbatimChar"/>
        </w:rPr>
        <w:t xml:space="preserve">html2canvas</w:t>
      </w:r>
      <w:r>
        <w:t xml:space="preserve"> </w:t>
      </w:r>
      <w:r>
        <w:t xml:space="preserve">1.4, and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9.5 — produce the PDF and Word exports for signed meeting logs</w:t>
      </w:r>
      <w:r>
        <w:t xml:space="preserve"> </w:t>
      </w:r>
      <w:r>
        <w:t xml:space="preserve">and proposals. Linting is enforced by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8.57.1 with</w:t>
      </w:r>
      <w:r>
        <w:t xml:space="preserve"> </w:t>
      </w:r>
      <w:r>
        <w:rPr>
          <w:rStyle w:val="VerbatimChar"/>
        </w:rPr>
        <w:t xml:space="preserve">@typescript-eslint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react-hooks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react-refresh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unused-imports</w:t>
      </w:r>
      <w:r>
        <w:t xml:space="preserve"> </w:t>
      </w:r>
      <w:r>
        <w:t xml:space="preserve">plugins; the lint script gates on</w:t>
      </w:r>
      <w:r>
        <w:t xml:space="preserve"> </w:t>
      </w:r>
      <w:r>
        <w:rPr>
          <w:rStyle w:val="VerbatimChar"/>
        </w:rPr>
        <w:t xml:space="preserve">--max-warnings 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AI services (Flask 3.0).</w:t>
      </w:r>
      <w:r>
        <w:t xml:space="preserve"> </w:t>
      </w:r>
      <w:r>
        <w:t xml:space="preserve">All three services share an HTTP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flask</w:t>
      </w:r>
      <w:r>
        <w:t xml:space="preserve"> </w:t>
      </w:r>
      <w:r>
        <w:t xml:space="preserve">3.0.0 +</w:t>
      </w:r>
      <w:r>
        <w:t xml:space="preserve"> </w:t>
      </w:r>
      <w:r>
        <w:rPr>
          <w:rStyle w:val="VerbatimChar"/>
        </w:rPr>
        <w:t xml:space="preserve">flask-cors</w:t>
      </w:r>
      <w:r>
        <w:t xml:space="preserve"> </w:t>
      </w:r>
      <w:r>
        <w:t xml:space="preserve">4.0.0 +</w:t>
      </w:r>
      <w:r>
        <w:t xml:space="preserve"> </w:t>
      </w:r>
      <w:r>
        <w:rPr>
          <w:rStyle w:val="VerbatimChar"/>
        </w:rPr>
        <w:t xml:space="preserve">gunicorn</w:t>
      </w:r>
      <w:r>
        <w:t xml:space="preserve"> </w:t>
      </w:r>
      <w:r>
        <w:t xml:space="preserve">21.2.0) and a</w:t>
      </w:r>
      <w:r>
        <w:t xml:space="preserve"> </w:t>
      </w:r>
      <w:r>
        <w:t xml:space="preserve">numerical core (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1.26.4, with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3.3.1 in</w:t>
      </w:r>
      <w:r>
        <w:t xml:space="preserve"> </w:t>
      </w:r>
      <w:r>
        <w:t xml:space="preserve">the recommendation and chatbot services). Beyond that, the three</w:t>
      </w:r>
      <w:r>
        <w:t xml:space="preserve"> </w:t>
      </w:r>
      <w:r>
        <w:t xml:space="preserve">services diverge by purpose: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ai-recommendation</w:t>
      </w:r>
      <w:r>
        <w:t xml:space="preserve"> </w:t>
      </w:r>
      <w:r>
        <w:t xml:space="preserve">runs only the embedding stack — there is no</w:t>
      </w:r>
      <w:r>
        <w:t xml:space="preserve"> </w:t>
      </w:r>
      <w:r>
        <w:t xml:space="preserve">XGBoost dependency and no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, because the runtime is the</w:t>
      </w:r>
      <w:r>
        <w:t xml:space="preserve"> </w:t>
      </w:r>
      <w:r>
        <w:t xml:space="preserve">deterministic five-component weighted scorer described in</w:t>
      </w:r>
      <w:r>
        <w:t xml:space="preserve"> </w:t>
      </w:r>
      <w:r>
        <w:t xml:space="preserve">Section 5.5.3 rather than a trained model.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ai-proposal-analyzer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4.47.1 +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2.5.1 for</w:t>
      </w:r>
      <w:r>
        <w:t xml:space="preserve"> </w:t>
      </w:r>
      <w:r>
        <w:t xml:space="preserve">the fine-tuned DistilBERT regression head,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1.4.0 +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2.1.4 for offline training-data preparation, 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1.54.5 +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0.27.2 for the optional remote LLM that</w:t>
      </w:r>
      <w:r>
        <w:t xml:space="preserve"> </w:t>
      </w:r>
      <w:r>
        <w:t xml:space="preserve">produces structured strengths/weaknesses prose.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ai-chatbot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3.3.1,</w:t>
      </w:r>
      <w:r>
        <w:t xml:space="preserve"> </w:t>
      </w:r>
      <w:r>
        <w:rPr>
          <w:rStyle w:val="VerbatimChar"/>
        </w:rPr>
        <w:t xml:space="preserve">faiss-cpu</w:t>
      </w:r>
      <w:r>
        <w:t xml:space="preserve"> </w:t>
      </w:r>
      <w:r>
        <w:t xml:space="preserve">1.9.0.post1 for vector retrieval,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4.47.1 +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2.5.1 for the opt-in local Flan-T5 generator, and the same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1.54.5 +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0.27.2 client for the default remote-LLM</w:t>
      </w:r>
      <w:r>
        <w:t xml:space="preserve"> </w:t>
      </w:r>
      <w:r>
        <w:t xml:space="preserve">path.</w:t>
      </w:r>
    </w:p>
    <w:p>
      <w:pPr>
        <w:pStyle w:val="FirstParagraph"/>
      </w:pPr>
      <w:r>
        <w:rPr>
          <w:rStyle w:val="VerbatimChar"/>
        </w:rPr>
        <w:t xml:space="preserve">torch</w:t>
      </w:r>
      <w:r>
        <w:t xml:space="preserve"> </w:t>
      </w:r>
      <w:r>
        <w:t xml:space="preserve">is pinned to 2.5.1 because torch 2.10.x fails with a DLL</w:t>
      </w:r>
      <w:r>
        <w:t xml:space="preserve"> </w:t>
      </w:r>
      <w:r>
        <w:t xml:space="preserve">initialisation error on the Windows development machine. The</w:t>
      </w:r>
      <w:r>
        <w:t xml:space="preserve"> </w:t>
      </w:r>
      <w:r>
        <w:t xml:space="preserve">OpenAI-compatible client follows the same provider precedence chain in</w:t>
      </w:r>
      <w:r>
        <w:t xml:space="preserve"> </w:t>
      </w:r>
      <w:r>
        <w:t xml:space="preserve">both analyzer and chatbot: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 </w:t>
      </w:r>
      <w:r>
        <w:t xml:space="preserve">(any compatible endpoint) →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 </w:t>
      </w:r>
      <w:r>
        <w:t xml:space="preserve">(Groq’s</w:t>
      </w:r>
      <w:r>
        <w:t xml:space="preserve"> </w:t>
      </w:r>
      <w:r>
        <w:rPr>
          <w:rStyle w:val="VerbatimChar"/>
        </w:rPr>
        <w:t xml:space="preserve">llama-3.3-70b-versatile</w:t>
      </w:r>
      <w:r>
        <w:t xml:space="preserve"> </w:t>
      </w:r>
      <w:r>
        <w:t xml:space="preserve">by default) →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(</w:t>
      </w:r>
      <w:r>
        <w:rPr>
          <w:rStyle w:val="VerbatimChar"/>
        </w:rPr>
        <w:t xml:space="preserve">gpt-3.5-turbo</w:t>
      </w:r>
      <w:r>
        <w:t xml:space="preserve"> </w:t>
      </w:r>
      <w:r>
        <w:t xml:space="preserve">by default).</w:t>
      </w:r>
    </w:p>
    <w:bookmarkEnd w:id="27"/>
    <w:bookmarkStart w:id="28" w:name="ides-and-tools"/>
    <w:p>
      <w:pPr>
        <w:pStyle w:val="Heading3"/>
      </w:pPr>
      <w:r>
        <w:t xml:space="preserve">5.2.3 IDEs and Tools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IntelliJ IDEA</w:t>
      </w:r>
      <w:r>
        <w:t xml:space="preserve"> </w:t>
      </w:r>
      <w:r>
        <w:t xml:space="preserve">— primary editor for the Spring Boot backend.</w:t>
      </w:r>
      <w:r>
        <w:t xml:space="preserve"> </w:t>
      </w:r>
      <w:r>
        <w:t xml:space="preserve">Selected for its Maven and JPA tooling: in-IDE Hibernate validation</w:t>
      </w:r>
      <w:r>
        <w:t xml:space="preserve"> </w:t>
      </w:r>
      <w:r>
        <w:t xml:space="preserve">against the live schema, run configurations for the embedded</w:t>
      </w:r>
      <w:r>
        <w:t xml:space="preserve"> </w:t>
      </w:r>
      <w:r>
        <w:t xml:space="preserve">application server, and the database tool window for live schema</w:t>
      </w:r>
      <w:r>
        <w:t xml:space="preserve"> </w:t>
      </w:r>
      <w:r>
        <w:t xml:space="preserve">inspection. The repository carries an</w:t>
      </w:r>
      <w:r>
        <w:t xml:space="preserve"> </w:t>
      </w:r>
      <w:r>
        <w:rPr>
          <w:rStyle w:val="VerbatimChar"/>
        </w:rPr>
        <w:t xml:space="preserve">.idea/</w:t>
      </w:r>
      <w:r>
        <w:t xml:space="preserve"> </w:t>
      </w:r>
      <w:r>
        <w:t xml:space="preserve">directory with</w:t>
      </w:r>
      <w:r>
        <w:t xml:space="preserve"> </w:t>
      </w:r>
      <w:r>
        <w:rPr>
          <w:rStyle w:val="VerbatimChar"/>
        </w:rPr>
        <w:t xml:space="preserve">codeStyles/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dbnavigator.xml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inspectionProfiles/</w:t>
      </w:r>
      <w:r>
        <w:t xml:space="preserve">, and a</w:t>
      </w:r>
      <w:r>
        <w:t xml:space="preserve"> </w:t>
      </w:r>
      <w:r>
        <w:t xml:space="preserve">versioned</w:t>
      </w:r>
      <w:r>
        <w:t xml:space="preserve"> </w:t>
      </w:r>
      <w:r>
        <w:rPr>
          <w:rStyle w:val="VerbatimChar"/>
        </w:rPr>
        <w:t xml:space="preserve">vcs.xml</w:t>
      </w:r>
      <w:r>
        <w:t xml:space="preserve">, which confirms IntelliJ as the active backend</w:t>
      </w:r>
      <w:r>
        <w:t xml:space="preserve"> </w:t>
      </w:r>
      <w:r>
        <w:t xml:space="preserve">IDE rather than a convention-only choice.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 Studio Code</w:t>
      </w:r>
      <w:r>
        <w:t xml:space="preserve"> </w:t>
      </w:r>
      <w:r>
        <w:t xml:space="preserve">— secondary editor used for the frontend</w:t>
      </w:r>
      <w:r>
        <w:t xml:space="preserve"> </w:t>
      </w:r>
      <w:r>
        <w:t xml:space="preserve">(TypeScript), the AI services (Python), the SQL migrations, and</w:t>
      </w:r>
      <w:r>
        <w:t xml:space="preserve"> </w:t>
      </w:r>
      <w:r>
        <w:t xml:space="preserve">Markdown documentation. The TypeScript, Tailwind CSS IntelliSense,</w:t>
      </w:r>
      <w:r>
        <w:t xml:space="preserve"> </w:t>
      </w:r>
      <w:r>
        <w:t xml:space="preserve">ESLint, and Python extensions were enabled. No</w:t>
      </w:r>
      <w:r>
        <w:t xml:space="preserve"> </w:t>
      </w:r>
      <w:r>
        <w:rPr>
          <w:rStyle w:val="VerbatimChar"/>
        </w:rPr>
        <w:t xml:space="preserve">.vscode/</w:t>
      </w:r>
      <w:r>
        <w:t xml:space="preserve"> </w:t>
      </w:r>
      <w:r>
        <w:t xml:space="preserve">directory</w:t>
      </w:r>
      <w:r>
        <w:t xml:space="preserve"> </w:t>
      </w:r>
      <w:r>
        <w:t xml:space="preserve">is checked into the repository, so editor settings remain</w:t>
      </w:r>
      <w:r>
        <w:t xml:space="preserve"> </w:t>
      </w:r>
      <w:r>
        <w:t xml:space="preserve">per-developer.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MySQL Workbench</w:t>
      </w:r>
      <w:r>
        <w:t xml:space="preserve"> </w:t>
      </w:r>
      <w:r>
        <w:t xml:space="preserve">— used for ad-hoc inspection of the schema</w:t>
      </w:r>
      <w:r>
        <w:t xml:space="preserve"> </w:t>
      </w:r>
      <w:r>
        <w:t xml:space="preserve">during migration authoring, for verifying that a freshly applied</w:t>
      </w:r>
      <w:r>
        <w:t xml:space="preserve"> </w:t>
      </w:r>
      <w:r>
        <w:t xml:space="preserve">Flyway migration produced the intended DDL, and for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-ing</w:t>
      </w:r>
      <w:r>
        <w:t xml:space="preserve"> </w:t>
      </w:r>
      <w:r>
        <w:t xml:space="preserve">prospective indexed queries. Workbench’s reverse-engineered EER</w:t>
      </w:r>
      <w:r>
        <w:t xml:space="preserve"> </w:t>
      </w:r>
      <w:r>
        <w:t xml:space="preserve">diagrams provided the visual reference for the ERD documented in</w:t>
      </w:r>
      <w:r>
        <w:t xml:space="preserve"> </w:t>
      </w:r>
      <w:r>
        <w:rPr>
          <w:rStyle w:val="VerbatimChar"/>
        </w:rPr>
        <w:t xml:space="preserve">Project-info/ERD.md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Postman</w:t>
      </w:r>
      <w:r>
        <w:t xml:space="preserve"> </w:t>
      </w:r>
      <w:r>
        <w:t xml:space="preserve">— used to exercise REST endpoints during development</w:t>
      </w:r>
      <w:r>
        <w:t xml:space="preserve"> </w:t>
      </w:r>
      <w:r>
        <w:t xml:space="preserve">before the frontend hooks were wired up. No collection is committed;</w:t>
      </w:r>
      <w:r>
        <w:t xml:space="preserve"> </w:t>
      </w:r>
      <w:r>
        <w:t xml:space="preserve">this is a personal-workflow tool rather than a project artefact.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Docker Desktop 24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Docker Compose v2</w:t>
      </w:r>
      <w:r>
        <w:t xml:space="preserve"> </w:t>
      </w:r>
      <w:r>
        <w:t xml:space="preserve">— runs the</w:t>
      </w:r>
      <w:r>
        <w:t xml:space="preserve"> </w:t>
      </w:r>
      <w:r>
        <w:t xml:space="preserve">six-service Compose stack on the developer workstation and provides</w:t>
      </w:r>
      <w:r>
        <w:t xml:space="preserve"> </w:t>
      </w:r>
      <w:r>
        <w:t xml:space="preserve">the same Linux container runtime that a production host would 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PowerShell</w:t>
      </w:r>
      <w:r>
        <w:t xml:space="preserve"> </w:t>
      </w:r>
      <w:r>
        <w:t xml:space="preserve">— Bash for POSIX-style scripts and</w:t>
      </w:r>
      <w:r>
        <w:t xml:space="preserve"> </w:t>
      </w:r>
      <w:r>
        <w:t xml:space="preserve">the Linux-targeted Dockerfiles, PowerShell for Windows-native tasks.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directory contains ten PowerShell scripts that drive</w:t>
      </w:r>
      <w:r>
        <w:t xml:space="preserve"> </w:t>
      </w:r>
      <w:r>
        <w:t xml:space="preserve">the real HTTP API: four seeding scripts (</w:t>
      </w:r>
      <w:r>
        <w:rPr>
          <w:rStyle w:val="VerbatimChar"/>
        </w:rPr>
        <w:t xml:space="preserve">seed_supervisors.ps1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seed_students_and_logs.ps1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cleanup_cycles.ps1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smoke_supervisors.ps1</w:t>
      </w:r>
      <w:r>
        <w:t xml:space="preserve">) and six verification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verify_audit.ps1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verify_audit_extended.ps1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verify_grading.ps1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verify_students.ps1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verify_supervisors.ps1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verify_throttle.ps1</w:t>
      </w:r>
      <w:r>
        <w:t xml:space="preserve">). They double as a smoke-test harness for</w:t>
      </w:r>
      <w:r>
        <w:t xml:space="preserve"> </w:t>
      </w:r>
      <w:r>
        <w:t xml:space="preserve">end-to-end flows.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— used as an AI pair-programming assistant during</w:t>
      </w:r>
      <w:r>
        <w:t xml:space="preserve"> </w:t>
      </w:r>
      <w:r>
        <w:t xml:space="preserve">development, particularly for authoring Flyway migrations,</w:t>
      </w:r>
      <w:r>
        <w:t xml:space="preserve"> </w:t>
      </w:r>
      <w:r>
        <w:t xml:space="preserve">refactoring TypeScript types, and reviewing cross-service contracts.</w:t>
      </w:r>
    </w:p>
    <w:bookmarkEnd w:id="28"/>
    <w:bookmarkStart w:id="29" w:name="version-control-system"/>
    <w:p>
      <w:pPr>
        <w:pStyle w:val="Heading3"/>
      </w:pPr>
      <w:r>
        <w:t xml:space="preserve">5.2.4 Version Control System</w:t>
      </w:r>
    </w:p>
    <w:p>
      <w:pPr>
        <w:pStyle w:val="FirstParagraph"/>
      </w:pPr>
      <w:r>
        <w:t xml:space="preserve">The project is tracked with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and hosted on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https://github.com/taizhixuan/fyp-supervision-system.git</w:t>
      </w:r>
      <w:r>
        <w:t xml:space="preserve">. The</w:t>
      </w:r>
      <w:r>
        <w:t xml:space="preserve"> </w:t>
      </w:r>
      <w:r>
        <w:t xml:space="preserve">default branch is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long-lived feature branches are not used</w:t>
      </w:r>
      <w:r>
        <w:t xml:space="preserve"> </w:t>
      </w:r>
      <w:r>
        <w:t xml:space="preserve">because the project is single-author, and the trade-off of skipping</w:t>
      </w:r>
      <w:r>
        <w:t xml:space="preserve"> </w:t>
      </w:r>
      <w:r>
        <w:t xml:space="preserve">pull-request review was made deliberately. Commit messages follow a</w:t>
      </w:r>
      <w:r>
        <w:t xml:space="preserve"> </w:t>
      </w:r>
      <w:r>
        <w:t xml:space="preserve">short, lowercase, imperative style. Recent examples include</w:t>
      </w:r>
      <w:r>
        <w:t xml:space="preserve"> </w:t>
      </w:r>
      <w:r>
        <w:rPr>
          <w:rStyle w:val="VerbatimChar"/>
        </w:rPr>
        <w:t xml:space="preserve">ai services: type validation + score rounding + empty-env tolerance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alert banner self-dismiss + auto-timeout; stage profile picture until Save Changes</w:t>
      </w:r>
      <w:r>
        <w:t xml:space="preserve">, which keeps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 </w:t>
      </w:r>
      <w:r>
        <w:t xml:space="preserve">readable as a</w:t>
      </w:r>
      <w:r>
        <w:t xml:space="preserve"> </w:t>
      </w:r>
      <w:r>
        <w:t xml:space="preserve">chronological changelog.</w:t>
      </w:r>
    </w:p>
    <w:p>
      <w:pPr>
        <w:pStyle w:val="BodyText"/>
      </w:pPr>
      <w:r>
        <w:t xml:space="preserve">The repository’s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excludes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frontend/.vite/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frontend/build/</w:t>
      </w:r>
      <w:r>
        <w:t xml:space="preserve">,</w:t>
      </w:r>
      <w:r>
        <w:t xml:space="preserve"> </w:t>
      </w:r>
      <w:r>
        <w:rPr>
          <w:rStyle w:val="VerbatimChar"/>
        </w:rPr>
        <w:t xml:space="preserve">*.class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*.jar</w:t>
      </w:r>
      <w:r>
        <w:t xml:space="preserve">,</w:t>
      </w:r>
      <w:r>
        <w:t xml:space="preserve"> </w:t>
      </w:r>
      <w:r>
        <w:rPr>
          <w:rStyle w:val="VerbatimChar"/>
        </w:rPr>
        <w:t xml:space="preserve">*.war</w:t>
      </w:r>
      <w:r>
        <w:t xml:space="preserve">, every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family file, IDE artefacts, OS junk files, the</w:t>
      </w:r>
      <w:r>
        <w:t xml:space="preserve"> </w:t>
      </w:r>
      <w:r>
        <w:t xml:space="preserve">AI services’ Python virtual environments, and the</w:t>
      </w:r>
      <w:r>
        <w:t xml:space="preserve"> </w:t>
      </w:r>
      <w:r>
        <w:rPr>
          <w:rStyle w:val="VerbatimChar"/>
        </w:rPr>
        <w:t xml:space="preserve">**/models/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**/vector_store/</w:t>
      </w:r>
      <w:r>
        <w:t xml:space="preserve"> </w:t>
      </w:r>
      <w:r>
        <w:t xml:space="preserve">directories that hold trained model weights and the</w:t>
      </w:r>
      <w:r>
        <w:t xml:space="preserve"> </w:t>
      </w:r>
      <w:r>
        <w:t xml:space="preserve">FAISS index. Trained AI artefacts are not committed; they are produced</w:t>
      </w:r>
      <w:r>
        <w:t xml:space="preserve"> </w:t>
      </w:r>
      <w:r>
        <w:t xml:space="preserve">by the per-service scripts and are mounted into the containers through</w:t>
      </w:r>
      <w:r>
        <w:t xml:space="preserve"> </w:t>
      </w:r>
      <w:r>
        <w:t xml:space="preserve">the Docker named volumes</w:t>
      </w:r>
      <w:r>
        <w:t xml:space="preserve"> </w:t>
      </w:r>
      <w:r>
        <w:rPr>
          <w:rStyle w:val="VerbatimChar"/>
        </w:rPr>
        <w:t xml:space="preserve">recommendation_models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analyzer_models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chatbot_vector_store</w:t>
      </w:r>
      <w:r>
        <w:t xml:space="preserve"> </w:t>
      </w:r>
      <w:r>
        <w:t xml:space="preserve">so that rebuilding an image does not</w:t>
      </w:r>
      <w:r>
        <w:t xml:space="preserve"> </w:t>
      </w:r>
      <w:r>
        <w:t xml:space="preserve">invalidate them.</w:t>
      </w:r>
    </w:p>
    <w:bookmarkEnd w:id="29"/>
    <w:bookmarkStart w:id="30" w:name="operating-system-used"/>
    <w:p>
      <w:pPr>
        <w:pStyle w:val="Heading3"/>
      </w:pPr>
      <w:r>
        <w:t xml:space="preserve">5.2.5 Operating System Used</w:t>
      </w:r>
    </w:p>
    <w:p>
      <w:pPr>
        <w:pStyle w:val="FirstParagraph"/>
      </w:pPr>
      <w:r>
        <w:t xml:space="preserve">Development was carried out on</w:t>
      </w:r>
      <w:r>
        <w:t xml:space="preserve"> </w:t>
      </w:r>
      <w:r>
        <w:rPr>
          <w:b/>
          <w:bCs/>
        </w:rPr>
        <w:t xml:space="preserve">Windows 11 Home Single Language</w:t>
      </w:r>
      <w:r>
        <w:rPr>
          <w:b/>
          <w:bCs/>
        </w:rPr>
        <w:t xml:space="preserve"> </w:t>
      </w:r>
      <w:r>
        <w:rPr>
          <w:b/>
          <w:bCs/>
        </w:rPr>
        <w:t xml:space="preserve">(build 10.0.26200)</w:t>
      </w:r>
      <w:r>
        <w:t xml:space="preserve"> </w:t>
      </w:r>
      <w:r>
        <w:t xml:space="preserve">as the host operating system. To preserve parity</w:t>
      </w:r>
      <w:r>
        <w:t xml:space="preserve"> </w:t>
      </w:r>
      <w:r>
        <w:t xml:space="preserve">with a production Linux server, every long-running service runs inside</w:t>
      </w:r>
      <w:r>
        <w:t xml:space="preserve"> </w:t>
      </w:r>
      <w:r>
        <w:t xml:space="preserve">a Linux container:</w:t>
      </w:r>
    </w:p>
    <w:p>
      <w:pPr>
        <w:pStyle w:val="Compact"/>
        <w:numPr>
          <w:ilvl w:val="0"/>
          <w:numId w:val="1004"/>
        </w:numPr>
      </w:pPr>
      <w:r>
        <w:t xml:space="preserve">The backend image is built from</w:t>
      </w:r>
      <w:r>
        <w:t xml:space="preserve"> </w:t>
      </w:r>
      <w:r>
        <w:rPr>
          <w:rStyle w:val="VerbatimChar"/>
        </w:rPr>
        <w:t xml:space="preserve">maven:3.9-eclipse-temurin-17</w:t>
      </w:r>
      <w:r>
        <w:t xml:space="preserve"> </w:t>
      </w:r>
      <w:r>
        <w:t xml:space="preserve">and</w:t>
      </w:r>
      <w:r>
        <w:t xml:space="preserve"> </w:t>
      </w:r>
      <w:r>
        <w:t xml:space="preserve">runs on</w:t>
      </w:r>
      <w:r>
        <w:t xml:space="preserve"> </w:t>
      </w:r>
      <w:r>
        <w:rPr>
          <w:rStyle w:val="VerbatimChar"/>
        </w:rPr>
        <w:t xml:space="preserve">eclipse-temurin:17-jre</w:t>
      </w:r>
      <w:r>
        <w:t xml:space="preserve">, which is Ubuntu-based.</w:t>
      </w:r>
    </w:p>
    <w:p>
      <w:pPr>
        <w:pStyle w:val="Compact"/>
        <w:numPr>
          <w:ilvl w:val="0"/>
          <w:numId w:val="1004"/>
        </w:numPr>
      </w:pPr>
      <w:r>
        <w:t xml:space="preserve">The frontend production image is built from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 </w:t>
      </w:r>
      <w:r>
        <w:t xml:space="preserve">and</w:t>
      </w:r>
      <w:r>
        <w:t xml:space="preserve"> </w:t>
      </w:r>
      <w:r>
        <w:t xml:space="preserve">served by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; the development override container uses</w:t>
      </w:r>
      <w:r>
        <w:t xml:space="preserve"> </w:t>
      </w:r>
      <w:r>
        <w:t xml:space="preserve">the same Node base.</w:t>
      </w:r>
    </w:p>
    <w:p>
      <w:pPr>
        <w:pStyle w:val="Compact"/>
        <w:numPr>
          <w:ilvl w:val="0"/>
          <w:numId w:val="1004"/>
        </w:numPr>
      </w:pPr>
      <w:r>
        <w:t xml:space="preserve">All three AI services are built</w:t>
      </w:r>
      <w:r>
        <w:t xml:space="preserve"> </w:t>
      </w:r>
      <w:r>
        <w:rPr>
          <w:rStyle w:val="VerbatimChar"/>
        </w:rPr>
        <w:t xml:space="preserve">FROM python:3.11-slim</w:t>
      </w:r>
      <w:r>
        <w:t xml:space="preserve">, a</w:t>
      </w:r>
      <w:r>
        <w:t xml:space="preserve"> </w:t>
      </w:r>
      <w:r>
        <w:t xml:space="preserve">Debian-based image kept deliberately small.</w:t>
      </w:r>
    </w:p>
    <w:p>
      <w:pPr>
        <w:pStyle w:val="Compact"/>
        <w:numPr>
          <w:ilvl w:val="0"/>
          <w:numId w:val="1004"/>
        </w:numPr>
      </w:pPr>
      <w:r>
        <w:t xml:space="preserve">The database runs on the official</w:t>
      </w:r>
      <w:r>
        <w:t xml:space="preserve"> </w:t>
      </w:r>
      <w:r>
        <w:rPr>
          <w:rStyle w:val="VerbatimChar"/>
        </w:rPr>
        <w:t xml:space="preserve">mysql:8</w:t>
      </w:r>
      <w:r>
        <w:t xml:space="preserve"> </w:t>
      </w:r>
      <w:r>
        <w:t xml:space="preserve">image.</w:t>
      </w:r>
    </w:p>
    <w:p>
      <w:pPr>
        <w:pStyle w:val="FirstParagraph"/>
      </w:pPr>
      <w:r>
        <w:t xml:space="preserve">This split — Windows 11 for the developer workstation, Linux</w:t>
      </w:r>
      <w:r>
        <w:t xml:space="preserve"> </w:t>
      </w:r>
      <w:r>
        <w:t xml:space="preserve">containers for every runtime component — means that the system’s</w:t>
      </w:r>
      <w:r>
        <w:t xml:space="preserve"> </w:t>
      </w:r>
      <w:r>
        <w:t xml:space="preserve">behaviour does not depend on any host-specific path, file system, or</w:t>
      </w:r>
      <w:r>
        <w:t xml:space="preserve"> </w:t>
      </w:r>
      <w:r>
        <w:t xml:space="preserve">package manager. The Compose file that runs locally is the same</w:t>
      </w:r>
      <w:r>
        <w:t xml:space="preserve"> </w:t>
      </w:r>
      <w:r>
        <w:t xml:space="preserve">artefact that would run on a faculty Linux server.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ystem-configuration-and-setup"/>
    <w:p>
      <w:pPr>
        <w:pStyle w:val="Heading2"/>
      </w:pPr>
      <w:r>
        <w:t xml:space="preserve">5.3 System Configuration and Setup</w:t>
      </w:r>
    </w:p>
    <w:p>
      <w:pPr>
        <w:pStyle w:val="FirstParagraph"/>
      </w:pPr>
      <w:r>
        <w:t xml:space="preserve">This section describes how each tier was configured to run, both during</w:t>
      </w:r>
      <w:r>
        <w:t xml:space="preserve"> </w:t>
      </w:r>
      <w:r>
        <w:t xml:space="preserve">local development and inside the Docker Compose stack described in</w:t>
      </w:r>
      <w:r>
        <w:t xml:space="preserve"> </w:t>
      </w:r>
      <w:r>
        <w:t xml:space="preserve">Section 5.1. Concrete configuration values are taken from</w:t>
      </w:r>
      <w:r>
        <w:t xml:space="preserve"> </w:t>
      </w:r>
      <w:r>
        <w:rPr>
          <w:rStyle w:val="VerbatimChar"/>
        </w:rPr>
        <w:t xml:space="preserve">backend/src/main/resources/application.yml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frontend/vite.config.ts</w:t>
      </w:r>
      <w:r>
        <w:t xml:space="preserve">,</w:t>
      </w:r>
      <w:r>
        <w:t xml:space="preserve"> </w:t>
      </w:r>
      <w:r>
        <w:t xml:space="preserve">the per-service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s, and the six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 </w:t>
      </w:r>
      <w:r>
        <w:t xml:space="preserve">classes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backend/src/main/java/com/fyp/supervision/config/</w:t>
      </w:r>
      <w:r>
        <w:t xml:space="preserve">.</w:t>
      </w:r>
    </w:p>
    <w:bookmarkStart w:id="32" w:name="backend-setup"/>
    <w:p>
      <w:pPr>
        <w:pStyle w:val="Heading3"/>
      </w:pPr>
      <w:r>
        <w:t xml:space="preserve">5.3.1 Backend Setup</w:t>
      </w:r>
    </w:p>
    <w:p>
      <w:pPr>
        <w:pStyle w:val="FirstParagraph"/>
      </w:pPr>
      <w:r>
        <w:rPr>
          <w:b/>
          <w:bCs/>
        </w:rPr>
        <w:t xml:space="preserve">Server configuration.</w:t>
      </w:r>
      <w:r>
        <w:t xml:space="preserve"> </w:t>
      </w:r>
      <w:r>
        <w:t xml:space="preserve">The backend is a Spring Boot 3.2.5 application</w:t>
      </w:r>
      <w:r>
        <w:t xml:space="preserve"> </w:t>
      </w:r>
      <w:r>
        <w:t xml:space="preserve">running on an embedded Apache Tomcat server. The HTTP port is 8080 and</w:t>
      </w:r>
      <w:r>
        <w:t xml:space="preserve"> </w:t>
      </w:r>
      <w:r>
        <w:t xml:space="preserve">a context path of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is applied, so every endpoint is reachable at</w:t>
      </w:r>
      <w:r>
        <w:t xml:space="preserve"> </w:t>
      </w:r>
      <w:r>
        <w:rPr>
          <w:rStyle w:val="VerbatimChar"/>
        </w:rPr>
        <w:t xml:space="preserve">http://&lt;host&gt;:8080/api/...</w:t>
      </w:r>
      <w:r>
        <w:t xml:space="preserve">. This decision keeps the frontend’s API</w:t>
      </w:r>
      <w:r>
        <w:t xml:space="preserve"> </w:t>
      </w:r>
      <w:r>
        <w:t xml:space="preserve">base URL (</w:t>
      </w:r>
      <w:r>
        <w:rPr>
          <w:rStyle w:val="VerbatimChar"/>
        </w:rPr>
        <w:t xml:space="preserve">VITE_API_BASE_URL=http://localhost:8080/api</w:t>
      </w:r>
      <w:r>
        <w:t xml:space="preserve">) and the Vite</w:t>
      </w:r>
      <w:r>
        <w:t xml:space="preserve"> </w:t>
      </w:r>
      <w:r>
        <w:t xml:space="preserve">dev-server proxy rule (</w:t>
      </w:r>
      <w:r>
        <w:rPr>
          <w:rStyle w:val="VerbatimChar"/>
        </w:rPr>
        <w:t xml:space="preserve">'/api' → http://localhost:8080</w:t>
      </w:r>
      <w:r>
        <w:t xml:space="preserve">) consistent</w:t>
      </w:r>
      <w:r>
        <w:t xml:space="preserve"> </w:t>
      </w:r>
      <w:r>
        <w:t xml:space="preserve">with the deployed URL shape.</w:t>
      </w:r>
    </w:p>
    <w:p>
      <w:pPr>
        <w:pStyle w:val="BodyText"/>
      </w:pPr>
      <w:r>
        <w:rPr>
          <w:b/>
          <w:bCs/>
        </w:rPr>
        <w:t xml:space="preserve">Application properties.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carries the</w:t>
      </w:r>
      <w:r>
        <w:t xml:space="preserve"> </w:t>
      </w:r>
      <w:r>
        <w:t xml:space="preserve">runtime configuration; environment variables override every default so</w:t>
      </w:r>
      <w:r>
        <w:t xml:space="preserve"> </w:t>
      </w:r>
      <w:r>
        <w:t xml:space="preserve">that the same JAR behaves correctly whether it is launched from the</w:t>
      </w:r>
      <w:r>
        <w:t xml:space="preserve"> </w:t>
      </w:r>
      <w:r>
        <w:t xml:space="preserve">IDE against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or from inside Compose against the</w:t>
      </w:r>
      <w:r>
        <w:t xml:space="preserve"> </w:t>
      </w:r>
      <w:r>
        <w:t xml:space="preserve">service-name hostnames (</w:t>
      </w:r>
      <w:r>
        <w:rPr>
          <w:rStyle w:val="VerbatimChar"/>
        </w:rPr>
        <w:t xml:space="preserve">db</w:t>
      </w:r>
      <w:r>
        <w:t xml:space="preserve">,</w:t>
      </w:r>
      <w:r>
        <w:t xml:space="preserve"> </w:t>
      </w:r>
      <w:r>
        <w:rPr>
          <w:rStyle w:val="VerbatimChar"/>
        </w:rPr>
        <w:t xml:space="preserve">ai-recommendation</w:t>
      </w:r>
      <w:r>
        <w:t xml:space="preserve">, etc.). An abridged</w:t>
      </w:r>
      <w:r>
        <w:t xml:space="preserve"> </w:t>
      </w:r>
      <w:r>
        <w:t xml:space="preserve">view: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servlet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</w:t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${DB_URL:jdbc:mysql://localhost:3306/fyp_supervision?useSSL=false&amp;allowPublicKeyRetrieval=true&amp;serverTimezone=UTC}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${DB_USER:fyp_user}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${DB_PASS:fyp_pass}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hikari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maximum-pool-size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minimum-idle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jpa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hibernate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ddl-auto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flyway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baseline-on-migrate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servlet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multipart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max-file-size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50MB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max-request-size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50MB</w:t>
      </w:r>
      <w:r>
        <w:br/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${JWT_SECRET:...}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expiry-ms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${JWT_EXPIRY_MS:86400000}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recommendation-url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${AI_RECOMMENDATION_URL:http://localhost:5001}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analyzer-url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${AI_ANALYZER_URL:http://localhost:5002}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chatbot-url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${AI_CHATBOT_URL:http://localhost:5003}</w:t>
      </w:r>
    </w:p>
    <w:p>
      <w:pPr>
        <w:pStyle w:val="FirstParagraph"/>
      </w:pPr>
      <w:r>
        <w:t xml:space="preserve">A small</w:t>
      </w:r>
      <w:r>
        <w:t xml:space="preserve"> </w:t>
      </w:r>
      <w:r>
        <w:rPr>
          <w:rStyle w:val="VerbatimChar"/>
        </w:rPr>
        <w:t xml:space="preserve">application-dev.yml</w:t>
      </w:r>
      <w:r>
        <w:t xml:space="preserve"> </w:t>
      </w:r>
      <w:r>
        <w:t xml:space="preserve">overlay flips</w:t>
      </w:r>
      <w:r>
        <w:t xml:space="preserve"> </w:t>
      </w:r>
      <w:r>
        <w:rPr>
          <w:rStyle w:val="VerbatimChar"/>
        </w:rPr>
        <w:t xml:space="preserve">spring.jpa.show-sql</w:t>
      </w:r>
      <w:r>
        <w:t xml:space="preserve"> </w:t>
      </w:r>
      <w:r>
        <w:t xml:space="preserve">on</w:t>
      </w:r>
      <w:r>
        <w:t xml:space="preserve"> </w:t>
      </w:r>
      <w:r>
        <w:t xml:space="preserve">and lifts the</w:t>
      </w:r>
      <w:r>
        <w:t xml:space="preserve"> </w:t>
      </w:r>
      <w:r>
        <w:rPr>
          <w:rStyle w:val="VerbatimChar"/>
        </w:rPr>
        <w:t xml:space="preserve">com.fyp.supervision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org.springframework.security</w:t>
      </w:r>
      <w:r>
        <w:t xml:space="preserve"> </w:t>
      </w:r>
      <w:r>
        <w:t xml:space="preserve">log levels to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profile is active.</w:t>
      </w:r>
    </w:p>
    <w:p>
      <w:pPr>
        <w:pStyle w:val="BodyText"/>
      </w:pPr>
      <w:r>
        <w:t xml:space="preserve">Two policy choices are encoded in this file. First,</w:t>
      </w:r>
      <w:r>
        <w:t xml:space="preserve"> </w:t>
      </w:r>
      <w:r>
        <w:rPr>
          <w:rStyle w:val="VerbatimChar"/>
        </w:rPr>
        <w:t xml:space="preserve">spring.jpa.hibernate.ddl-auto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— the schema is owned by Flyway, and Hibernate refuses to</w:t>
      </w:r>
      <w:r>
        <w:t xml:space="preserve"> </w:t>
      </w:r>
      <w:r>
        <w:t xml:space="preserve">start if the live tables do not match the entity model. Second, the</w:t>
      </w:r>
      <w:r>
        <w:t xml:space="preserve"> </w:t>
      </w:r>
      <w:r>
        <w:t xml:space="preserve">JWT secret, the AI service URLs, mail credentials, and the VAPID push</w:t>
      </w:r>
      <w:r>
        <w:t xml:space="preserve"> </w:t>
      </w:r>
      <w:r>
        <w:t xml:space="preserve">keys are all read from environment variables, so a single artefact</w:t>
      </w:r>
      <w:r>
        <w:t xml:space="preserve"> </w:t>
      </w:r>
      <w:r>
        <w:t xml:space="preserve">serves both local dev and Docker deployment without rebuilds.</w:t>
      </w:r>
    </w:p>
    <w:p>
      <w:pPr>
        <w:pStyle w:val="BodyText"/>
      </w:pPr>
      <w:r>
        <w:rPr>
          <w:b/>
          <w:bCs/>
        </w:rPr>
        <w:t xml:space="preserve">Configuration beans.</w:t>
      </w:r>
      <w:r>
        <w:t xml:space="preserve"> </w:t>
      </w:r>
      <w:r>
        <w:t xml:space="preserve">Six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 </w:t>
      </w:r>
      <w:r>
        <w:t xml:space="preserve">classes live under</w:t>
      </w:r>
      <w:r>
        <w:t xml:space="preserve"> </w:t>
      </w:r>
      <w:r>
        <w:rPr>
          <w:rStyle w:val="VerbatimChar"/>
        </w:rPr>
        <w:t xml:space="preserve">backend/src/main/java/com/fyp/supervision/config/</w:t>
      </w:r>
      <w:r>
        <w:t xml:space="preserve">, each with a</w:t>
      </w:r>
      <w:r>
        <w:t xml:space="preserve"> </w:t>
      </w:r>
      <w:r>
        <w:t xml:space="preserve">narrow responsibility: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SecurityConfig</w:t>
      </w:r>
      <w:r>
        <w:t xml:space="preserve"> </w:t>
      </w:r>
      <w:r>
        <w:t xml:space="preserve">builds the</w:t>
      </w:r>
      <w:r>
        <w:t xml:space="preserve"> </w:t>
      </w:r>
      <w:r>
        <w:rPr>
          <w:rStyle w:val="VerbatimChar"/>
        </w:rPr>
        <w:t xml:space="preserve">SecurityFilterChain</w:t>
      </w:r>
      <w:r>
        <w:t xml:space="preserve">. Sessions are</w:t>
      </w:r>
      <w:r>
        <w:t xml:space="preserve"> </w:t>
      </w:r>
      <w:r>
        <w:t xml:space="preserve">stateless, CSRF is disabled, and</w:t>
      </w:r>
      <w:r>
        <w:t xml:space="preserve"> </w:t>
      </w:r>
      <w:r>
        <w:rPr>
          <w:rStyle w:val="VerbatimChar"/>
        </w:rPr>
        <w:t xml:space="preserve">requestMatchers(...)</w:t>
      </w:r>
      <w:r>
        <w:t xml:space="preserve"> </w:t>
      </w:r>
      <w:r>
        <w:t xml:space="preserve">map URL</w:t>
      </w:r>
      <w:r>
        <w:t xml:space="preserve"> </w:t>
      </w:r>
      <w:r>
        <w:t xml:space="preserve">prefixes directly to authorities (</w:t>
      </w:r>
      <w:r>
        <w:rPr>
          <w:rStyle w:val="VerbatimChar"/>
        </w:rPr>
        <w:t xml:space="preserve">/admin/**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/committee/**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FYP_COMMITTEE</w:t>
      </w:r>
      <w:r>
        <w:t xml:space="preserve">,</w:t>
      </w:r>
      <w:r>
        <w:t xml:space="preserve"> </w:t>
      </w:r>
      <w:r>
        <w:rPr>
          <w:rStyle w:val="VerbatimChar"/>
        </w:rPr>
        <w:t xml:space="preserve">/supervisor/**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/student/**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/supervisors/**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for the</w:t>
      </w:r>
      <w:r>
        <w:t xml:space="preserve"> </w:t>
      </w:r>
      <w:r>
        <w:t xml:space="preserve">student-facing supervisor directory).</w:t>
      </w:r>
      <w:r>
        <w:t xml:space="preserve"> </w:t>
      </w:r>
      <w:r>
        <w:rPr>
          <w:rStyle w:val="VerbatimChar"/>
        </w:rPr>
        <w:t xml:space="preserve">JwtAuthenticationFilter</w:t>
      </w:r>
      <w:r>
        <w:t xml:space="preserve"> </w:t>
      </w:r>
      <w:r>
        <w:t xml:space="preserve">is</w:t>
      </w:r>
      <w:r>
        <w:t xml:space="preserve"> </w:t>
      </w:r>
      <w:r>
        <w:t xml:space="preserve">inserted before</w:t>
      </w:r>
      <w:r>
        <w:t xml:space="preserve"> </w:t>
      </w:r>
      <w:r>
        <w:rPr>
          <w:rStyle w:val="VerbatimChar"/>
        </w:rPr>
        <w:t xml:space="preserve">UsernamePasswordAuthenticationFilter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BCryptPasswordEncoder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AuthenticationManager</w:t>
      </w:r>
      <w:r>
        <w:t xml:space="preserve"> </w:t>
      </w:r>
      <w:r>
        <w:t xml:space="preserve">are exposed as</w:t>
      </w:r>
      <w:r>
        <w:t xml:space="preserve"> </w:t>
      </w:r>
      <w:r>
        <w:t xml:space="preserve">beans here.</w:t>
      </w:r>
      <w:r>
        <w:t xml:space="preserve"> </w:t>
      </w:r>
      <w:r>
        <w:rPr>
          <w:rStyle w:val="VerbatimChar"/>
        </w:rPr>
        <w:t xml:space="preserve">@EnableMethodSecurity</w:t>
      </w:r>
      <w:r>
        <w:t xml:space="preserve"> </w:t>
      </w:r>
      <w:r>
        <w:t xml:space="preserve">is on, but URL-prefix routing —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— does the role gating; method-level</w:t>
      </w:r>
      <w:r>
        <w:t xml:space="preserve"> </w:t>
      </w:r>
      <w:r>
        <w:t xml:space="preserve">annotations are reserved for the finer ownership checks discussed</w:t>
      </w:r>
      <w:r>
        <w:t xml:space="preserve"> </w:t>
      </w:r>
      <w:r>
        <w:t xml:space="preserve">in Section 5.5.4.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CorsConfig</w:t>
      </w:r>
      <w:r>
        <w:t xml:space="preserve"> </w:t>
      </w:r>
      <w:r>
        <w:t xml:space="preserve">allows two origins,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(production frontend host) and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(the Vite</w:t>
      </w:r>
      <w:r>
        <w:t xml:space="preserve"> </w:t>
      </w:r>
      <w:r>
        <w:t xml:space="preserve">dev override container), with credentials enabled and a 3600-second</w:t>
      </w:r>
      <w:r>
        <w:t xml:space="preserve"> </w:t>
      </w:r>
      <w:r>
        <w:t xml:space="preserve">preflight cache. Without the second origin, the dev override would</w:t>
      </w:r>
      <w:r>
        <w:t xml:space="preserve"> </w:t>
      </w:r>
      <w:r>
        <w:t xml:space="preserve">fail CORS the moment a developer hot-reloaded the SPA.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WebConfig</w:t>
      </w:r>
      <w:r>
        <w:t xml:space="preserve"> </w:t>
      </w:r>
      <w:r>
        <w:t xml:space="preserve">registers a static resource handler that maps</w:t>
      </w:r>
      <w:r>
        <w:t xml:space="preserve"> </w:t>
      </w:r>
      <w:r>
        <w:rPr>
          <w:rStyle w:val="VerbatimChar"/>
        </w:rPr>
        <w:t xml:space="preserve">/uploads/**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file:${app.file.upload-dir}/</w:t>
      </w:r>
      <w:r>
        <w:t xml:space="preserve">. This is what backs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/uploads/**</w:t>
      </w:r>
      <w:r>
        <w:t xml:space="preserve"> </w:t>
      </w:r>
      <w:r>
        <w:rPr>
          <w:rStyle w:val="VerbatimChar"/>
        </w:rPr>
        <w:t xml:space="preserve">permitAll</w:t>
      </w:r>
      <w:r>
        <w:t xml:space="preserve"> </w:t>
      </w:r>
      <w:r>
        <w:t xml:space="preserve">rule and lets</w:t>
      </w:r>
      <w:r>
        <w:t xml:space="preserve"> </w:t>
      </w:r>
      <w:r>
        <w:rPr>
          <w:rStyle w:val="VerbatimChar"/>
        </w:rPr>
        <w:t xml:space="preserve">&lt;img src="/uploads/profiles/..."&gt;</w:t>
      </w:r>
      <w:r>
        <w:t xml:space="preserve"> </w:t>
      </w:r>
      <w:r>
        <w:t xml:space="preserve">resolve at the browser without any controller in between.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AsyncConfig</w:t>
      </w:r>
      <w:r>
        <w:t xml:space="preserve"> </w:t>
      </w:r>
      <w:r>
        <w:t xml:space="preserve">enables</w:t>
      </w:r>
      <w:r>
        <w:t xml:space="preserve"> </w:t>
      </w:r>
      <w:r>
        <w:rPr>
          <w:rStyle w:val="VerbatimChar"/>
        </w:rPr>
        <w:t xml:space="preserve">@Async</w:t>
      </w:r>
      <w:r>
        <w:t xml:space="preserve"> </w:t>
      </w:r>
      <w:r>
        <w:t xml:space="preserve">and exposes a named</w:t>
      </w:r>
      <w:r>
        <w:t xml:space="preserve"> </w:t>
      </w:r>
      <w:r>
        <w:rPr>
          <w:rStyle w:val="VerbatimChar"/>
        </w:rPr>
        <w:t xml:space="preserve">ThreadPoolTaskExecutor</w:t>
      </w:r>
      <w:r>
        <w:t xml:space="preserve"> </w:t>
      </w:r>
      <w:r>
        <w:t xml:space="preserve">(</w:t>
      </w:r>
      <w:r>
        <w:rPr>
          <w:rStyle w:val="VerbatimChar"/>
        </w:rPr>
        <w:t xml:space="preserve">emailExecutor</w:t>
      </w:r>
      <w:r>
        <w:t xml:space="preserve">, core size 2, max 4,</w:t>
      </w:r>
      <w:r>
        <w:t xml:space="preserve"> </w:t>
      </w:r>
      <w:r>
        <w:t xml:space="preserve">queue 100, thread prefix</w:t>
      </w:r>
      <w:r>
        <w:t xml:space="preserve"> </w:t>
      </w:r>
      <w:r>
        <w:rPr>
          <w:rStyle w:val="VerbatimChar"/>
        </w:rPr>
        <w:t xml:space="preserve">email-</w:t>
      </w:r>
      <w:r>
        <w:t xml:space="preserve">) that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 </w:t>
      </w:r>
      <w:r>
        <w:t xml:space="preserve">uses to keep</w:t>
      </w:r>
      <w:r>
        <w:t xml:space="preserve"> </w:t>
      </w:r>
      <w:r>
        <w:t xml:space="preserve">SMTP latency off the request path.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FileStorageConfig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${app.file.upload-dir}</w:t>
      </w:r>
      <w:r>
        <w:t xml:space="preserve"> </w:t>
      </w:r>
      <w:r>
        <w:t xml:space="preserve">to an absolute</w:t>
      </w:r>
      <w:r>
        <w:t xml:space="preserve"> </w:t>
      </w:r>
      <w:r>
        <w:t xml:space="preserve">path on</w:t>
      </w:r>
      <w:r>
        <w:t xml:space="preserve"> </w:t>
      </w:r>
      <w:r>
        <w:rPr>
          <w:rStyle w:val="VerbatimChar"/>
        </w:rPr>
        <w:t xml:space="preserve">@PostConstruct</w:t>
      </w:r>
      <w:r>
        <w:t xml:space="preserve"> </w:t>
      </w:r>
      <w:r>
        <w:t xml:space="preserve">and runs</w:t>
      </w:r>
      <w:r>
        <w:t xml:space="preserve"> </w:t>
      </w:r>
      <w:r>
        <w:rPr>
          <w:rStyle w:val="VerbatimChar"/>
        </w:rPr>
        <w:t xml:space="preserve">Files.createDirectories(...)</w:t>
      </w:r>
      <w:r>
        <w:t xml:space="preserve">,</w:t>
      </w:r>
      <w:r>
        <w:t xml:space="preserve"> </w:t>
      </w:r>
      <w:r>
        <w:t xml:space="preserve">so a fresh container always has the directory before the first</w:t>
      </w:r>
      <w:r>
        <w:t xml:space="preserve"> </w:t>
      </w:r>
      <w:r>
        <w:t xml:space="preserve">upload arrives.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JwtConfig</w:t>
      </w:r>
      <w:r>
        <w:t xml:space="preserve"> </w:t>
      </w:r>
      <w:r>
        <w:t xml:space="preserve">binds</w:t>
      </w:r>
      <w:r>
        <w:t xml:space="preserve"> </w:t>
      </w:r>
      <w:r>
        <w:rPr>
          <w:rStyle w:val="VerbatimChar"/>
        </w:rPr>
        <w:t xml:space="preserve">app.jwt.secret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app.jwt.expiry-ms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JwtTokenProvider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Database server setup.</w:t>
      </w:r>
      <w:r>
        <w:t xml:space="preserve"> </w:t>
      </w:r>
      <w:r>
        <w:t xml:space="preserve">The system uses</w:t>
      </w:r>
      <w:r>
        <w:t xml:space="preserve"> </w:t>
      </w:r>
      <w:r>
        <w:rPr>
          <w:b/>
          <w:bCs/>
        </w:rPr>
        <w:t xml:space="preserve">MySQL 8</w:t>
      </w:r>
      <w:r>
        <w:t xml:space="preserve"> </w:t>
      </w:r>
      <w:r>
        <w:t xml:space="preserve">as the</w:t>
      </w:r>
      <w:r>
        <w:t xml:space="preserve"> </w:t>
      </w:r>
      <w:r>
        <w:t xml:space="preserve">relational database. In the Compose stack the database runs as the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service, which publishes 3306 inside the network and 3307 on the</w:t>
      </w:r>
      <w:r>
        <w:t xml:space="preserve"> </w:t>
      </w:r>
      <w:r>
        <w:t xml:space="preserve">host (3307 was chosen to avoid clashing with any local MySQL</w:t>
      </w:r>
      <w:r>
        <w:t xml:space="preserve"> </w:t>
      </w:r>
      <w:r>
        <w:t xml:space="preserve">installation on the developer machine). The container is provisioned</w:t>
      </w:r>
      <w:r>
        <w:t xml:space="preserve"> </w:t>
      </w:r>
      <w:r>
        <w:t xml:space="preserve">with database</w:t>
      </w:r>
      <w:r>
        <w:t xml:space="preserve"> </w:t>
      </w:r>
      <w:r>
        <w:rPr>
          <w:rStyle w:val="VerbatimChar"/>
        </w:rPr>
        <w:t xml:space="preserve">fyp_supervision</w:t>
      </w:r>
      <w:r>
        <w:t xml:space="preserve">, user</w:t>
      </w:r>
      <w:r>
        <w:t xml:space="preserve"> </w:t>
      </w:r>
      <w:r>
        <w:rPr>
          <w:rStyle w:val="VerbatimChar"/>
        </w:rPr>
        <w:t xml:space="preserve">fyp_user</w:t>
      </w:r>
      <w:r>
        <w:t xml:space="preserve">, and password</w:t>
      </w:r>
      <w:r>
        <w:t xml:space="preserve"> </w:t>
      </w:r>
      <w:r>
        <w:rPr>
          <w:rStyle w:val="VerbatimChar"/>
        </w:rPr>
        <w:t xml:space="preserve">fyp_pass</w:t>
      </w:r>
      <w:r>
        <w:t xml:space="preserve">, and its data directory is persisted to the named volume</w:t>
      </w:r>
      <w:r>
        <w:t xml:space="preserve"> </w:t>
      </w:r>
      <w:r>
        <w:rPr>
          <w:rStyle w:val="VerbatimChar"/>
        </w:rPr>
        <w:t xml:space="preserve">mysql_data</w:t>
      </w:r>
      <w:r>
        <w:t xml:space="preserve">. A</w:t>
      </w:r>
      <w:r>
        <w:t xml:space="preserve"> </w:t>
      </w:r>
      <w:r>
        <w:rPr>
          <w:rStyle w:val="VerbatimChar"/>
        </w:rPr>
        <w:t xml:space="preserve">mysqladmin ping</w:t>
      </w:r>
      <w:r>
        <w:t xml:space="preserve"> </w:t>
      </w:r>
      <w:r>
        <w:t xml:space="preserve">health check gates the backend’s</w:t>
      </w:r>
      <w:r>
        <w:t xml:space="preserve"> </w:t>
      </w:r>
      <w:r>
        <w:t xml:space="preserve">start, so the Spring application will not attempt to connect until</w:t>
      </w:r>
      <w:r>
        <w:t xml:space="preserve"> </w:t>
      </w:r>
      <w:r>
        <w:t xml:space="preserve">the database is accepting connections. On first start, Flyway runs</w:t>
      </w:r>
      <w:r>
        <w:t xml:space="preserve"> </w:t>
      </w:r>
      <w:r>
        <w:t xml:space="preserve">the thirty migration scripts under</w:t>
      </w:r>
      <w:r>
        <w:t xml:space="preserve"> </w:t>
      </w:r>
      <w:r>
        <w:rPr>
          <w:rStyle w:val="VerbatimChar"/>
        </w:rPr>
        <w:t xml:space="preserve">classpath:db/migration</w:t>
      </w:r>
      <w:r>
        <w:t xml:space="preserve"> </w:t>
      </w:r>
      <w:r>
        <w:t xml:space="preserve">(V1</w:t>
      </w:r>
      <w:r>
        <w:t xml:space="preserve"> </w:t>
      </w:r>
      <w:r>
        <w:t xml:space="preserve">through V28 plus V30 and V31 — V29 was deliberately skipped) to</w:t>
      </w:r>
      <w:r>
        <w:t xml:space="preserve"> </w:t>
      </w:r>
      <w:r>
        <w:t xml:space="preserve">create every table, index, and seed row; on subsequent starts,</w:t>
      </w:r>
      <w:r>
        <w:t xml:space="preserve"> </w:t>
      </w:r>
      <w:r>
        <w:rPr>
          <w:rStyle w:val="VerbatimChar"/>
        </w:rPr>
        <w:t xml:space="preserve">baseline-on-migrate: true</w:t>
      </w:r>
      <w:r>
        <w:t xml:space="preserve"> </w:t>
      </w:r>
      <w:r>
        <w:t xml:space="preserve">allows Flyway to attach to a pre-existing</w:t>
      </w:r>
      <w:r>
        <w:t xml:space="preserve"> </w:t>
      </w:r>
      <w:r>
        <w:t xml:space="preserve">schema without erroring.</w:t>
      </w:r>
    </w:p>
    <w:p>
      <w:pPr>
        <w:pStyle w:val="BodyText"/>
      </w:pPr>
      <w:r>
        <w:rPr>
          <w:b/>
          <w:bCs/>
        </w:rPr>
        <w:t xml:space="preserve">File storage.</w:t>
      </w:r>
      <w:r>
        <w:t xml:space="preserve"> </w:t>
      </w:r>
      <w:r>
        <w:t xml:space="preserve">Uploaded files — proposal PDFs, supporting</w:t>
      </w:r>
      <w:r>
        <w:t xml:space="preserve"> </w:t>
      </w:r>
      <w:r>
        <w:t xml:space="preserve">documents, profile pictures, signed log exports, generated reports —</w:t>
      </w:r>
      <w:r>
        <w:t xml:space="preserve"> </w:t>
      </w:r>
      <w:r>
        <w:t xml:space="preserve">are written under</w:t>
      </w:r>
      <w:r>
        <w:t xml:space="preserve"> </w:t>
      </w:r>
      <w:r>
        <w:rPr>
          <w:rStyle w:val="VerbatimChar"/>
        </w:rPr>
        <w:t xml:space="preserve">${FILE_UPLOAD_DIR}</w:t>
      </w:r>
      <w:r>
        <w:t xml:space="preserve">, which resolves to</w:t>
      </w:r>
      <w:r>
        <w:t xml:space="preserve"> </w:t>
      </w:r>
      <w:r>
        <w:rPr>
          <w:rStyle w:val="VerbatimChar"/>
        </w:rPr>
        <w:t xml:space="preserve">/app/uploads</w:t>
      </w:r>
      <w:r>
        <w:t xml:space="preserve"> </w:t>
      </w:r>
      <w:r>
        <w:t xml:space="preserve">inside the container and is backed by the</w:t>
      </w:r>
      <w:r>
        <w:t xml:space="preserve"> </w:t>
      </w:r>
      <w:r>
        <w:rPr>
          <w:rStyle w:val="VerbatimChar"/>
        </w:rPr>
        <w:t xml:space="preserve">upload_data</w:t>
      </w:r>
      <w:r>
        <w:t xml:space="preserve"> </w:t>
      </w:r>
      <w:r>
        <w:t xml:space="preserve">named volume. The directory survives container rebuilds, and the</w:t>
      </w:r>
      <w:r>
        <w:t xml:space="preserve"> </w:t>
      </w:r>
      <w:r>
        <w:t xml:space="preserve">static resource handler in</w:t>
      </w:r>
      <w:r>
        <w:t xml:space="preserve"> </w:t>
      </w:r>
      <w:r>
        <w:rPr>
          <w:rStyle w:val="VerbatimChar"/>
        </w:rPr>
        <w:t xml:space="preserve">WebConfig</w:t>
      </w:r>
      <w:r>
        <w:t xml:space="preserve"> </w:t>
      </w:r>
      <w:r>
        <w:t xml:space="preserve">exposes it under</w:t>
      </w:r>
      <w:r>
        <w:t xml:space="preserve"> </w:t>
      </w:r>
      <w:r>
        <w:rPr>
          <w:rStyle w:val="VerbatimChar"/>
        </w:rPr>
        <w:t xml:space="preserve">/uploads/**</w:t>
      </w:r>
      <w:r>
        <w:t xml:space="preserve"> </w:t>
      </w:r>
      <w:r>
        <w:t xml:space="preserve">so that a browser fetches any file directly without involving a</w:t>
      </w:r>
      <w:r>
        <w:t xml:space="preserve"> </w:t>
      </w:r>
      <w:r>
        <w:t xml:space="preserve">controller.</w:t>
      </w:r>
    </w:p>
    <w:bookmarkEnd w:id="32"/>
    <w:bookmarkStart w:id="33" w:name="frontend-setup"/>
    <w:p>
      <w:pPr>
        <w:pStyle w:val="Heading3"/>
      </w:pPr>
      <w:r>
        <w:t xml:space="preserve">5.3.2 Frontend Setup</w:t>
      </w:r>
    </w:p>
    <w:p>
      <w:pPr>
        <w:pStyle w:val="FirstParagraph"/>
      </w:pPr>
      <w:r>
        <w:rPr>
          <w:b/>
          <w:bCs/>
        </w:rPr>
        <w:t xml:space="preserve">Framework configuration.</w:t>
      </w:r>
      <w:r>
        <w:t xml:space="preserve"> </w:t>
      </w:r>
      <w:r>
        <w:t xml:space="preserve">The frontend is a Vite 7 project running</w:t>
      </w:r>
      <w:r>
        <w:t xml:space="preserve"> </w:t>
      </w:r>
      <w:r>
        <w:t xml:space="preserve">React 18 in TypeScript. In development it serves on port 3000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dev</w:t>
      </w:r>
      <w:r>
        <w:t xml:space="preserve">) with two proxy rules, both pointed at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vite.config.ts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usePolling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VITE_USE_POLLING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'/uploads'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proxy removes CORS friction during day-to-day development,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 </w:t>
      </w:r>
      <w:r>
        <w:t xml:space="preserve">proxy lets</w:t>
      </w:r>
      <w:r>
        <w:t xml:space="preserve"> </w:t>
      </w:r>
      <w:r>
        <w:rPr>
          <w:rStyle w:val="VerbatimChar"/>
        </w:rPr>
        <w:t xml:space="preserve">&lt;img src="/uploads/profiles/..."&gt;</w:t>
      </w:r>
      <w:r>
        <w:t xml:space="preserve"> </w:t>
      </w:r>
      <w:r>
        <w:t xml:space="preserve">resolve through the dev server in the same way nginx serves it in</w:t>
      </w:r>
      <w:r>
        <w:t xml:space="preserve"> </w:t>
      </w:r>
      <w:r>
        <w:t xml:space="preserve">production.</w:t>
      </w:r>
      <w:r>
        <w:t xml:space="preserve"> </w:t>
      </w:r>
      <w:r>
        <w:rPr>
          <w:rStyle w:val="VerbatimChar"/>
        </w:rPr>
        <w:t xml:space="preserve">host: true</w:t>
      </w:r>
      <w:r>
        <w:t xml:space="preserve"> </w:t>
      </w:r>
      <w:r>
        <w:t xml:space="preserve">listens on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so the dev-override</w:t>
      </w:r>
      <w:r>
        <w:t xml:space="preserve"> </w:t>
      </w:r>
      <w:r>
        <w:t xml:space="preserve">container’s published port works, and the polling watcher is enabled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VITE_USE_POLLING=true</w:t>
      </w:r>
      <w:r>
        <w:t xml:space="preserve"> </w:t>
      </w:r>
      <w:r>
        <w:t xml:space="preserve">because Windows-mounted volumes do not</w:t>
      </w:r>
      <w:r>
        <w:t xml:space="preserve"> </w:t>
      </w:r>
      <w:r>
        <w:t xml:space="preserve">propagate inotify events.</w:t>
      </w:r>
    </w:p>
    <w:p>
      <w:pPr>
        <w:pStyle w:val="BodyText"/>
      </w:pPr>
      <w:r>
        <w:t xml:space="preserve">A path alias</w:t>
      </w:r>
      <w:r>
        <w:t xml:space="preserve"> </w:t>
      </w:r>
      <w:r>
        <w:rPr>
          <w:rStyle w:val="VerbatimChar"/>
        </w:rPr>
        <w:t xml:space="preserve">@ → ./src</w:t>
      </w:r>
      <w:r>
        <w:t xml:space="preserve"> </w:t>
      </w:r>
      <w:r>
        <w:t xml:space="preserve">is configured in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and is</w:t>
      </w:r>
      <w:r>
        <w:t xml:space="preserve"> </w:t>
      </w:r>
      <w:r>
        <w:t xml:space="preserve">mirrored in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paths: { "@/*": ["src/*"] }</w:t>
      </w:r>
      <w:r>
        <w:t xml:space="preserve">), so</w:t>
      </w:r>
      <w:r>
        <w:t xml:space="preserve"> </w:t>
      </w:r>
      <w:r>
        <w:t xml:space="preserve">imports such as</w:t>
      </w:r>
      <w:r>
        <w:t xml:space="preserve"> </w:t>
      </w:r>
      <w:r>
        <w:rPr>
          <w:rStyle w:val="VerbatimChar"/>
        </w:rPr>
        <w:t xml:space="preserve">@/components/ui/Button</w:t>
      </w:r>
      <w:r>
        <w:t xml:space="preserve"> </w:t>
      </w:r>
      <w:r>
        <w:t xml:space="preserve">resolve identically at</w:t>
      </w:r>
      <w:r>
        <w:t xml:space="preserve"> </w:t>
      </w:r>
      <w:r>
        <w:t xml:space="preserve">type-check time and at bundle time.</w:t>
      </w:r>
    </w:p>
    <w:p>
      <w:pPr>
        <w:pStyle w:val="BodyText"/>
      </w:pPr>
      <w:r>
        <w:rPr>
          <w:b/>
          <w:bCs/>
        </w:rPr>
        <w:t xml:space="preserve">App composition.</w:t>
      </w:r>
      <w:r>
        <w:t xml:space="preserve"> </w:t>
      </w:r>
      <w:r>
        <w:t xml:space="preserve">The application is composed inside</w:t>
      </w:r>
      <w:r>
        <w:t xml:space="preserve"> </w:t>
      </w:r>
      <w:r>
        <w:rPr>
          <w:rStyle w:val="VerbatimChar"/>
        </w:rPr>
        <w:t xml:space="preserve">src/app/</w:t>
      </w:r>
      <w:r>
        <w:t xml:space="preserve">.</w:t>
      </w:r>
      <w:r>
        <w:t xml:space="preserve"> </w:t>
      </w:r>
      <w:r>
        <w:rPr>
          <w:rStyle w:val="VerbatimChar"/>
        </w:rPr>
        <w:t xml:space="preserve">router.tsx</w:t>
      </w:r>
      <w:r>
        <w:t xml:space="preserve"> </w:t>
      </w:r>
      <w:r>
        <w:t xml:space="preserve">declares every route through</w:t>
      </w:r>
      <w:r>
        <w:t xml:space="preserve"> </w:t>
      </w:r>
      <w:r>
        <w:rPr>
          <w:rStyle w:val="VerbatimChar"/>
        </w:rPr>
        <w:t xml:space="preserve">createBrowserRouter</w:t>
      </w:r>
      <w:r>
        <w:t xml:space="preserve"> </w:t>
      </w:r>
      <w:r>
        <w:t xml:space="preserve">—</w:t>
      </w:r>
      <w:r>
        <w:t xml:space="preserve"> </w:t>
      </w:r>
      <w:r>
        <w:t xml:space="preserve">auth pages are eager, role pages are lazy-loaded — and</w:t>
      </w:r>
      <w:r>
        <w:t xml:space="preserve"> </w:t>
      </w:r>
      <w:r>
        <w:rPr>
          <w:rStyle w:val="VerbatimChar"/>
        </w:rPr>
        <w:t xml:space="preserve">providers.tsx</w:t>
      </w:r>
      <w:r>
        <w:t xml:space="preserve"> </w:t>
      </w:r>
      <w:r>
        <w:t xml:space="preserve">wraps the tree with</w:t>
      </w:r>
      <w:r>
        <w:t xml:space="preserve"> </w:t>
      </w:r>
      <w:r>
        <w:rPr>
          <w:rStyle w:val="VerbatimChar"/>
        </w:rPr>
        <w:t xml:space="preserve">QueryClientProvider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ToastProvider</w:t>
      </w:r>
      <w:r>
        <w:t xml:space="preserve">. The TanStack Query client is created with three</w:t>
      </w:r>
      <w:r>
        <w:t xml:space="preserve"> </w:t>
      </w:r>
      <w:r>
        <w:t xml:space="preserve">deliberate defaults: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defaultOptions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refetchOnWindowFocus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A 60-second</w:t>
      </w:r>
      <w:r>
        <w:t xml:space="preserve"> </w:t>
      </w:r>
      <w:r>
        <w:rPr>
          <w:rStyle w:val="VerbatimChar"/>
        </w:rPr>
        <w:t xml:space="preserve">staleTime</w:t>
      </w:r>
      <w:r>
        <w:t xml:space="preserve"> </w:t>
      </w:r>
      <w:r>
        <w:t xml:space="preserve">keeps repeat dashboard renders cheap, the</w:t>
      </w:r>
      <w:r>
        <w:t xml:space="preserve"> </w:t>
      </w:r>
      <w:r>
        <w:t xml:space="preserve">single retry catches transient backend hiccups without amplifying</w:t>
      </w:r>
      <w:r>
        <w:t xml:space="preserve"> </w:t>
      </w:r>
      <w:r>
        <w:t xml:space="preserve">outages, and disabling</w:t>
      </w:r>
      <w:r>
        <w:t xml:space="preserve"> </w:t>
      </w:r>
      <w:r>
        <w:rPr>
          <w:rStyle w:val="VerbatimChar"/>
        </w:rPr>
        <w:t xml:space="preserve">refetchOnWindowFocus</w:t>
      </w:r>
      <w:r>
        <w:t xml:space="preserve"> </w:t>
      </w:r>
      <w:r>
        <w:t xml:space="preserve">avoids the request</w:t>
      </w:r>
      <w:r>
        <w:t xml:space="preserve"> </w:t>
      </w:r>
      <w:r>
        <w:t xml:space="preserve">stampede that would otherwise hit the backend every time the user</w:t>
      </w:r>
      <w:r>
        <w:t xml:space="preserve"> </w:t>
      </w:r>
      <w:r>
        <w:t xml:space="preserve">tabs back.</w:t>
      </w:r>
    </w:p>
    <w:p>
      <w:pPr>
        <w:pStyle w:val="BodyText"/>
      </w:pPr>
      <w:r>
        <w:rPr>
          <w:rStyle w:val="VerbatimChar"/>
        </w:rPr>
        <w:t xml:space="preserve">AuthProvider</w:t>
      </w:r>
      <w:r>
        <w:t xml:space="preserve"> </w:t>
      </w:r>
      <w:r>
        <w:t xml:space="preserve">reads the JWT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(key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)</w:t>
      </w:r>
      <w:r>
        <w:t xml:space="preserve"> </w:t>
      </w:r>
      <w:r>
        <w:t xml:space="preserve">on mount; the Axios interceptor in</w:t>
      </w:r>
      <w:r>
        <w:t xml:space="preserve"> </w:t>
      </w:r>
      <w:r>
        <w:rPr>
          <w:rStyle w:val="VerbatimChar"/>
        </w:rPr>
        <w:t xml:space="preserve">src/lib/api/client.ts</w:t>
      </w:r>
      <w:r>
        <w:t xml:space="preserve"> </w:t>
      </w:r>
      <w:r>
        <w:t xml:space="preserve">attaches</w:t>
      </w:r>
      <w:r>
        <w:t xml:space="preserve"> </w:t>
      </w:r>
      <w:r>
        <w:t xml:space="preserve">it to every outgoing request as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; and</w:t>
      </w:r>
      <w:r>
        <w:t xml:space="preserve"> </w:t>
      </w:r>
      <w:r>
        <w:t xml:space="preserve">the response interceptor clears the token on a 401 and redirects to</w:t>
      </w:r>
      <w:r>
        <w:t xml:space="preserve"> </w:t>
      </w:r>
      <w:r>
        <w:rPr>
          <w:rStyle w:val="VerbatimChar"/>
        </w:rPr>
        <w:t xml:space="preserve">/session-expired</w:t>
      </w:r>
      <w:r>
        <w:t xml:space="preserve">, except on the open auth pages, so the user is</w:t>
      </w:r>
      <w:r>
        <w:t xml:space="preserve"> </w:t>
      </w:r>
      <w:r>
        <w:t xml:space="preserve">never stranded on a half-authenticated screen.</w:t>
      </w:r>
    </w:p>
    <w:p>
      <w:pPr>
        <w:pStyle w:val="BodyText"/>
      </w:pPr>
      <w:r>
        <w:rPr>
          <w:b/>
          <w:bCs/>
        </w:rPr>
        <w:t xml:space="preserve">UI component integration.</w:t>
      </w:r>
      <w:r>
        <w:t xml:space="preserve"> </w:t>
      </w:r>
      <w:r>
        <w:t xml:space="preserve">Rather than adopting a heavyweight</w:t>
      </w:r>
      <w:r>
        <w:t xml:space="preserve"> </w:t>
      </w:r>
      <w:r>
        <w:t xml:space="preserve">component library such as Material UI or shadcn/ui, the project ships</w:t>
      </w:r>
      <w:r>
        <w:t xml:space="preserve"> </w:t>
      </w:r>
      <w:r>
        <w:t xml:space="preserve">its own small UI kit under</w:t>
      </w:r>
      <w:r>
        <w:t xml:space="preserve"> </w:t>
      </w:r>
      <w:r>
        <w:rPr>
          <w:rStyle w:val="VerbatimChar"/>
        </w:rPr>
        <w:t xml:space="preserve">src/components/ui/</w:t>
      </w:r>
      <w:r>
        <w:t xml:space="preserve"> </w:t>
      </w:r>
      <w:r>
        <w:t xml:space="preserve">— ten primitives</w:t>
      </w:r>
      <w:r>
        <w:t xml:space="preserve"> </w:t>
      </w:r>
      <w:r>
        <w:t xml:space="preserve">covering</w:t>
      </w:r>
      <w:r>
        <w:t xml:space="preserve"> </w:t>
      </w:r>
      <w:r>
        <w:rPr>
          <w:rStyle w:val="VerbatimChar"/>
        </w:rPr>
        <w:t xml:space="preserve">AlertBanner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Pagination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Spinner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Toast</w:t>
      </w:r>
      <w:r>
        <w:t xml:space="preserve">. The trade-off was</w:t>
      </w:r>
      <w:r>
        <w:t xml:space="preserve"> </w:t>
      </w:r>
      <w:r>
        <w:t xml:space="preserve">deliberate: the design system is small enough that hand-rolled</w:t>
      </w:r>
      <w:r>
        <w:t xml:space="preserve"> </w:t>
      </w:r>
      <w:r>
        <w:t xml:space="preserve">primitives are cheaper than fighting another library’s defaults, and</w:t>
      </w:r>
      <w:r>
        <w:t xml:space="preserve"> </w:t>
      </w:r>
      <w:r>
        <w:t xml:space="preserve">they can be themed entirely through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. The</w:t>
      </w:r>
      <w:r>
        <w:t xml:space="preserve"> </w:t>
      </w:r>
      <w:r>
        <w:t xml:space="preserve">Tailwind theme defines the brand palette (navy primary at</w:t>
      </w:r>
      <w:r>
        <w:t xml:space="preserve"> </w:t>
      </w:r>
      <w:r>
        <w:rPr>
          <w:rStyle w:val="VerbatimChar"/>
        </w:rPr>
        <w:t xml:space="preserve">#1e3a5f</w:t>
      </w:r>
      <w:r>
        <w:t xml:space="preserve">,</w:t>
      </w:r>
      <w:r>
        <w:t xml:space="preserve"> </w:t>
      </w:r>
      <w:r>
        <w:t xml:space="preserve">coral accent at</w:t>
      </w:r>
      <w:r>
        <w:t xml:space="preserve"> </w:t>
      </w:r>
      <w:r>
        <w:rPr>
          <w:rStyle w:val="VerbatimChar"/>
        </w:rPr>
        <w:t xml:space="preserve">#ef4444</w:t>
      </w:r>
      <w:r>
        <w:t xml:space="preserve">, full semantic palettes for success,</w:t>
      </w:r>
      <w:r>
        <w:t xml:space="preserve"> </w:t>
      </w:r>
      <w:r>
        <w:t xml:space="preserve">warning, error, and info), the font stack (</w:t>
      </w:r>
      <w:r>
        <w:rPr>
          <w:rStyle w:val="VerbatimChar"/>
        </w:rPr>
        <w:t xml:space="preserve">Plus Jakarta Sans</w:t>
      </w:r>
      <w:r>
        <w:t xml:space="preserve"> </w:t>
      </w:r>
      <w:r>
        <w:t xml:space="preserve">for</w:t>
      </w:r>
      <w:r>
        <w:t xml:space="preserve"> </w:t>
      </w:r>
      <w:r>
        <w:t xml:space="preserve">the body,</w:t>
      </w:r>
      <w:r>
        <w:t xml:space="preserve"> </w:t>
      </w:r>
      <w:r>
        <w:rPr>
          <w:rStyle w:val="VerbatimChar"/>
        </w:rPr>
        <w:t xml:space="preserve">JetBrains Mono</w:t>
      </w:r>
      <w:r>
        <w:t xml:space="preserve"> </w:t>
      </w:r>
      <w:r>
        <w:t xml:space="preserve">for code), and a small set of custom</w:t>
      </w:r>
      <w:r>
        <w:t xml:space="preserve"> </w:t>
      </w:r>
      <w:r>
        <w:t xml:space="preserve">keyframe animations. A parallel set of CSS variables in</w:t>
      </w:r>
      <w:r>
        <w:t xml:space="preserve"> </w:t>
      </w:r>
      <w:r>
        <w:rPr>
          <w:rStyle w:val="VerbatimChar"/>
        </w:rPr>
        <w:t xml:space="preserve">src/styles/globals.css</w:t>
      </w:r>
      <w:r>
        <w:t xml:space="preserve"> </w:t>
      </w:r>
      <w:r>
        <w:t xml:space="preserve">exposes the same palette as raw hex values</w:t>
      </w:r>
      <w:r>
        <w:t xml:space="preserve"> </w:t>
      </w:r>
      <w:r>
        <w:t xml:space="preserve">for components that cannot consume Tailwind classes — the canvas</w:t>
      </w:r>
      <w:r>
        <w:t xml:space="preserve"> </w:t>
      </w:r>
      <w:r>
        <w:t xml:space="preserve">signature pen on the meeting-log page is one example. Conditional</w:t>
      </w:r>
      <w:r>
        <w:t xml:space="preserve"> </w:t>
      </w:r>
      <w:r>
        <w:t xml:space="preserve">class composition uses</w:t>
      </w:r>
      <w:r>
        <w:t xml:space="preserve"> </w:t>
      </w:r>
      <w:r>
        <w:rPr>
          <w:rStyle w:val="VerbatimChar"/>
        </w:rPr>
        <w:t xml:space="preserve">clsx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tailwind-merge</w:t>
      </w:r>
      <w:r>
        <w:t xml:space="preserve">; forms use</w:t>
      </w:r>
      <w:r>
        <w:t xml:space="preserve"> </w:t>
      </w:r>
      <w:r>
        <w:rPr>
          <w:rStyle w:val="VerbatimChar"/>
        </w:rPr>
        <w:t xml:space="preserve">react-hook-form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schemas; PostCSS and Autoprefixer handle</w:t>
      </w:r>
      <w:r>
        <w:t xml:space="preserve"> </w:t>
      </w:r>
      <w:r>
        <w:t xml:space="preserve">browser compatibility for the produced CSS bundle.</w:t>
      </w:r>
    </w:p>
    <w:p>
      <w:pPr>
        <w:pStyle w:val="BodyText"/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preconnects to Google Fonts and loads</w:t>
      </w:r>
      <w:r>
        <w:t xml:space="preserve"> </w:t>
      </w:r>
      <w:r>
        <w:rPr>
          <w:rStyle w:val="VerbatimChar"/>
        </w:rPr>
        <w:t xml:space="preserve">Plus Jakarta Sans</w:t>
      </w:r>
      <w:r>
        <w:t xml:space="preserve"> </w:t>
      </w:r>
      <w:r>
        <w:t xml:space="preserve">(weights 400 / 500 / 600 / 700) before the React bundle mounts, so</w:t>
      </w:r>
      <w:r>
        <w:t xml:space="preserve"> </w:t>
      </w:r>
      <w:r>
        <w:t xml:space="preserve">the SPA never flashes the system font on first render.</w:t>
      </w:r>
    </w:p>
    <w:bookmarkEnd w:id="33"/>
    <w:bookmarkStart w:id="34" w:name="build-tools-and-package-managers"/>
    <w:p>
      <w:pPr>
        <w:pStyle w:val="Heading3"/>
      </w:pPr>
      <w:r>
        <w:t xml:space="preserve">5.3.3 Build Tools and Package Managers</w:t>
      </w:r>
    </w:p>
    <w:p>
      <w:pPr>
        <w:pStyle w:val="FirstParagraph"/>
      </w:pPr>
      <w:r>
        <w:t xml:space="preserve">Each tier carries its own canonical build tool. All of them are</w:t>
      </w:r>
      <w:r>
        <w:t xml:space="preserve"> </w:t>
      </w:r>
      <w:r>
        <w:t xml:space="preserve">invoked identically inside Docker images and on a developer</w:t>
      </w:r>
      <w:r>
        <w:t xml:space="preserve"> </w:t>
      </w:r>
      <w:r>
        <w:t xml:space="preserve">workstation, so the artefact built by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is</w:t>
      </w:r>
      <w:r>
        <w:t xml:space="preserve"> </w:t>
      </w:r>
      <w:r>
        <w:t xml:space="preserve">the same artefact that an examiner would build by running</w:t>
      </w:r>
      <w:r>
        <w:t xml:space="preserve"> </w:t>
      </w:r>
      <w:r>
        <w:rPr>
          <w:rStyle w:val="VerbatimChar"/>
        </w:rPr>
        <w:t xml:space="preserve">mvn package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Maven 3.9</w:t>
      </w:r>
      <w:r>
        <w:t xml:space="preserve"> </w:t>
      </w:r>
      <w:r>
        <w:t xml:space="preserve">(backend) — provided by the</w:t>
      </w:r>
      <w:r>
        <w:t xml:space="preserve"> </w:t>
      </w:r>
      <w:r>
        <w:rPr>
          <w:rStyle w:val="VerbatimChar"/>
        </w:rPr>
        <w:t xml:space="preserve">maven:3.9-eclipse-temurin-17</w:t>
      </w:r>
      <w:r>
        <w:t xml:space="preserve"> </w:t>
      </w:r>
      <w:r>
        <w:t xml:space="preserve">builder image, with no Maven wrapper</w:t>
      </w:r>
      <w:r>
        <w:t xml:space="preserve"> </w:t>
      </w:r>
      <w:r>
        <w:t xml:space="preserve">checked into the repository. The backend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warms the</w:t>
      </w:r>
      <w:r>
        <w:t xml:space="preserve"> </w:t>
      </w:r>
      <w:r>
        <w:t xml:space="preserve">dependency cache through</w:t>
      </w:r>
      <w:r>
        <w:t xml:space="preserve"> </w:t>
      </w:r>
      <w:r>
        <w:rPr>
          <w:rStyle w:val="VerbatimChar"/>
        </w:rPr>
        <w:t xml:space="preserve">mvn dependency:go-offline -B</w:t>
      </w:r>
      <w:r>
        <w:t xml:space="preserve"> </w:t>
      </w:r>
      <w:r>
        <w:t xml:space="preserve">before the</w:t>
      </w:r>
      <w:r>
        <w:t xml:space="preserve"> </w:t>
      </w:r>
      <w:r>
        <w:t xml:space="preserve">source is copied, so a source-only edit reuses the dep layer rather</w:t>
      </w:r>
      <w:r>
        <w:t xml:space="preserve"> </w:t>
      </w:r>
      <w:r>
        <w:t xml:space="preserve">than re-downloading every Spring Boot transitive on each build.</w:t>
      </w:r>
      <w:r>
        <w:t xml:space="preserve"> </w:t>
      </w:r>
      <w:r>
        <w:rPr>
          <w:rStyle w:val="VerbatimChar"/>
        </w:rPr>
        <w:t xml:space="preserve">mvn clean compile</w:t>
      </w:r>
      <w:r>
        <w:t xml:space="preserve"> </w:t>
      </w:r>
      <w:r>
        <w:t xml:space="preserve">is the quickest local sanity check;</w:t>
      </w:r>
      <w:r>
        <w:t xml:space="preserve"> </w:t>
      </w:r>
      <w:r>
        <w:rPr>
          <w:rStyle w:val="VerbatimChar"/>
        </w:rPr>
        <w:t xml:space="preserve">mvn package -DskipTests</w:t>
      </w:r>
      <w:r>
        <w:t xml:space="preserve"> </w:t>
      </w:r>
      <w:r>
        <w:t xml:space="preserve">produces the runnable Spring Boot</w:t>
      </w:r>
      <w:r>
        <w:t xml:space="preserve"> </w:t>
      </w:r>
      <w:r>
        <w:t xml:space="preserve">executable JAR;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t xml:space="preserve">runs the JUnit suite. The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pins the Java compiler source/target to 17 and explicitly registers</w:t>
      </w:r>
      <w:r>
        <w:t xml:space="preserve"> </w:t>
      </w:r>
      <w:r>
        <w:t xml:space="preserve">Lombok 1.18.42 in the annotation-processor path so that compilation</w:t>
      </w:r>
      <w:r>
        <w:t xml:space="preserve"> </w:t>
      </w:r>
      <w:r>
        <w:t xml:space="preserve">succeeds on the JDK 25 host.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npm 10</w:t>
      </w:r>
      <w:r>
        <w:t xml:space="preserve"> </w:t>
      </w:r>
      <w:r>
        <w:t xml:space="preserve">(frontend, bundled with Node 20) —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installs</w:t>
      </w:r>
      <w:r>
        <w:t xml:space="preserve"> </w:t>
      </w:r>
      <w:r>
        <w:t xml:space="preserve">from the committed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for reproducible builds,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starts the Vite dev server,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produces</w:t>
      </w:r>
      <w:r>
        <w:t xml:space="preserve"> </w:t>
      </w:r>
      <w:r>
        <w:t xml:space="preserve">the production bundle into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npm run preview</w:t>
      </w:r>
      <w:r>
        <w:t xml:space="preserve"> </w:t>
      </w:r>
      <w:r>
        <w:t xml:space="preserve">serves it</w:t>
      </w:r>
      <w:r>
        <w:t xml:space="preserve"> </w:t>
      </w:r>
      <w:r>
        <w:t xml:space="preserve">back for verification.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is deliberately not in the build</w:t>
      </w:r>
      <w:r>
        <w:t xml:space="preserve"> </w:t>
      </w:r>
      <w:r>
        <w:t xml:space="preserve">pipeline — the codebase carries a small set of pre-existing</w:t>
      </w:r>
      <w:r>
        <w:t xml:space="preserve"> </w:t>
      </w:r>
      <w:r>
        <w:t xml:space="preserve">strict-mode errors that are tracked separately, so the build runs</w:t>
      </w:r>
      <w:r>
        <w:t xml:space="preserve"> </w:t>
      </w:r>
      <w:r>
        <w:t xml:space="preserve">Vite alone, and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(</w:t>
      </w:r>
      <w:r>
        <w:rPr>
          <w:rStyle w:val="VerbatimChar"/>
        </w:rPr>
        <w:t xml:space="preserve">eslint . --ext ts,tsx --report-unused-disable-directives --max-warnings 0</w:t>
      </w:r>
      <w:r>
        <w:t xml:space="preserve">)</w:t>
      </w:r>
      <w:r>
        <w:t xml:space="preserve"> </w:t>
      </w:r>
      <w:r>
        <w:t xml:space="preserve">is the actual CI gate.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Vite 7</w:t>
      </w:r>
      <w:r>
        <w:t xml:space="preserve"> </w:t>
      </w:r>
      <w:r>
        <w:t xml:space="preserve">(frontend bundler) — fast hot-module reload during</w:t>
      </w:r>
      <w:r>
        <w:t xml:space="preserve"> </w:t>
      </w:r>
      <w:r>
        <w:t xml:space="preserve">development and tree-shaken ES modules in production. The project</w:t>
      </w:r>
      <w:r>
        <w:t xml:space="preserve"> </w:t>
      </w:r>
      <w:r>
        <w:t xml:space="preserve">was bootstrapped on Vite from the first commit; no predecessor</w:t>
      </w:r>
      <w:r>
        <w:t xml:space="preserve"> </w:t>
      </w:r>
      <w:r>
        <w:t xml:space="preserve">toolchain (such as Create React App) was used.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pip with virtualenv</w:t>
      </w:r>
      <w:r>
        <w:t xml:space="preserve"> </w:t>
      </w:r>
      <w:r>
        <w:t xml:space="preserve">(AI services) — each service has its own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 Inside Docker the dependencies are installed</w:t>
      </w:r>
      <w:r>
        <w:t xml:space="preserve"> </w:t>
      </w:r>
      <w:r>
        <w:t xml:space="preserve">during the image build through</w:t>
      </w:r>
      <w:r>
        <w:t xml:space="preserve"> </w:t>
      </w:r>
      <w:r>
        <w:rPr>
          <w:rStyle w:val="VerbatimChar"/>
        </w:rPr>
        <w:t xml:space="preserve">pip install --no-cache-dir -r requirements.txt</w:t>
      </w:r>
      <w:r>
        <w:t xml:space="preserve">. Outside Docker, a</w:t>
      </w:r>
      <w:r>
        <w:t xml:space="preserve"> </w:t>
      </w:r>
      <w:r>
        <w:t xml:space="preserve">CPython 3.12 virtual environment per service is used for offline</w:t>
      </w:r>
      <w:r>
        <w:t xml:space="preserve"> </w:t>
      </w:r>
      <w:r>
        <w:t xml:space="preserve">model training; the heavyweight wheels (</w:t>
      </w:r>
      <w:r>
        <w:rPr>
          <w:rStyle w:val="VerbatimChar"/>
        </w:rPr>
        <w:t xml:space="preserve">torch==2.5.1</w:t>
      </w:r>
      <w:r>
        <w:t xml:space="preserve"> </w:t>
      </w:r>
      <w:r>
        <w:t xml:space="preserve">for the</w:t>
      </w:r>
      <w:r>
        <w:t xml:space="preserve"> </w:t>
      </w:r>
      <w:r>
        <w:t xml:space="preserve">analyzer and chatbot,</w:t>
      </w:r>
      <w:r>
        <w:t xml:space="preserve"> </w:t>
      </w:r>
      <w:r>
        <w:rPr>
          <w:rStyle w:val="VerbatimChar"/>
        </w:rPr>
        <w:t xml:space="preserve">faiss-cpu==1.9.0.post1</w:t>
      </w:r>
      <w:r>
        <w:t xml:space="preserve"> </w:t>
      </w:r>
      <w:r>
        <w:t xml:space="preserve">for the chatbot)</w:t>
      </w:r>
      <w:r>
        <w:t xml:space="preserve"> </w:t>
      </w:r>
      <w:r>
        <w:t xml:space="preserve">need this venv because the MSYS2 Python on the development machine</w:t>
      </w:r>
      <w:r>
        <w:t xml:space="preserve"> </w:t>
      </w:r>
      <w:r>
        <w:t xml:space="preserve">cannot compile their C extensions.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Docker 24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Docker Compose v2</w:t>
      </w:r>
      <w:r>
        <w:t xml:space="preserve"> </w:t>
      </w:r>
      <w:r>
        <w:t xml:space="preserve">— orchestrates the</w:t>
      </w:r>
      <w:r>
        <w:t xml:space="preserve"> </w:t>
      </w:r>
      <w:r>
        <w:t xml:space="preserve">six-service stack. A single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builds</w:t>
      </w:r>
      <w:r>
        <w:t xml:space="preserve"> </w:t>
      </w:r>
      <w:r>
        <w:t xml:space="preserve">every image, applies Flyway migrations, mounts the named volumes</w:t>
      </w:r>
      <w:r>
        <w:t xml:space="preserve"> </w:t>
      </w:r>
      <w:r>
        <w:t xml:space="preserve">listed in Section 5.1, and exposes the host ports. The</w:t>
      </w:r>
      <w:r>
        <w:t xml:space="preserve"> </w:t>
      </w:r>
      <w:r>
        <w:rPr>
          <w:rStyle w:val="VerbatimChar"/>
        </w:rPr>
        <w:t xml:space="preserve">docker-compose.override.yml</w:t>
      </w:r>
      <w:r>
        <w:t xml:space="preserve"> </w:t>
      </w:r>
      <w:r>
        <w:t xml:space="preserve">file is auto-merged on the same</w:t>
      </w:r>
      <w:r>
        <w:t xml:space="preserve"> </w:t>
      </w:r>
      <w:r>
        <w:t xml:space="preserve">command and replaces the production frontend with a Vite container</w:t>
      </w:r>
      <w:r>
        <w:t xml:space="preserve"> </w:t>
      </w:r>
      <w:r>
        <w:t xml:space="preserve">that bind-mounts the host source for hot-module reload.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— version-control tool for all of the above; usage is</w:t>
      </w:r>
      <w:r>
        <w:t xml:space="preserve"> </w:t>
      </w:r>
      <w:r>
        <w:t xml:space="preserve">described in Section 5.2.4.</w:t>
      </w:r>
    </w:p>
    <w:p>
      <w:pPr>
        <w:pStyle w:val="FirstParagraph"/>
      </w:pPr>
      <w:r>
        <w:t xml:space="preserve">Production image builds illustrate the same separation. The backend</w:t>
      </w:r>
      <w:r>
        <w:t xml:space="preserve"> </w:t>
      </w:r>
      <w:r>
        <w:t xml:space="preserve">Dockerfile is a multi-stage build that produces an executable JAR in</w:t>
      </w:r>
      <w:r>
        <w:t xml:space="preserve"> </w:t>
      </w:r>
      <w:r>
        <w:t xml:space="preserve">the Maven stage and copies it into a slim</w:t>
      </w:r>
      <w:r>
        <w:t xml:space="preserve"> </w:t>
      </w:r>
      <w:r>
        <w:rPr>
          <w:rStyle w:val="VerbatimChar"/>
        </w:rPr>
        <w:t xml:space="preserve">eclipse-temurin:17-jre</w:t>
      </w:r>
      <w:r>
        <w:t xml:space="preserve"> </w:t>
      </w:r>
      <w:r>
        <w:t xml:space="preserve">runtime stage. The frontend Dockerfile is also multi-stage: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 </w:t>
      </w:r>
      <w:r>
        <w:t xml:space="preserve">builds the static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bundle (with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injected as a build arg), and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 </w:t>
      </w:r>
      <w:r>
        <w:t xml:space="preserve">serves it on port 80. The accompanying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t xml:space="preserve">is intentionally</w:t>
      </w:r>
      <w:r>
        <w:t xml:space="preserve"> </w:t>
      </w:r>
      <w:r>
        <w:t xml:space="preserve">small:</w:t>
      </w:r>
      <w:r>
        <w:t xml:space="preserve"> </w:t>
      </w:r>
      <w:r>
        <w:rPr>
          <w:rStyle w:val="VerbatimChar"/>
        </w:rPr>
        <w:t xml:space="preserve">try_files $uri $uri/ /index.html</w:t>
      </w:r>
      <w:r>
        <w:t xml:space="preserve"> </w:t>
      </w:r>
      <w:r>
        <w:t xml:space="preserve">provides the SPA fallback,</w:t>
      </w:r>
      <w:r>
        <w:t xml:space="preserve"> </w:t>
      </w:r>
      <w:r>
        <w:t xml:space="preserve">gzip is enabled for the common text-like MIME types, and</w:t>
      </w:r>
      <w:r>
        <w:t xml:space="preserve"> </w:t>
      </w:r>
      <w:r>
        <w:rPr>
          <w:rStyle w:val="VerbatimChar"/>
        </w:rPr>
        <w:t xml:space="preserve">location /api { return 404; }</w:t>
      </w:r>
      <w:r>
        <w:t xml:space="preserve"> </w:t>
      </w:r>
      <w:r>
        <w:t xml:space="preserve">is a deliberate dead end — the</w:t>
      </w:r>
      <w:r>
        <w:t xml:space="preserve"> </w:t>
      </w:r>
      <w:r>
        <w:t xml:space="preserve">production SPA reaches the backend through the host-published 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http://localhost:8080/api</w:t>
      </w:r>
      <w:r>
        <w:t xml:space="preserve">) baked in at build time, not through an</w:t>
      </w:r>
      <w:r>
        <w:t xml:space="preserve"> </w:t>
      </w:r>
      <w:r>
        <w:t xml:space="preserve">nginx proxy.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database-implementation"/>
    <w:p>
      <w:pPr>
        <w:pStyle w:val="Heading2"/>
      </w:pPr>
      <w:r>
        <w:t xml:space="preserve">5.4 Database Implementation</w:t>
      </w:r>
    </w:p>
    <w:p>
      <w:pPr>
        <w:pStyle w:val="FirstParagraph"/>
      </w:pPr>
      <w:r>
        <w:t xml:space="preserve">The database is a relational store implemented on</w:t>
      </w:r>
      <w:r>
        <w:t xml:space="preserve"> </w:t>
      </w:r>
      <w:r>
        <w:rPr>
          <w:b/>
          <w:bCs/>
        </w:rPr>
        <w:t xml:space="preserve">MySQL 8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InnoDB</w:t>
      </w:r>
      <w:r>
        <w:t xml:space="preserve"> </w:t>
      </w:r>
      <w:r>
        <w:t xml:space="preserve">storage engine, with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utf8mb4_unicode_ci</w:t>
      </w:r>
      <w:r>
        <w:t xml:space="preserve"> </w:t>
      </w:r>
      <w:r>
        <w:t xml:space="preserve">set as</w:t>
      </w:r>
      <w:r>
        <w:t xml:space="preserve"> </w:t>
      </w:r>
      <w:r>
        <w:t xml:space="preserve">the default character set and collation on every table so that names,</w:t>
      </w:r>
      <w:r>
        <w:t xml:space="preserve"> </w:t>
      </w:r>
      <w:r>
        <w:t xml:space="preserve">emails, proposal text, and chat messages can hold any Unicode character</w:t>
      </w:r>
      <w:r>
        <w:t xml:space="preserve"> </w:t>
      </w:r>
      <w:r>
        <w:t xml:space="preserve">— including Chinese, Tamil, and emoji — without truncation. The full</w:t>
      </w:r>
      <w:r>
        <w:t xml:space="preserve"> </w:t>
      </w:r>
      <w:r>
        <w:t xml:space="preserve">schema is defined as code: thirty Flyway migration scripts (V1 through</w:t>
      </w:r>
      <w:r>
        <w:t xml:space="preserve"> </w:t>
      </w:r>
      <w:r>
        <w:t xml:space="preserve">V28 plus V30 and V31; V29 was deliberately skipped during a planning</w:t>
      </w:r>
      <w:r>
        <w:t xml:space="preserve"> </w:t>
      </w:r>
      <w:r>
        <w:t xml:space="preserve">revision) build up the schema in deterministic order, are applied</w:t>
      </w:r>
      <w:r>
        <w:t xml:space="preserve"> </w:t>
      </w:r>
      <w:r>
        <w:t xml:space="preserve">automatically by the backend at startup, and are version-controlled</w:t>
      </w:r>
      <w:r>
        <w:t xml:space="preserve"> </w:t>
      </w:r>
      <w:r>
        <w:t xml:space="preserve">alongside the Java sources so that the schema state is always</w:t>
      </w:r>
      <w:r>
        <w:t xml:space="preserve"> </w:t>
      </w:r>
      <w:r>
        <w:t xml:space="preserve">reproducible from a clean database.</w:t>
      </w:r>
    </w:p>
    <w:bookmarkStart w:id="36" w:name="database-schema-design"/>
    <w:p>
      <w:pPr>
        <w:pStyle w:val="Heading3"/>
      </w:pPr>
      <w:r>
        <w:t xml:space="preserve">5.4.1 Database Schema Design</w:t>
      </w:r>
    </w:p>
    <w:p>
      <w:pPr>
        <w:pStyle w:val="FirstParagraph"/>
      </w:pPr>
      <w:r>
        <w:rPr>
          <w:b/>
          <w:bCs/>
        </w:rPr>
        <w:t xml:space="preserve">Design approach.</w:t>
      </w:r>
      <w:r>
        <w:t xml:space="preserve"> </w:t>
      </w:r>
      <w:r>
        <w:t xml:space="preserve">The schema follows a third-normal-form relational</w:t>
      </w:r>
      <w:r>
        <w:t xml:space="preserve"> </w:t>
      </w:r>
      <w:r>
        <w:t xml:space="preserve">design. Each real-world entity (user, project, proposal, meeting, and</w:t>
      </w:r>
      <w:r>
        <w:t xml:space="preserve"> </w:t>
      </w:r>
      <w:r>
        <w:t xml:space="preserve">so on) is given exactly one canonical table identified by a surrogate</w:t>
      </w:r>
      <w:r>
        <w:t xml:space="preserve"> </w:t>
      </w:r>
      <w:r>
        <w:rPr>
          <w:rStyle w:val="VerbatimChar"/>
        </w:rPr>
        <w:t xml:space="preserve">BIGINT AUTO_INCREMENT</w:t>
      </w:r>
      <w:r>
        <w:t xml:space="preserve"> </w:t>
      </w:r>
      <w:r>
        <w:t xml:space="preserve">primary key, and every relationship to another</w:t>
      </w:r>
      <w:r>
        <w:t xml:space="preserve"> </w:t>
      </w:r>
      <w:r>
        <w:t xml:space="preserve">entity is expressed through a foreign key rather than embedded data.</w:t>
      </w:r>
      <w:r>
        <w:t xml:space="preserve"> </w:t>
      </w:r>
      <w:r>
        <w:t xml:space="preserve">This was a deliberate choice over a document-oriented schema because</w:t>
      </w:r>
      <w:r>
        <w:t xml:space="preserve"> </w:t>
      </w:r>
      <w:r>
        <w:t xml:space="preserve">the workflows in the system are heavily relational — a single project</w:t>
      </w:r>
      <w:r>
        <w:t xml:space="preserve"> </w:t>
      </w:r>
      <w:r>
        <w:t xml:space="preserve">ties together a student, a supervisor, an FYP cycle, a chain of</w:t>
      </w:r>
      <w:r>
        <w:t xml:space="preserve"> </w:t>
      </w:r>
      <w:r>
        <w:t xml:space="preserve">proposal versions, dozens of meeting logs, an audit trail, and a</w:t>
      </w:r>
      <w:r>
        <w:t xml:space="preserve"> </w:t>
      </w:r>
      <w:r>
        <w:t xml:space="preserve">final-report grade — and these joins are easier to reason about,</w:t>
      </w:r>
      <w:r>
        <w:t xml:space="preserve"> </w:t>
      </w:r>
      <w:r>
        <w:t xml:space="preserve">index, and query consistently in SQL than in nested JSON documents.</w:t>
      </w:r>
    </w:p>
    <w:p>
      <w:pPr>
        <w:pStyle w:val="BodyText"/>
      </w:pPr>
      <w:r>
        <w:rPr>
          <w:b/>
          <w:bCs/>
        </w:rPr>
        <w:t xml:space="preserve">Domain partitioning.</w:t>
      </w:r>
      <w:r>
        <w:t xml:space="preserve"> </w:t>
      </w:r>
      <w:r>
        <w:t xml:space="preserve">The schema is partitioned along the same</w:t>
      </w:r>
      <w:r>
        <w:t xml:space="preserve"> </w:t>
      </w:r>
      <w:r>
        <w:t xml:space="preserve">lines as the application’s modules so that each migration script owns</w:t>
      </w:r>
      <w:r>
        <w:t xml:space="preserve"> </w:t>
      </w:r>
      <w:r>
        <w:t xml:space="preserve">a coherent slice of the system. Table 5.X lists every applied</w:t>
      </w:r>
      <w:r>
        <w:t xml:space="preserve"> </w:t>
      </w:r>
      <w:r>
        <w:t xml:space="preserve">migration; gaps in the sequence are intentional (V29 was skipped</w:t>
      </w:r>
      <w:r>
        <w:t xml:space="preserve"> </w:t>
      </w:r>
      <w:r>
        <w:t xml:space="preserve">during planning, V16 was reverted by V18).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Tables /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supervisor_profile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Cycle and matching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fyp_cycle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supervisor_request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Proposal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proposal_version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proposal_check_result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proposal_review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Meetings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meeting_log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meeting_log_signature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announcement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announcement_audience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Chatbot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chat_message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</w:t>
            </w:r>
          </w:p>
        </w:tc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system_parameter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integration_setting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V9</w:t>
            </w:r>
          </w:p>
        </w:tc>
        <w:tc>
          <w:tcPr/>
          <w:p>
            <w:pPr>
              <w:pStyle w:val="Compact"/>
            </w:pPr>
            <w:r>
              <w:t xml:space="preserve">Seed data</w:t>
            </w:r>
          </w:p>
        </w:tc>
        <w:tc>
          <w:tcPr/>
          <w:p>
            <w:pPr>
              <w:pStyle w:val="Compact"/>
            </w:pPr>
            <w:r>
              <w:t xml:space="preserve">Default admin / supervisor / student / committee users, two FYP cycles, twelve system parameters, four deadlines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V10</w:t>
            </w:r>
          </w:p>
        </w:tc>
        <w:tc>
          <w:tcPr/>
          <w:p>
            <w:pPr>
              <w:pStyle w:val="Compact"/>
            </w:pPr>
            <w:r>
              <w:t xml:space="preserve">AI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proposal_check_result.proposal_id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remarks</w:t>
            </w:r>
            <w:r>
              <w:t xml:space="preserve">; relax</w:t>
            </w:r>
            <w:r>
              <w:t xml:space="preserve"> </w:t>
            </w:r>
            <w:r>
              <w:rPr>
                <w:rStyle w:val="VerbatimChar"/>
              </w:rPr>
              <w:t xml:space="preserve">version_id</w:t>
            </w:r>
            <w:r>
              <w:t xml:space="preserve"> </w:t>
            </w:r>
            <w:r>
              <w:t xml:space="preserve">to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V11</w:t>
            </w:r>
          </w:p>
        </w:tc>
        <w:tc>
          <w:tcPr/>
          <w:p>
            <w:pPr>
              <w:pStyle w:val="Compact"/>
            </w:pPr>
            <w: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user_notification_preferences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V12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V13</w:t>
            </w:r>
          </w:p>
        </w:tc>
        <w:tc>
          <w:tcPr/>
          <w:p>
            <w:pPr>
              <w:pStyle w:val="Compact"/>
            </w:pPr>
            <w:r>
              <w:t xml:space="preserve">Admin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V14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V15</w:t>
            </w:r>
          </w:p>
        </w:tc>
        <w:tc>
          <w:tcPr/>
          <w:p>
            <w:pPr>
              <w:pStyle w:val="Compact"/>
            </w:pPr>
            <w:r>
              <w:t xml:space="preserve">Pass 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project.fyp1_passed BOOLEAN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V16</w:t>
            </w:r>
          </w:p>
        </w:tc>
        <w:tc>
          <w:tcPr/>
          <w:p>
            <w:pPr>
              <w:pStyle w:val="Compact"/>
            </w:pPr>
            <w:r>
              <w:t xml:space="preserve">(reverted)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supervisor_topic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project.topic_id</w:t>
            </w:r>
            <w:r>
              <w:t xml:space="preserve"> </w:t>
            </w:r>
            <w:r>
              <w:t xml:space="preserve">— replaced by the simpler request flow in V18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V17</w:t>
            </w:r>
          </w:p>
        </w:tc>
        <w:tc>
          <w:tcPr/>
          <w:p>
            <w:pPr>
              <w:pStyle w:val="Compact"/>
            </w:pPr>
            <w:r>
              <w:t xml:space="preserve">Reminder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deadline_reminder_log</w:t>
            </w:r>
            <w:r>
              <w:t xml:space="preserve"> </w:t>
            </w:r>
            <w:r>
              <w:t xml:space="preserve">(composite PK for idempotent reminders)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V18</w:t>
            </w:r>
          </w:p>
        </w:tc>
        <w:tc>
          <w:tcPr/>
          <w:p>
            <w:pPr>
              <w:pStyle w:val="Compact"/>
            </w:pPr>
            <w:r>
              <w:t xml:space="preserve">Revert V16</w:t>
            </w:r>
          </w:p>
        </w:tc>
        <w:tc>
          <w:tcPr/>
          <w:p>
            <w:pPr>
              <w:pStyle w:val="Compact"/>
            </w:pPr>
            <w:r>
              <w:t xml:space="preserve">Drops</w:t>
            </w:r>
            <w:r>
              <w:t xml:space="preserve"> </w:t>
            </w:r>
            <w:r>
              <w:rPr>
                <w:rStyle w:val="VerbatimChar"/>
              </w:rPr>
              <w:t xml:space="preserve">supervisor_topic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project.topic_id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V19</w:t>
            </w:r>
          </w:p>
        </w:tc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password_reset_token</w:t>
            </w:r>
            <w:r>
              <w:t xml:space="preserve"> </w:t>
            </w:r>
            <w:r>
              <w:t xml:space="preserve">— only the SHA-256 hash is 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V20</w:t>
            </w:r>
          </w:p>
        </w:tc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push_subscription</w:t>
            </w:r>
            <w:r>
              <w:t xml:space="preserve"> </w:t>
            </w:r>
            <w:r>
              <w:t xml:space="preserve">— one row per browser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V21</w:t>
            </w:r>
          </w:p>
        </w:tc>
        <w:tc>
          <w:tcPr/>
          <w:p>
            <w:pPr>
              <w:pStyle w:val="Compact"/>
            </w:pPr>
            <w:r>
              <w:t xml:space="preserve">Type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password_reset_token.token_hash</w:t>
            </w:r>
            <w:r>
              <w:t xml:space="preserve"> </w:t>
            </w:r>
            <w:r>
              <w:rPr>
                <w:rStyle w:val="VerbatimChar"/>
              </w:rPr>
              <w:t xml:space="preserve">CHAR(64)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VARCHAR(64)</w:t>
            </w:r>
            <w:r>
              <w:t xml:space="preserve"> </w:t>
            </w:r>
            <w:r>
              <w:t xml:space="preserve">to satisfy</w:t>
            </w:r>
            <w:r>
              <w:t xml:space="preserve"> </w:t>
            </w:r>
            <w:r>
              <w:rPr>
                <w:rStyle w:val="VerbatimChar"/>
              </w:rPr>
              <w:t xml:space="preserve">ddl-auto: validate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V22</w:t>
            </w:r>
          </w:p>
        </w:tc>
        <w:tc>
          <w:tcPr/>
          <w:p>
            <w:pPr>
              <w:pStyle w:val="Compact"/>
            </w:pPr>
            <w:r>
              <w:t xml:space="preserve">Pre-auth rosters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approved_student_roster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approved_supervisor_roster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V23</w:t>
            </w:r>
          </w:p>
        </w:tc>
        <w:tc>
          <w:tcPr/>
          <w:p>
            <w:pPr>
              <w:pStyle w:val="Compact"/>
            </w:pPr>
            <w:r>
              <w:t xml:space="preserve">Roster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approved_student_roster.specialisation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V24</w:t>
            </w:r>
          </w:p>
        </w:tc>
        <w:tc>
          <w:tcPr/>
          <w:p>
            <w:pPr>
              <w:pStyle w:val="Compact"/>
            </w:pPr>
            <w:r>
              <w:t xml:space="preserve">Cycle hardening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project.project_title</w:t>
            </w:r>
            <w:r>
              <w:t xml:space="preserve"> </w:t>
            </w:r>
            <w:r>
              <w:t xml:space="preserve">made nullable; composite</w:t>
            </w:r>
            <w:r>
              <w:t xml:space="preserve"> </w:t>
            </w:r>
            <w:r>
              <w:rPr>
                <w:rStyle w:val="VerbatimChar"/>
              </w:rPr>
              <w:t xml:space="preserve">UNIQUE (cycle_id, student_user_id)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V25</w:t>
            </w:r>
          </w:p>
        </w:tc>
        <w:tc>
          <w:tcPr/>
          <w:p>
            <w:pPr>
              <w:pStyle w:val="Compact"/>
            </w:pPr>
            <w:r>
              <w:t xml:space="preserve">Backfill</w:t>
            </w:r>
          </w:p>
        </w:tc>
        <w:tc>
          <w:tcPr/>
          <w:p>
            <w:pPr>
              <w:pStyle w:val="Compact"/>
            </w:pPr>
            <w:r>
              <w:t xml:space="preserve">Populate</w:t>
            </w:r>
            <w:r>
              <w:t xml:space="preserve"> </w:t>
            </w:r>
            <w:r>
              <w:rPr>
                <w:rStyle w:val="VerbatimChar"/>
              </w:rPr>
              <w:t xml:space="preserve">student_profile.programme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faculty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expected_graduation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V26</w:t>
            </w:r>
          </w:p>
        </w:tc>
        <w:tc>
          <w:tcPr/>
          <w:p>
            <w:pPr>
              <w:pStyle w:val="Compact"/>
            </w:pPr>
            <w:r>
              <w:t xml:space="preserve">Announcements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announcement_attachment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announcement_link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announcement_audience.target_student_user_id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V27</w:t>
            </w:r>
          </w:p>
        </w:tc>
        <w:tc>
          <w:tcPr/>
          <w:p>
            <w:pPr>
              <w:pStyle w:val="Compact"/>
            </w:pPr>
            <w:r>
              <w:t xml:space="preserve">Login throttling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user_account.login_attempts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lockout_until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V28</w:t>
            </w:r>
          </w:p>
        </w:tc>
        <w:tc>
          <w:tcPr/>
          <w:p>
            <w:pPr>
              <w:pStyle w:val="Compact"/>
            </w:pPr>
            <w:r>
              <w:t xml:space="preserve">Chatbot 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chat_message.feedback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feedback_at</w:t>
            </w:r>
            <w:r>
              <w:t xml:space="preserve"> </w:t>
            </w:r>
            <w:r>
              <w:t xml:space="preserve">(assistant messages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V30</w:t>
            </w:r>
          </w:p>
        </w:tc>
        <w:tc>
          <w:tcPr/>
          <w:p>
            <w:pPr>
              <w:pStyle w:val="Compact"/>
            </w:pPr>
            <w:r>
              <w:t xml:space="preserve">Grading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fyp_grade</w:t>
            </w:r>
            <w:r>
              <w:t xml:space="preserve"> </w:t>
            </w:r>
            <w:r>
              <w:t xml:space="preserve">— one row per</w:t>
            </w:r>
            <w:r>
              <w:t xml:space="preserve"> </w:t>
            </w:r>
            <w:r>
              <w:rPr>
                <w:rStyle w:val="VerbatimChar"/>
              </w:rPr>
              <w:t xml:space="preserve">(project, phase, grader)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V31</w:t>
            </w:r>
          </w:p>
        </w:tc>
        <w:tc>
          <w:tcPr/>
          <w:p>
            <w:pPr>
              <w:pStyle w:val="Compact"/>
            </w:pPr>
            <w:r>
              <w:t xml:space="preserve">Honesty cleanup</w:t>
            </w:r>
          </w:p>
        </w:tc>
        <w:tc>
          <w:tcPr/>
          <w:p>
            <w:pPr>
              <w:pStyle w:val="Compact"/>
            </w:pPr>
            <w:r>
              <w:t xml:space="preserve">Drops</w:t>
            </w:r>
            <w:r>
              <w:t xml:space="preserve"> </w:t>
            </w:r>
            <w:r>
              <w:rPr>
                <w:rStyle w:val="VerbatimChar"/>
              </w:rPr>
              <w:t xml:space="preserve">proposal_check_result.plagiarism_score</w:t>
            </w:r>
            <w:r>
              <w:t xml:space="preserve"> </w:t>
            </w:r>
            <w:r>
              <w:t xml:space="preserve">(the analyzer never computed it)</w:t>
            </w:r>
          </w:p>
        </w:tc>
      </w:tr>
    </w:tbl>
    <w:p>
      <w:pPr>
        <w:pStyle w:val="BodyText"/>
      </w:pPr>
      <w:r>
        <w:t xml:space="preserve">Two of these entries are worth a closer look. V16 created a</w:t>
      </w:r>
      <w:r>
        <w:t xml:space="preserve"> </w:t>
      </w:r>
      <w:r>
        <w:t xml:space="preserve">supervisor-led topic catalogue (</w:t>
      </w:r>
      <w:r>
        <w:rPr>
          <w:rStyle w:val="VerbatimChar"/>
        </w:rPr>
        <w:t xml:space="preserve">supervisor_topic</w:t>
      </w:r>
      <w:r>
        <w:t xml:space="preserve">) plus a</w:t>
      </w:r>
      <w:r>
        <w:t xml:space="preserve"> </w:t>
      </w:r>
      <w:r>
        <w:rPr>
          <w:rStyle w:val="VerbatimChar"/>
        </w:rPr>
        <w:t xml:space="preserve">project.topic_id</w:t>
      </w:r>
      <w:r>
        <w:t xml:space="preserve"> </w:t>
      </w:r>
      <w:r>
        <w:t xml:space="preserve">link; V18 reverted both because the FYP1 use cases</w:t>
      </w:r>
      <w:r>
        <w:t xml:space="preserve"> </w:t>
      </w:r>
      <w:r>
        <w:t xml:space="preserve">are supervisor-first (browse directory → request → propose) rather</w:t>
      </w:r>
      <w:r>
        <w:t xml:space="preserve"> </w:t>
      </w:r>
      <w:r>
        <w:t xml:space="preserve">than topic-first. The migration trail preserves the abandoned attempt</w:t>
      </w:r>
      <w:r>
        <w:t xml:space="preserve"> </w:t>
      </w:r>
      <w:r>
        <w:t xml:space="preserve">as a record of design history rather than silently rewriting it. V21</w:t>
      </w:r>
      <w:r>
        <w:t xml:space="preserve"> </w:t>
      </w:r>
      <w:r>
        <w:t xml:space="preserve">is the textbook example of the</w:t>
      </w:r>
      <w:r>
        <w:t xml:space="preserve"> </w:t>
      </w:r>
      <w:r>
        <w:rPr>
          <w:rStyle w:val="VerbatimChar"/>
        </w:rPr>
        <w:t xml:space="preserve">ddl-auto: validate</w:t>
      </w:r>
      <w:r>
        <w:t xml:space="preserve"> </w:t>
      </w:r>
      <w:r>
        <w:t xml:space="preserve">contract: V19</w:t>
      </w:r>
      <w:r>
        <w:t xml:space="preserve"> </w:t>
      </w:r>
      <w:r>
        <w:t xml:space="preserve">declared</w:t>
      </w:r>
      <w:r>
        <w:t xml:space="preserve"> </w:t>
      </w:r>
      <w:r>
        <w:rPr>
          <w:rStyle w:val="VerbatimChar"/>
        </w:rPr>
        <w:t xml:space="preserve">token_hash CHAR(64)</w:t>
      </w:r>
      <w:r>
        <w:t xml:space="preserve">, the entity mapped a Java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(which Hibernate expects to be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), and the application refused</w:t>
      </w:r>
      <w:r>
        <w:t xml:space="preserve"> </w:t>
      </w:r>
      <w:r>
        <w:t xml:space="preserve">to start until V21 converted the column. The lesson — that the DDL</w:t>
      </w:r>
      <w:r>
        <w:t xml:space="preserve"> </w:t>
      </w:r>
      <w:r>
        <w:t xml:space="preserve">and the entity model are a single contract — informs every subsequent</w:t>
      </w:r>
      <w:r>
        <w:t xml:space="preserve"> </w:t>
      </w:r>
      <w:r>
        <w:t xml:space="preserve">schema change.</w:t>
      </w:r>
    </w:p>
    <w:p>
      <w:pPr>
        <w:pStyle w:val="BodyText"/>
      </w:pPr>
      <w:r>
        <w:rPr>
          <w:b/>
          <w:bCs/>
        </w:rPr>
        <w:t xml:space="preserve">Keys and referential integrity.</w:t>
      </w:r>
      <w:r>
        <w:t xml:space="preserve"> </w:t>
      </w:r>
      <w:r>
        <w:t xml:space="preserve">Every transactional table has a</w:t>
      </w:r>
      <w:r>
        <w:t xml:space="preserve"> </w:t>
      </w:r>
      <w:r>
        <w:t xml:space="preserve">single-column surrogate primary key (</w:t>
      </w:r>
      <w:r>
        <w:rPr>
          <w:rStyle w:val="VerbatimChar"/>
        </w:rPr>
        <w:t xml:space="preserve">*_id BIGINT AUTO_INCREMENT</w:t>
      </w:r>
      <w:r>
        <w:t xml:space="preserve">),</w:t>
      </w:r>
      <w:r>
        <w:t xml:space="preserve"> </w:t>
      </w:r>
      <w:r>
        <w:t xml:space="preserve">with the lone exception of</w:t>
      </w:r>
      <w:r>
        <w:t xml:space="preserve"> </w:t>
      </w:r>
      <w:r>
        <w:rPr>
          <w:rStyle w:val="VerbatimChar"/>
        </w:rPr>
        <w:t xml:space="preserve">deadline_reminder_log</w:t>
      </w:r>
      <w:r>
        <w:t xml:space="preserve">, which uses a</w:t>
      </w:r>
      <w:r>
        <w:t xml:space="preserve"> </w:t>
      </w:r>
      <w:r>
        <w:t xml:space="preserve">composite</w:t>
      </w:r>
      <w:r>
        <w:t xml:space="preserve"> </w:t>
      </w:r>
      <w:r>
        <w:rPr>
          <w:rStyle w:val="VerbatimChar"/>
        </w:rPr>
        <w:t xml:space="preserve">(deadline_id, days_before)</w:t>
      </w:r>
      <w:r>
        <w:t xml:space="preserve"> </w:t>
      </w:r>
      <w:r>
        <w:t xml:space="preserve">so a duplicate reminder can</w:t>
      </w:r>
      <w:r>
        <w:t xml:space="preserve"> </w:t>
      </w:r>
      <w:r>
        <w:t xml:space="preserve">never fire. Referential integrity is enforced at the database level</w:t>
      </w:r>
      <w:r>
        <w:t xml:space="preserve"> </w:t>
      </w:r>
      <w:r>
        <w:t xml:space="preserve">with named</w:t>
      </w:r>
      <w:r>
        <w:t xml:space="preserve"> </w:t>
      </w:r>
      <w:r>
        <w:rPr>
          <w:rStyle w:val="VerbatimChar"/>
        </w:rPr>
        <w:t xml:space="preserve">CONSTRAINT fk_*</w:t>
      </w:r>
      <w:r>
        <w:t xml:space="preserve"> </w:t>
      </w:r>
      <w:r>
        <w:t xml:space="preserve">foreign keys; child rows that have no</w:t>
      </w:r>
      <w:r>
        <w:t xml:space="preserve"> </w:t>
      </w:r>
      <w:r>
        <w:t xml:space="preserve">independent meaning without their parent (proposal versions, check</w:t>
      </w:r>
      <w:r>
        <w:t xml:space="preserve"> </w:t>
      </w:r>
      <w:r>
        <w:t xml:space="preserve">results, audience entries, signatures, chat messages, notifications,</w:t>
      </w:r>
      <w:r>
        <w:t xml:space="preserve"> </w:t>
      </w:r>
      <w:r>
        <w:t xml:space="preserve">attachments, links, push subscriptions, password reset tokens) use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so that orphan rows can never be left behind.</w:t>
      </w:r>
      <w:r>
        <w:t xml:space="preserve"> </w:t>
      </w:r>
      <w:r>
        <w:t xml:space="preserve">Reference-only foreign keys (</w:t>
      </w:r>
      <w:r>
        <w:rPr>
          <w:rStyle w:val="VerbatimChar"/>
        </w:rPr>
        <w:t xml:space="preserve">audit_log.user_id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project.cycle_id</w:t>
      </w:r>
      <w:r>
        <w:t xml:space="preserve">,</w:t>
      </w:r>
      <w:r>
        <w:t xml:space="preserve"> </w:t>
      </w:r>
      <w:r>
        <w:t xml:space="preserve">the roster</w:t>
      </w:r>
      <w:r>
        <w:t xml:space="preserve"> </w:t>
      </w:r>
      <w:r>
        <w:rPr>
          <w:rStyle w:val="VerbatimChar"/>
        </w:rPr>
        <w:t xml:space="preserve">uploaded_by</w:t>
      </w:r>
      <w:r>
        <w:t xml:space="preserve"> </w:t>
      </w:r>
      <w:r>
        <w:t xml:space="preserve">columns) deliberately do not cascade —</w:t>
      </w:r>
      <w:r>
        <w:t xml:space="preserve"> </w:t>
      </w:r>
      <w:r>
        <w:t xml:space="preserve">deleting a user must not erase their audit history. Uniqueness</w:t>
      </w:r>
      <w:r>
        <w:t xml:space="preserve"> </w:t>
      </w:r>
      <w:r>
        <w:t xml:space="preserve">constraints sit on business identifiers (</w:t>
      </w:r>
      <w:r>
        <w:rPr>
          <w:rStyle w:val="VerbatimChar"/>
        </w:rPr>
        <w:t xml:space="preserve">user_account.mmu_id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user_account.email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fyp_cycle.cycle_code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system_parameter.param_key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password_reset_token.token_hash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push_subscription.endpoint</w:t>
      </w:r>
      <w:r>
        <w:t xml:space="preserve">, plus the composite</w:t>
      </w:r>
      <w:r>
        <w:t xml:space="preserve"> </w:t>
      </w:r>
      <w:r>
        <w:rPr>
          <w:rStyle w:val="VerbatimChar"/>
        </w:rPr>
        <w:t xml:space="preserve">project (cycle_id, student_user_id)</w:t>
      </w:r>
      <w:r>
        <w:t xml:space="preserve"> </w:t>
      </w:r>
      <w:r>
        <w:t xml:space="preserve">introduced in V24) so that</w:t>
      </w:r>
      <w:r>
        <w:t xml:space="preserve"> </w:t>
      </w:r>
      <w:r>
        <w:t xml:space="preserve">duplicates are caught at the storage layer rather than only in the</w:t>
      </w:r>
      <w:r>
        <w:t xml:space="preserve"> </w:t>
      </w:r>
      <w:r>
        <w:t xml:space="preserve">application.</w:t>
      </w:r>
    </w:p>
    <w:p>
      <w:pPr>
        <w:pStyle w:val="BodyText"/>
      </w:pPr>
      <w:r>
        <w:rPr>
          <w:b/>
          <w:bCs/>
        </w:rPr>
        <w:t xml:space="preserve">Domain typing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ENUM</w:t>
      </w:r>
      <w:r>
        <w:rPr>
          <w:b/>
          <w:bCs/>
        </w:rPr>
        <w:t xml:space="preserve">.</w:t>
      </w:r>
      <w:r>
        <w:t xml:space="preserve"> </w:t>
      </w:r>
      <w:r>
        <w:t xml:space="preserve">Stable workflow states are modelled</w:t>
      </w:r>
      <w:r>
        <w:t xml:space="preserve"> </w:t>
      </w:r>
      <w:r>
        <w:t xml:space="preserve">as native MySQL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columns rather than free-text strings. This</w:t>
      </w:r>
      <w:r>
        <w:t xml:space="preserve"> </w:t>
      </w:r>
      <w:r>
        <w:t xml:space="preserve">both saves storage and turns invalid states into a database-level</w:t>
      </w:r>
      <w:r>
        <w:t xml:space="preserve"> </w:t>
      </w:r>
      <w:r>
        <w:t xml:space="preserve">error. The enums are kept in lock-step with the Java enums under</w:t>
      </w:r>
      <w:r>
        <w:t xml:space="preserve"> </w:t>
      </w:r>
      <w:r>
        <w:rPr>
          <w:rStyle w:val="VerbatimChar"/>
        </w:rPr>
        <w:t xml:space="preserve">com.fyp.supervision.enums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MeetingLogStatus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AnnouncementStatus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user_account.role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FYP_COMMITTEE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SYSTEM_ADMIN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user_account.status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proposal.status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REVISION_REQUIRED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meeting.status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RESCHEDULED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meeting_log.status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CORRECTION_REQUIRED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SUPERVISOR_SIGNED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supervisor_request.status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fyp_cycle.status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project.status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DROPPED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announcement.status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Newer or looser status sets (</w:t>
      </w:r>
      <w:r>
        <w:rPr>
          <w:rStyle w:val="VerbatimChar"/>
        </w:rPr>
        <w:t xml:space="preserve">fyp_grade.status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maintenance_job.status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integration_setting.status</w:t>
      </w:r>
      <w:r>
        <w:t xml:space="preserve">) are stored as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because the value set is still moving 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change does not require a schema migration on every tweak.</w:t>
      </w:r>
    </w:p>
    <w:p>
      <w:pPr>
        <w:pStyle w:val="BodyText"/>
      </w:pPr>
      <w:r>
        <w:rPr>
          <w:b/>
          <w:bCs/>
        </w:rPr>
        <w:t xml:space="preserve">Auditing columns.</w:t>
      </w:r>
      <w:r>
        <w:t xml:space="preserve"> </w:t>
      </w:r>
      <w:r>
        <w:t xml:space="preserve">Every transactional table carries a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column, both</w:t>
      </w:r>
      <w:r>
        <w:t xml:space="preserve"> </w:t>
      </w:r>
      <w:r>
        <w:rPr>
          <w:rStyle w:val="VerbatimChar"/>
        </w:rPr>
        <w:t xml:space="preserve">DATETIME NOT NULL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column is declared with</w:t>
      </w:r>
      <w:r>
        <w:t xml:space="preserve"> </w:t>
      </w:r>
      <w:r>
        <w:rPr>
          <w:rStyle w:val="VerbatimChar"/>
        </w:rPr>
        <w:t xml:space="preserve">DEFAULT NOW() ON UPDATE NOW()</w:t>
      </w:r>
      <w:r>
        <w:t xml:space="preserve"> </w:t>
      </w:r>
      <w:r>
        <w:t xml:space="preserve">so MySQL</w:t>
      </w:r>
      <w:r>
        <w:t xml:space="preserve"> </w:t>
      </w:r>
      <w:r>
        <w:t xml:space="preserve">itself maintains the modification timestamp on every row update —</w:t>
      </w:r>
      <w:r>
        <w:t xml:space="preserve"> </w:t>
      </w:r>
      <w:r>
        <w:t xml:space="preserve">there is no need for the application to remember to set it, and</w:t>
      </w:r>
      <w:r>
        <w:t xml:space="preserve"> </w:t>
      </w:r>
      <w:r>
        <w:t xml:space="preserve">timestamps cannot drift between hosts. Time-of-action columns such as</w:t>
      </w:r>
      <w:r>
        <w:t xml:space="preserve"> </w:t>
      </w:r>
      <w:r>
        <w:rPr>
          <w:rStyle w:val="VerbatimChar"/>
        </w:rPr>
        <w:t xml:space="preserve">last_login_at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finalised_at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last_used_at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feedback_at</w:t>
      </w:r>
      <w:r>
        <w:t xml:space="preserve"> </w:t>
      </w:r>
      <w:r>
        <w:t xml:space="preserve">are nullable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s that record exact event times.</w:t>
      </w:r>
    </w:p>
    <w:p>
      <w:pPr>
        <w:pStyle w:val="BodyText"/>
      </w:pPr>
      <w:r>
        <w:rPr>
          <w:b/>
          <w:bCs/>
        </w:rPr>
        <w:t xml:space="preserve">JSON-in-</w:t>
      </w:r>
      <w:r>
        <w:rPr>
          <w:rStyle w:val="VerbatimChar"/>
          <w:b/>
          <w:bCs/>
        </w:rPr>
        <w:t xml:space="preserve">TEXT</w:t>
      </w:r>
      <w:r>
        <w:rPr>
          <w:b/>
          <w:bCs/>
        </w:rPr>
        <w:t xml:space="preserve"> </w:t>
      </w:r>
      <w:r>
        <w:rPr>
          <w:b/>
          <w:bCs/>
        </w:rPr>
        <w:t xml:space="preserve">storage.</w:t>
      </w:r>
      <w:r>
        <w:t xml:space="preserve"> </w:t>
      </w:r>
      <w:r>
        <w:t xml:space="preserve">Several columns hold JSON serialised as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rather than the native MySQL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type:</w:t>
      </w:r>
      <w:r>
        <w:t xml:space="preserve"> </w:t>
      </w:r>
      <w:r>
        <w:rPr>
          <w:rStyle w:val="VerbatimChar"/>
        </w:rPr>
        <w:t xml:space="preserve">tasks_json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rubric_json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preferences_json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result_json</w:t>
      </w:r>
      <w:r>
        <w:t xml:space="preserve">, the supervisor</w:t>
      </w:r>
      <w:r>
        <w:t xml:space="preserve"> </w:t>
      </w:r>
      <w:r>
        <w:t xml:space="preserve">profile’s</w:t>
      </w:r>
      <w:r>
        <w:t xml:space="preserve"> </w:t>
      </w:r>
      <w:r>
        <w:rPr>
          <w:rStyle w:val="VerbatimChar"/>
        </w:rPr>
        <w:t xml:space="preserve">research_areas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expertise</w:t>
      </w:r>
      <w:r>
        <w:t xml:space="preserve">, the student profile’s</w:t>
      </w:r>
      <w:r>
        <w:t xml:space="preserve"> </w:t>
      </w:r>
      <w:r>
        <w:rPr>
          <w:rStyle w:val="VerbatimChar"/>
        </w:rPr>
        <w:t xml:space="preserve">interests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and the deadline’s</w:t>
      </w:r>
      <w:r>
        <w:t xml:space="preserve"> </w:t>
      </w:r>
      <w:r>
        <w:rPr>
          <w:rStyle w:val="VerbatimChar"/>
        </w:rPr>
        <w:t xml:space="preserve">reminder_days</w:t>
      </w:r>
      <w:r>
        <w:t xml:space="preserve"> </w:t>
      </w:r>
      <w:r>
        <w:t xml:space="preserve">array.</w:t>
      </w:r>
      <w:r>
        <w:t xml:space="preserve"> </w:t>
      </w:r>
      <w:r>
        <w:t xml:space="preserve">The application reads these as Jackson-parsed strings — there is no</w:t>
      </w:r>
      <w:r>
        <w:t xml:space="preserve"> </w:t>
      </w:r>
      <w:r>
        <w:t xml:space="preserve">SQL-side JSON path query — and the loose typing trades a small amount</w:t>
      </w:r>
      <w:r>
        <w:t xml:space="preserve"> </w:t>
      </w:r>
      <w:r>
        <w:t xml:space="preserve">of validation strength for the ability to evolve the document shape</w:t>
      </w:r>
      <w:r>
        <w:t xml:space="preserve"> </w:t>
      </w:r>
      <w:r>
        <w:t xml:space="preserve">without a schema change.</w:t>
      </w:r>
    </w:p>
    <w:p>
      <w:pPr>
        <w:pStyle w:val="BodyText"/>
      </w:pPr>
      <w:r>
        <w:rPr>
          <w:b/>
          <w:bCs/>
        </w:rPr>
        <w:t xml:space="preserve">Indexing strategy.</w:t>
      </w:r>
      <w:r>
        <w:t xml:space="preserve"> </w:t>
      </w:r>
      <w:r>
        <w:t xml:space="preserve">Beyond the implicit indexes on primary keys and</w:t>
      </w:r>
      <w:r>
        <w:t xml:space="preserve"> </w:t>
      </w:r>
      <w:r>
        <w:t xml:space="preserve">unique columns, every foreign key and every column used in dashboard</w:t>
      </w:r>
      <w:r>
        <w:t xml:space="preserve"> </w:t>
      </w:r>
      <w:r>
        <w:t xml:space="preserve">filtering carries an explicit secondary index. The migrations create</w:t>
      </w:r>
      <w:r>
        <w:t xml:space="preserve"> </w:t>
      </w:r>
      <w:r>
        <w:t xml:space="preserve">indexes covering authentication (</w:t>
      </w:r>
      <w:r>
        <w:rPr>
          <w:rStyle w:val="VerbatimChar"/>
        </w:rPr>
        <w:t xml:space="preserve">idx_user_account_role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idx_user_account_status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idx_user_account_email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idx_user_account_mmu_id</w:t>
      </w:r>
      <w:r>
        <w:t xml:space="preserve">), project relationships</w:t>
      </w:r>
      <w:r>
        <w:t xml:space="preserve"> </w:t>
      </w:r>
      <w:r>
        <w:t xml:space="preserve">(</w:t>
      </w:r>
      <w:r>
        <w:rPr>
          <w:rStyle w:val="VerbatimChar"/>
        </w:rPr>
        <w:t xml:space="preserve">idx_project_student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idx_project_supervisor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idx_project_cycle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idx_project_fyp1_passed</w:t>
      </w:r>
      <w:r>
        <w:t xml:space="preserve">), supervision 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idx_request_student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idx_request_supervisor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idx_request_status</w:t>
      </w:r>
      <w:r>
        <w:t xml:space="preserve">), proposals (</w:t>
      </w:r>
      <w:r>
        <w:rPr>
          <w:rStyle w:val="VerbatimChar"/>
        </w:rPr>
        <w:t xml:space="preserve">idx_proposal_student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idx_proposal_status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idx_proposal_version_proposal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idx_check_proposal</w:t>
      </w:r>
      <w:r>
        <w:t xml:space="preserve">), meetings and logs (</w:t>
      </w:r>
      <w:r>
        <w:rPr>
          <w:rStyle w:val="VerbatimChar"/>
        </w:rPr>
        <w:t xml:space="preserve">idx_meeting_project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idx_meeting_status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idx_meeting_log_project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idx_meeting_log_student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idx_meeting_log_status</w:t>
      </w:r>
      <w:r>
        <w:t xml:space="preserve">), documents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idx_doc_project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idx_doc_type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idx_resource_category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idx_resource_visibility</w:t>
      </w:r>
      <w:r>
        <w:t xml:space="preserve">), communications (</w:t>
      </w:r>
      <w:r>
        <w:rPr>
          <w:rStyle w:val="VerbatimChar"/>
        </w:rPr>
        <w:t xml:space="preserve">idx_notification_user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idx_notification_read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idx_announcement_status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idx_deadline_cycle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idx_deadline_due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idx_aa_announcement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idx_al_announcement</w:t>
      </w:r>
      <w:r>
        <w:t xml:space="preserve">), chatbot persistence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idx_chat_session_user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idx_chat_message_session</w:t>
      </w:r>
      <w:r>
        <w:t xml:space="preserve">),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idx_audit_user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idx_audit_action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idx_audit_entity</w:t>
      </w:r>
      <w:r>
        <w:t xml:space="preserve"> </w:t>
      </w:r>
      <w:r>
        <w:t xml:space="preserve">compound on</w:t>
      </w:r>
      <w:r>
        <w:t xml:space="preserve"> </w:t>
      </w:r>
      <w:r>
        <w:rPr>
          <w:rStyle w:val="VerbatimChar"/>
        </w:rPr>
        <w:t xml:space="preserve">entity_name, entity_id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idx_audit_created</w:t>
      </w:r>
      <w:r>
        <w:t xml:space="preserve">), reports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idx_report_generated_at</w:t>
      </w:r>
      <w:r>
        <w:t xml:space="preserve"> </w:t>
      </w:r>
      <w:r>
        <w:t xml:space="preserve">DESC,</w:t>
      </w:r>
      <w:r>
        <w:t xml:space="preserve"> </w:t>
      </w:r>
      <w:r>
        <w:rPr>
          <w:rStyle w:val="VerbatimChar"/>
        </w:rPr>
        <w:t xml:space="preserve">idx_report_type</w:t>
      </w:r>
      <w:r>
        <w:t xml:space="preserve">), exports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idx_export_config_data_type</w:t>
      </w:r>
      <w:r>
        <w:t xml:space="preserve">), maintenance jobs</w:t>
      </w:r>
      <w:r>
        <w:t xml:space="preserve"> </w:t>
      </w:r>
      <w:r>
        <w:t xml:space="preserve">(</w:t>
      </w:r>
      <w:r>
        <w:rPr>
          <w:rStyle w:val="VerbatimChar"/>
        </w:rPr>
        <w:t xml:space="preserve">idx_maintenance_job_type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idx_maintenance_job_status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idx_maintenance_job_started</w:t>
      </w:r>
      <w:r>
        <w:t xml:space="preserve"> </w:t>
      </w:r>
      <w:r>
        <w:t xml:space="preserve">DESC), grading (</w:t>
      </w:r>
      <w:r>
        <w:rPr>
          <w:rStyle w:val="VerbatimChar"/>
        </w:rPr>
        <w:t xml:space="preserve">idx_grade_project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idx_grade_grader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idx_grade_status</w:t>
      </w:r>
      <w:r>
        <w:t xml:space="preserve">), password resets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uk_password_reset_token_hash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idx_password_reset_user (user_id, used_at)</w:t>
      </w:r>
      <w:r>
        <w:t xml:space="preserve">), push subscriptions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uk_push_subscription_endpoint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idx_push_subscription_user</w:t>
      </w:r>
      <w:r>
        <w:t xml:space="preserve">),</w:t>
      </w:r>
      <w:r>
        <w:t xml:space="preserve"> </w:t>
      </w:r>
      <w:r>
        <w:t xml:space="preserve">rosters (</w:t>
      </w:r>
      <w:r>
        <w:rPr>
          <w:rStyle w:val="VerbatimChar"/>
        </w:rPr>
        <w:t xml:space="preserve">idx_student_roster_email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idx_supervisor_roster_email</w:t>
      </w:r>
      <w:r>
        <w:t xml:space="preserve">),</w:t>
      </w:r>
      <w:r>
        <w:t xml:space="preserve"> </w:t>
      </w:r>
      <w:r>
        <w:t xml:space="preserve">and parameters (</w:t>
      </w:r>
      <w:r>
        <w:rPr>
          <w:rStyle w:val="VerbatimChar"/>
        </w:rPr>
        <w:t xml:space="preserve">idx_param_category</w:t>
      </w:r>
      <w:r>
        <w:t xml:space="preserve">). These indexes turn the</w:t>
      </w:r>
      <w:r>
        <w:t xml:space="preserve"> </w:t>
      </w:r>
      <w:r>
        <w:t xml:space="preserve">system’s repeated dashboard queries —</w:t>
      </w:r>
      <w:r>
        <w:t xml:space="preserve"> </w:t>
      </w:r>
      <w:r>
        <w:t xml:space="preserve">“all proposals for this</w:t>
      </w:r>
      <w:r>
        <w:t xml:space="preserve"> </w:t>
      </w:r>
      <w:r>
        <w:t xml:space="preserve">student”</w:t>
      </w:r>
      <w:r>
        <w:t xml:space="preserve">,</w:t>
      </w:r>
      <w:r>
        <w:t xml:space="preserve"> </w:t>
      </w:r>
      <w:r>
        <w:t xml:space="preserve">“all unread notifications for this user”</w:t>
      </w:r>
      <w:r>
        <w:t xml:space="preserve">,</w:t>
      </w:r>
      <w:r>
        <w:t xml:space="preserve"> </w:t>
      </w:r>
      <w:r>
        <w:t xml:space="preserve">“all meeting logs</w:t>
      </w:r>
      <w:r>
        <w:t xml:space="preserve"> </w:t>
      </w:r>
      <w:r>
        <w:t xml:space="preserve">in this project sorted by date”</w:t>
      </w:r>
      <w:r>
        <w:t xml:space="preserve">,</w:t>
      </w:r>
      <w:r>
        <w:t xml:space="preserve"> </w:t>
      </w:r>
      <w:r>
        <w:t xml:space="preserve">“all FINALISED grades for this</w:t>
      </w:r>
      <w:r>
        <w:t xml:space="preserve"> </w:t>
      </w:r>
      <w:r>
        <w:t xml:space="preserve">project”</w:t>
      </w:r>
      <w:r>
        <w:t xml:space="preserve"> </w:t>
      </w:r>
      <w:r>
        <w:t xml:space="preserve">— into index range scans rather than full-table scans.</w:t>
      </w:r>
    </w:p>
    <w:p>
      <w:pPr>
        <w:pStyle w:val="BodyText"/>
      </w:pPr>
      <w:r>
        <w:rPr>
          <w:b/>
          <w:bCs/>
        </w:rPr>
        <w:t xml:space="preserve">Schema vs. ORM contract.</w:t>
      </w:r>
      <w:r>
        <w:t xml:space="preserve"> </w:t>
      </w:r>
      <w:r>
        <w:t xml:space="preserve">On the Java side,</w:t>
      </w:r>
      <w:r>
        <w:t xml:space="preserve"> </w:t>
      </w:r>
      <w:r>
        <w:rPr>
          <w:b/>
          <w:bCs/>
        </w:rPr>
        <w:t xml:space="preserve">thirty-six JPA</w:t>
      </w:r>
      <w:r>
        <w:rPr>
          <w:b/>
          <w:bCs/>
        </w:rPr>
        <w:t xml:space="preserve"> </w:t>
      </w:r>
      <w:r>
        <w:rPr>
          <w:b/>
          <w:bCs/>
        </w:rPr>
        <w:t xml:space="preserve">entities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com.fyp.supervision.entity</w:t>
      </w:r>
      <w:r>
        <w:t xml:space="preserve"> </w:t>
      </w:r>
      <w:r>
        <w:t xml:space="preserve">map one-to-one onto the</w:t>
      </w:r>
      <w:r>
        <w:t xml:space="preserve"> </w:t>
      </w:r>
      <w:r>
        <w:t xml:space="preserve">migrated tables, and</w:t>
      </w:r>
      <w:r>
        <w:t xml:space="preserve"> </w:t>
      </w:r>
      <w:r>
        <w:rPr>
          <w:b/>
          <w:bCs/>
        </w:rPr>
        <w:t xml:space="preserve">thirty-five Spring Data repositories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com.fyp.supervision.repository</w:t>
      </w:r>
      <w:r>
        <w:t xml:space="preserve"> </w:t>
      </w:r>
      <w:r>
        <w:t xml:space="preserve">provide typed access. The application</w:t>
      </w:r>
      <w:r>
        <w:t xml:space="preserve"> </w:t>
      </w:r>
      <w:r>
        <w:t xml:space="preserve">is configured with</w:t>
      </w:r>
      <w:r>
        <w:t xml:space="preserve"> </w:t>
      </w:r>
      <w:r>
        <w:rPr>
          <w:rStyle w:val="VerbatimChar"/>
        </w:rPr>
        <w:t xml:space="preserve">spring.jpa.hibernate.ddl-auto: validate</w:t>
      </w:r>
      <w:r>
        <w:t xml:space="preserve">, which</w:t>
      </w:r>
      <w:r>
        <w:t xml:space="preserve"> </w:t>
      </w:r>
      <w:r>
        <w:t xml:space="preserve">forces Hibernate to compare the entity model against the live schema</w:t>
      </w:r>
      <w:r>
        <w:t xml:space="preserve"> </w:t>
      </w:r>
      <w:r>
        <w:t xml:space="preserve">on startup and refuse to boot if they disagree. Any drift between the</w:t>
      </w:r>
      <w:r>
        <w:t xml:space="preserve"> </w:t>
      </w:r>
      <w:r>
        <w:t xml:space="preserve">SQL migrations and the Java entity classes is therefore caught at</w:t>
      </w:r>
      <w:r>
        <w:t xml:space="preserve"> </w:t>
      </w:r>
      <w:r>
        <w:t xml:space="preserve">deployment time rather than at request time — V21 above is exactly</w:t>
      </w:r>
      <w:r>
        <w:t xml:space="preserve"> </w:t>
      </w:r>
      <w:r>
        <w:t xml:space="preserve">this guard kicking in.</w:t>
      </w:r>
    </w:p>
    <w:bookmarkEnd w:id="36"/>
    <w:bookmarkStart w:id="37" w:name="sql-database-tables"/>
    <w:p>
      <w:pPr>
        <w:pStyle w:val="Heading3"/>
      </w:pPr>
      <w:r>
        <w:t xml:space="preserve">5.4.2 SQL Database Tables</w:t>
      </w:r>
    </w:p>
    <w:p>
      <w:pPr>
        <w:pStyle w:val="FirstParagraph"/>
      </w:pPr>
      <w:r>
        <w:t xml:space="preserve">The system uses a single MySQL database named</w:t>
      </w:r>
      <w:r>
        <w:t xml:space="preserve"> </w:t>
      </w:r>
      <w:r>
        <w:rPr>
          <w:rStyle w:val="VerbatimChar"/>
        </w:rPr>
        <w:t xml:space="preserve">fyp_supervision</w:t>
      </w:r>
      <w:r>
        <w:t xml:space="preserve">,</w:t>
      </w:r>
      <w:r>
        <w:t xml:space="preserve"> </w:t>
      </w:r>
      <w:r>
        <w:t xml:space="preserve">currently containing</w:t>
      </w:r>
      <w:r>
        <w:t xml:space="preserve"> </w:t>
      </w:r>
      <w:r>
        <w:rPr>
          <w:b/>
          <w:bCs/>
        </w:rPr>
        <w:t xml:space="preserve">thirty-six tables</w:t>
      </w:r>
      <w:r>
        <w:t xml:space="preserve"> </w:t>
      </w:r>
      <w:r>
        <w:t xml:space="preserve">plus Flyway’s bookkeeping</w:t>
      </w:r>
      <w:r>
        <w:t xml:space="preserve"> </w:t>
      </w:r>
      <w:r>
        <w:t xml:space="preserve">table</w:t>
      </w:r>
      <w:r>
        <w:t xml:space="preserve"> </w:t>
      </w:r>
      <w:r>
        <w:rPr>
          <w:rStyle w:val="VerbatimChar"/>
        </w:rPr>
        <w:t xml:space="preserve">flyway_schema_history</w:t>
      </w:r>
      <w:r>
        <w:t xml:space="preserve">. The tables are summarised below grouped</w:t>
      </w:r>
      <w:r>
        <w:t xml:space="preserve"> </w:t>
      </w:r>
      <w:r>
        <w:t xml:space="preserve">by domain.</w:t>
      </w:r>
    </w:p>
    <w:p>
      <w:pPr>
        <w:pStyle w:val="BodyText"/>
      </w:pPr>
      <w:r>
        <w:rPr>
          <w:b/>
          <w:bCs/>
        </w:rPr>
        <w:t xml:space="preserve">Identity and profiles (V1, V27).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user_account</w:t>
      </w:r>
      <w:r>
        <w:t xml:space="preserve"> </w:t>
      </w:r>
      <w:r>
        <w:t xml:space="preserve">— the canonical user record (one row per person).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mmu_id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),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(BCrypt),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profile_image_path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last_login_at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login_attempts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lockout_until</w:t>
      </w:r>
      <w:r>
        <w:t xml:space="preserve"> </w:t>
      </w:r>
      <w:r>
        <w:t xml:space="preserve">added by</w:t>
      </w:r>
      <w:r>
        <w:t xml:space="preserve"> </w:t>
      </w:r>
      <w:r>
        <w:t xml:space="preserve">V27 for the login-throttle gate.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student_profile</w:t>
      </w:r>
      <w:r>
        <w:t xml:space="preserve"> </w:t>
      </w:r>
      <w:r>
        <w:t xml:space="preserve">— one-to-one extension of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 </w:t>
      </w:r>
      <w:r>
        <w:t xml:space="preserve">for</w:t>
      </w:r>
      <w:r>
        <w:t xml:space="preserve"> </w:t>
      </w:r>
      <w:r>
        <w:t xml:space="preserve">students, keyed on the same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 Holds programme,</w:t>
      </w:r>
      <w:r>
        <w:t xml:space="preserve"> </w:t>
      </w:r>
      <w:r>
        <w:t xml:space="preserve">specialisation, faculty, intake year, expected graduation, CGPA, and</w:t>
      </w:r>
      <w:r>
        <w:t xml:space="preserve"> </w:t>
      </w:r>
      <w:r>
        <w:t xml:space="preserve">JSON-encoded</w:t>
      </w:r>
      <w:r>
        <w:t xml:space="preserve"> </w:t>
      </w:r>
      <w:r>
        <w:rPr>
          <w:rStyle w:val="VerbatimChar"/>
        </w:rPr>
        <w:t xml:space="preserve">interests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arrays.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supervisor_profile</w:t>
      </w:r>
      <w:r>
        <w:t xml:space="preserve"> </w:t>
      </w:r>
      <w:r>
        <w:t xml:space="preserve">— one-to-one extension of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 </w:t>
      </w:r>
      <w:r>
        <w:t xml:space="preserve">for</w:t>
      </w:r>
      <w:r>
        <w:t xml:space="preserve"> </w:t>
      </w:r>
      <w:r>
        <w:t xml:space="preserve">supervisors. Holds department, faculty, position, JSON-encoded</w:t>
      </w:r>
      <w:r>
        <w:t xml:space="preserve"> </w:t>
      </w:r>
      <w:r>
        <w:rPr>
          <w:rStyle w:val="VerbatimChar"/>
        </w:rPr>
        <w:t xml:space="preserve">research_areas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expertise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preferred_project_types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supervision_quota</w:t>
      </w:r>
      <w:r>
        <w:t xml:space="preserve"> </w:t>
      </w:r>
      <w:r>
        <w:t xml:space="preserve">(default 8),</w:t>
      </w:r>
      <w:r>
        <w:t xml:space="preserve"> </w:t>
      </w:r>
      <w:r>
        <w:rPr>
          <w:rStyle w:val="VerbatimChar"/>
        </w:rPr>
        <w:t xml:space="preserve">current_load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availability_status</w:t>
      </w:r>
      <w:r>
        <w:t xml:space="preserve">, office details, and academic links.</w:t>
      </w:r>
    </w:p>
    <w:p>
      <w:pPr>
        <w:pStyle w:val="FirstParagraph"/>
      </w:pPr>
      <w:r>
        <w:rPr>
          <w:b/>
          <w:bCs/>
        </w:rPr>
        <w:t xml:space="preserve">FYP cycle, project, request (V2, V15, V24).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fyp_cycle</w:t>
      </w:r>
      <w:r>
        <w:t xml:space="preserve"> </w:t>
      </w:r>
      <w:r>
        <w:t xml:space="preserve">— one row per academic semester (for example</w:t>
      </w:r>
      <w:r>
        <w:t xml:space="preserve"> </w:t>
      </w:r>
      <w:r>
        <w:rPr>
          <w:rStyle w:val="VerbatimChar"/>
        </w:rPr>
        <w:t xml:space="preserve">FYP-2024-2025-1</w:t>
      </w:r>
      <w:r>
        <w:t xml:space="preserve">), carrying</w:t>
      </w:r>
      <w:r>
        <w:t xml:space="preserve"> </w:t>
      </w:r>
      <w:r>
        <w:rPr>
          <w:rStyle w:val="VerbatimChar"/>
        </w:rPr>
        <w:t xml:space="preserve">cycle_type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FYP1</w:t>
      </w:r>
      <w:r>
        <w:t xml:space="preserve">/</w:t>
      </w:r>
      <w:r>
        <w:rPr>
          <w:rStyle w:val="VerbatimChar"/>
        </w:rPr>
        <w:t xml:space="preserve">FYP2</w:t>
      </w:r>
      <w:r>
        <w:t xml:space="preserve">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/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window, and</w:t>
      </w:r>
      <w:r>
        <w:t xml:space="preserve"> </w:t>
      </w:r>
      <w:r>
        <w:t xml:space="preserve">a workflow status. The</w:t>
      </w:r>
      <w:r>
        <w:t xml:space="preserve"> </w:t>
      </w:r>
      <w:r>
        <w:t xml:space="preserve">“at most one ACTIVE per cycle_type”</w:t>
      </w:r>
      <w:r>
        <w:t xml:space="preserve"> </w:t>
      </w:r>
      <w:r>
        <w:t xml:space="preserve">invariant is enforced by</w:t>
      </w:r>
      <w:r>
        <w:t xml:space="preserve"> </w:t>
      </w:r>
      <w:r>
        <w:rPr>
          <w:rStyle w:val="VerbatimChar"/>
        </w:rPr>
        <w:t xml:space="preserve">CycleLifecycleService</w:t>
      </w:r>
      <w:r>
        <w:t xml:space="preserve"> </w:t>
      </w:r>
      <w:r>
        <w:t xml:space="preserve">in code rather</w:t>
      </w:r>
      <w:r>
        <w:t xml:space="preserve"> </w:t>
      </w:r>
      <w:r>
        <w:t xml:space="preserve">than by a database constraint.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project</w:t>
      </w:r>
      <w:r>
        <w:t xml:space="preserve"> </w:t>
      </w:r>
      <w:r>
        <w:t xml:space="preserve">— the central record that ties a student, a supervisor,</w:t>
      </w:r>
      <w:r>
        <w:t xml:space="preserve"> </w:t>
      </w:r>
      <w:r>
        <w:t xml:space="preserve">and a cycle together. Holds</w:t>
      </w:r>
      <w:r>
        <w:t xml:space="preserve"> </w:t>
      </w:r>
      <w:r>
        <w:rPr>
          <w:rStyle w:val="VerbatimChar"/>
        </w:rPr>
        <w:t xml:space="preserve">project_title</w:t>
      </w:r>
      <w:r>
        <w:t xml:space="preserve"> </w:t>
      </w:r>
      <w:r>
        <w:t xml:space="preserve">(made nullable in V24</w:t>
      </w:r>
      <w:r>
        <w:t xml:space="preserve"> </w:t>
      </w:r>
      <w:r>
        <w:t xml:space="preserve">so placeholder rows can exist before a supervisor is assigned),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specialisation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 current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,</w:t>
      </w:r>
      <w:r>
        <w:t xml:space="preserve"> </w:t>
      </w:r>
      <w:r>
        <w:t xml:space="preserve">status,</w:t>
      </w:r>
      <w:r>
        <w:t xml:space="preserve"> </w:t>
      </w:r>
      <w:r>
        <w:rPr>
          <w:rStyle w:val="VerbatimChar"/>
        </w:rPr>
        <w:t xml:space="preserve">registered_at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fyp1_passed BOOLEAN NULL</w:t>
      </w:r>
      <w:r>
        <w:t xml:space="preserve"> </w:t>
      </w:r>
      <w:r>
        <w:t xml:space="preserve">flag</w:t>
      </w:r>
      <w:r>
        <w:t xml:space="preserve"> </w:t>
      </w:r>
      <w:r>
        <w:t xml:space="preserve">added by V15. V24 also adds a composite</w:t>
      </w:r>
      <w:r>
        <w:t xml:space="preserve"> </w:t>
      </w:r>
      <w:r>
        <w:rPr>
          <w:rStyle w:val="VerbatimChar"/>
        </w:rPr>
        <w:t xml:space="preserve">UNIQUE (cycle_id, student_user_id)</w:t>
      </w:r>
      <w:r>
        <w:t xml:space="preserve"> </w:t>
      </w:r>
      <w:r>
        <w:t xml:space="preserve">so a student cannot accumulate</w:t>
      </w:r>
      <w:r>
        <w:t xml:space="preserve"> </w:t>
      </w:r>
      <w:r>
        <w:t xml:space="preserve">two placeholder rows in the same cycle.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supervisor_request</w:t>
      </w:r>
      <w:r>
        <w:t xml:space="preserve"> </w:t>
      </w:r>
      <w:r>
        <w:t xml:space="preserve">— student-to-supervisor supervision requests.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proposed_title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 the</w:t>
      </w:r>
      <w:r>
        <w:t xml:space="preserve"> </w:t>
      </w:r>
      <w:r>
        <w:t xml:space="preserve">supervisor’s</w:t>
      </w:r>
      <w:r>
        <w:t xml:space="preserve"> </w:t>
      </w:r>
      <w:r>
        <w:rPr>
          <w:rStyle w:val="VerbatimChar"/>
        </w:rPr>
        <w:t xml:space="preserve">response_message</w:t>
      </w:r>
      <w:r>
        <w:t xml:space="preserve">, status, and the timestamps</w:t>
      </w:r>
      <w:r>
        <w:t xml:space="preserve"> </w:t>
      </w:r>
      <w:r>
        <w:rPr>
          <w:rStyle w:val="VerbatimChar"/>
        </w:rPr>
        <w:t xml:space="preserve">submitted_at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Proposal workflow (V3, V10, V31).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proposal</w:t>
      </w:r>
      <w:r>
        <w:t xml:space="preserve"> </w:t>
      </w:r>
      <w:r>
        <w:t xml:space="preserve">— one row per proposal. Holds the latest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 the</w:t>
      </w:r>
      <w:r>
        <w:t xml:space="preserve"> </w:t>
      </w:r>
      <w:r>
        <w:t xml:space="preserve">workflow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current_version</w:t>
      </w:r>
      <w:r>
        <w:t xml:space="preserve"> </w:t>
      </w:r>
      <w:r>
        <w:t xml:space="preserve">counter.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proposal_version</w:t>
      </w:r>
      <w:r>
        <w:t xml:space="preserve"> </w:t>
      </w:r>
      <w:r>
        <w:t xml:space="preserve">— append-only history of proposal revisions.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version_no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LONGTEXT</w:t>
      </w:r>
      <w:r>
        <w:t xml:space="preserve"> </w:t>
      </w:r>
      <w:r>
        <w:t xml:space="preserve">for whole-document</w:t>
      </w:r>
      <w:r>
        <w:t xml:space="preserve"> </w:t>
      </w:r>
      <w:r>
        <w:t xml:space="preserve">storage),</w:t>
      </w:r>
      <w:r>
        <w:t xml:space="preserve"> </w:t>
      </w:r>
      <w:r>
        <w:rPr>
          <w:rStyle w:val="VerbatimChar"/>
        </w:rPr>
        <w:t xml:space="preserve">upload_file_path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proposal_check_result</w:t>
      </w:r>
      <w:r>
        <w:t xml:space="preserve"> </w:t>
      </w:r>
      <w:r>
        <w:t xml:space="preserve">— AI quality scores tied either to a</w:t>
      </w:r>
      <w:r>
        <w:t xml:space="preserve"> </w:t>
      </w:r>
      <w:r>
        <w:t xml:space="preserve">specific version (</w:t>
      </w:r>
      <w:r>
        <w:rPr>
          <w:rStyle w:val="VerbatimChar"/>
        </w:rPr>
        <w:t xml:space="preserve">version_id</w:t>
      </w:r>
      <w:r>
        <w:t xml:space="preserve">) or to the proposal as a whole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proposal_id</w:t>
      </w:r>
      <w:r>
        <w:t xml:space="preserve">, added in V10). Holds</w:t>
      </w:r>
      <w:r>
        <w:t xml:space="preserve"> </w:t>
      </w:r>
      <w:r>
        <w:rPr>
          <w:rStyle w:val="VerbatimChar"/>
        </w:rPr>
        <w:t xml:space="preserve">overall_score</w:t>
      </w:r>
      <w:r>
        <w:t xml:space="preserve">, the four</w:t>
      </w:r>
      <w:r>
        <w:t xml:space="preserve"> </w:t>
      </w:r>
      <w:r>
        <w:t xml:space="preserve">rubric components (</w:t>
      </w:r>
      <w:r>
        <w:rPr>
          <w:rStyle w:val="VerbatimChar"/>
        </w:rPr>
        <w:t xml:space="preserve">feasibility_score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innovation_score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clarity_score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scope_score</w:t>
      </w:r>
      <w:r>
        <w:t xml:space="preserve">), and the textual fields</w:t>
      </w:r>
      <w:r>
        <w:t xml:space="preserve"> </w:t>
      </w:r>
      <w:r>
        <w:rPr>
          <w:rStyle w:val="VerbatimChar"/>
        </w:rPr>
        <w:t xml:space="preserve">issues_summary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missing_sections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suggested_improvements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strengths</w:t>
      </w:r>
      <w:r>
        <w:t xml:space="preserve">,</w:t>
      </w:r>
      <w:r>
        <w:t xml:space="preserve"> </w:t>
      </w:r>
      <w:r>
        <w:rPr>
          <w:rStyle w:val="VerbatimChar"/>
        </w:rPr>
        <w:t xml:space="preserve">weaknesses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. A</w:t>
      </w:r>
      <w:r>
        <w:t xml:space="preserve"> </w:t>
      </w:r>
      <w:r>
        <w:rPr>
          <w:rStyle w:val="VerbatimChar"/>
        </w:rPr>
        <w:t xml:space="preserve">plagiarism_score</w:t>
      </w:r>
      <w:r>
        <w:t xml:space="preserve"> </w:t>
      </w:r>
      <w:r>
        <w:t xml:space="preserve">column existed in V3 but was dropped by V31</w:t>
      </w:r>
      <w:r>
        <w:t xml:space="preserve"> </w:t>
      </w:r>
      <w:r>
        <w:t xml:space="preserve">because the analyzer never computed a real signal for it.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proposal_review</w:t>
      </w:r>
      <w:r>
        <w:t xml:space="preserve"> </w:t>
      </w:r>
      <w:r>
        <w:t xml:space="preserve">— supervisor or committee reviews. Holds</w:t>
      </w:r>
      <w:r>
        <w:t xml:space="preserve"> </w:t>
      </w:r>
      <w:r>
        <w:rPr>
          <w:rStyle w:val="VerbatimChar"/>
        </w:rPr>
        <w:t xml:space="preserve">reviewer_user_id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reviewed_at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Meetings and signatures (V4).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meeting</w:t>
      </w:r>
      <w:r>
        <w:t xml:space="preserve"> </w:t>
      </w:r>
      <w:r>
        <w:t xml:space="preserve">— meeting requests and their lifecycle. Holds proposed and</w:t>
      </w:r>
      <w:r>
        <w:t xml:space="preserve"> </w:t>
      </w:r>
      <w:r>
        <w:t xml:space="preserve">confirmed start/end timestamps,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agenda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 status,</w:t>
      </w:r>
      <w:r>
        <w:t xml:space="preserve"> </w:t>
      </w:r>
      <w:r>
        <w:rPr>
          <w:rStyle w:val="VerbatimChar"/>
        </w:rPr>
        <w:t xml:space="preserve">cancel_reason</w:t>
      </w:r>
      <w:r>
        <w:t xml:space="preserve">, and a</w:t>
      </w:r>
      <w:r>
        <w:t xml:space="preserve"> </w:t>
      </w:r>
      <w:r>
        <w:t xml:space="preserve">JSON-encoded</w:t>
      </w:r>
      <w:r>
        <w:t xml:space="preserve"> </w:t>
      </w:r>
      <w:r>
        <w:rPr>
          <w:rStyle w:val="VerbatimChar"/>
        </w:rPr>
        <w:t xml:space="preserve">alternative_datetimes</w:t>
      </w:r>
      <w:r>
        <w:t xml:space="preserve"> </w:t>
      </w:r>
      <w:r>
        <w:t xml:space="preserve">field for negotiation.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meeting_log</w:t>
      </w:r>
      <w:r>
        <w:t xml:space="preserve"> </w:t>
      </w:r>
      <w:r>
        <w:t xml:space="preserve">— the formal log generated after a meeting. Holds the</w:t>
      </w:r>
      <w:r>
        <w:t xml:space="preserve"> </w:t>
      </w:r>
      <w:r>
        <w:t xml:space="preserve">meeting number, mode, FYP phase, JSON-encoded</w:t>
      </w:r>
      <w:r>
        <w:t xml:space="preserve"> </w:t>
      </w:r>
      <w:r>
        <w:rPr>
          <w:rStyle w:val="VerbatimChar"/>
        </w:rPr>
        <w:t xml:space="preserve">tasks_json</w:t>
      </w:r>
      <w:r>
        <w:t xml:space="preserve">,</w:t>
      </w:r>
      <w:r>
        <w:t xml:space="preserve"> </w:t>
      </w:r>
      <w:r>
        <w:t xml:space="preserve">free-text</w:t>
      </w:r>
      <w:r>
        <w:t xml:space="preserve"> </w:t>
      </w:r>
      <w:r>
        <w:rPr>
          <w:rStyle w:val="VerbatimChar"/>
        </w:rPr>
        <w:t xml:space="preserve">discussion_summary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work_done_details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work_to_be_done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problems_and_solutions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next_meeting_date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supervisor_comments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correction_reason</w:t>
      </w:r>
      <w:r>
        <w:t xml:space="preserve">,</w:t>
      </w:r>
      <w:r>
        <w:t xml:space="preserve"> </w:t>
      </w:r>
      <w:r>
        <w:t xml:space="preserve">status, and the timestamps</w:t>
      </w:r>
      <w:r>
        <w:t xml:space="preserve"> </w:t>
      </w:r>
      <w:r>
        <w:rPr>
          <w:rStyle w:val="VerbatimChar"/>
        </w:rPr>
        <w:t xml:space="preserve">submitted_at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locked_at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meeting_log_signature</w:t>
      </w:r>
      <w:r>
        <w:t xml:space="preserve"> </w:t>
      </w:r>
      <w:r>
        <w:t xml:space="preserve">— captured digital signatures. Holds</w:t>
      </w:r>
      <w:r>
        <w:t xml:space="preserve"> </w:t>
      </w:r>
      <w:r>
        <w:rPr>
          <w:rStyle w:val="VerbatimChar"/>
        </w:rPr>
        <w:t xml:space="preserve">signer_role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signature_image_url</w:t>
      </w:r>
      <w:r>
        <w:t xml:space="preserve"> </w:t>
      </w:r>
      <w:r>
        <w:t xml:space="preserve">(PNG data URL), the SHA-256</w:t>
      </w:r>
      <w:r>
        <w:t xml:space="preserve"> </w:t>
      </w:r>
      <w:r>
        <w:t xml:space="preserve">hash</w:t>
      </w:r>
      <w:r>
        <w:t xml:space="preserve"> </w:t>
      </w:r>
      <w:r>
        <w:rPr>
          <w:rStyle w:val="VerbatimChar"/>
        </w:rPr>
        <w:t xml:space="preserve">signature_sha256</w:t>
      </w:r>
      <w:r>
        <w:t xml:space="preserve"> </w:t>
      </w:r>
      <w:r>
        <w:t xml:space="preserve">used to verify integrity, and</w:t>
      </w:r>
      <w:r>
        <w:t xml:space="preserve"> </w:t>
      </w:r>
      <w:r>
        <w:rPr>
          <w:rStyle w:val="VerbatimChar"/>
        </w:rPr>
        <w:t xml:space="preserve">signed_at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Documents (V5).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project_document</w:t>
      </w:r>
      <w:r>
        <w:t xml:space="preserve"> </w:t>
      </w:r>
      <w:r>
        <w:t xml:space="preserve">— per-project document uploads. Holds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version_no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mime_type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resource_document</w:t>
      </w:r>
      <w:r>
        <w:t xml:space="preserve"> </w:t>
      </w:r>
      <w:r>
        <w:t xml:space="preserve">— globally available resources (templates,</w:t>
      </w:r>
      <w:r>
        <w:t xml:space="preserve"> </w:t>
      </w:r>
      <w:r>
        <w:t xml:space="preserve">guides). Holds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, an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flag, and a</w:t>
      </w:r>
      <w:r>
        <w:t xml:space="preserve"> </w:t>
      </w:r>
      <w:r>
        <w:rPr>
          <w:rStyle w:val="VerbatimChar"/>
        </w:rPr>
        <w:t xml:space="preserve">download_count</w:t>
      </w:r>
      <w:r>
        <w:t xml:space="preserve"> </w:t>
      </w:r>
      <w:r>
        <w:t xml:space="preserve">counter.</w:t>
      </w:r>
    </w:p>
    <w:p>
      <w:pPr>
        <w:pStyle w:val="FirstParagraph"/>
      </w:pPr>
      <w:r>
        <w:rPr>
          <w:b/>
          <w:bCs/>
        </w:rPr>
        <w:t xml:space="preserve">Announcements, notifications, deadlines (V6, V17, V26).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announcement</w:t>
      </w:r>
      <w:r>
        <w:t xml:space="preserve"> </w:t>
      </w:r>
      <w:r>
        <w:t xml:space="preserve">— broadcast messages with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view_count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announcement_audience</w:t>
      </w:r>
      <w:r>
        <w:t xml:space="preserve"> </w:t>
      </w:r>
      <w:r>
        <w:t xml:space="preserve">— distribution targeting. Holds</w:t>
      </w:r>
      <w:r>
        <w:t xml:space="preserve"> </w:t>
      </w:r>
      <w:r>
        <w:rPr>
          <w:rStyle w:val="VerbatimChar"/>
        </w:rPr>
        <w:t xml:space="preserve">target_supervisor_user_id</w:t>
      </w:r>
      <w:r>
        <w:t xml:space="preserve"> </w:t>
      </w:r>
      <w:r>
        <w:t xml:space="preserve">and (since V26)</w:t>
      </w:r>
      <w:r>
        <w:t xml:space="preserve"> </w:t>
      </w:r>
      <w:r>
        <w:rPr>
          <w:rStyle w:val="VerbatimChar"/>
        </w:rPr>
        <w:t xml:space="preserve">target_student_user_id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SPECIFIC_STUDENTS</w:t>
      </w:r>
      <w:r>
        <w:t xml:space="preserve"> </w:t>
      </w:r>
      <w:r>
        <w:t xml:space="preserve">scope used by supervisor announcements.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announcement_attachment</w:t>
      </w:r>
      <w:r>
        <w:t xml:space="preserve"> </w:t>
      </w:r>
      <w:r>
        <w:t xml:space="preserve">(V26) — per-announcement file attachments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uploaded_at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announcement_link</w:t>
      </w:r>
      <w:r>
        <w:t xml:space="preserve"> </w:t>
      </w:r>
      <w:r>
        <w:t xml:space="preserve">(V26) — external links attached to an</w:t>
      </w:r>
      <w:r>
        <w:t xml:space="preserve"> </w:t>
      </w:r>
      <w:r>
        <w:t xml:space="preserve">announcement (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notification</w:t>
      </w:r>
      <w:r>
        <w:t xml:space="preserve"> </w:t>
      </w:r>
      <w:r>
        <w:t xml:space="preserve">— per-user notifications with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read_at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deadline</w:t>
      </w:r>
      <w:r>
        <w:t xml:space="preserve"> </w:t>
      </w:r>
      <w:r>
        <w:t xml:space="preserve">— calendar deadlines tied to a cycle. Holds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deadline_type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, JSON-encoded</w:t>
      </w:r>
      <w:r>
        <w:t xml:space="preserve"> </w:t>
      </w:r>
      <w:r>
        <w:rPr>
          <w:rStyle w:val="VerbatimChar"/>
        </w:rPr>
        <w:t xml:space="preserve">reminder_days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is_extendable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extended_date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deadline_reminder_log</w:t>
      </w:r>
      <w:r>
        <w:t xml:space="preserve"> </w:t>
      </w:r>
      <w:r>
        <w:t xml:space="preserve">(V17) — composite PK</w:t>
      </w:r>
      <w:r>
        <w:t xml:space="preserve"> </w:t>
      </w:r>
      <w:r>
        <w:rPr>
          <w:rStyle w:val="VerbatimChar"/>
        </w:rPr>
        <w:t xml:space="preserve">(deadline_id, days_before)</w:t>
      </w:r>
      <w:r>
        <w:t xml:space="preserve"> </w:t>
      </w:r>
      <w:r>
        <w:t xml:space="preserve">records that a particular reminder has</w:t>
      </w:r>
      <w:r>
        <w:t xml:space="preserve"> </w:t>
      </w:r>
      <w:r>
        <w:t xml:space="preserve">fired, so the reminder dispatcher cannot send the same notification</w:t>
      </w:r>
      <w:r>
        <w:t xml:space="preserve"> </w:t>
      </w:r>
      <w:r>
        <w:t xml:space="preserve">twice.</w:t>
      </w:r>
    </w:p>
    <w:p>
      <w:pPr>
        <w:pStyle w:val="FirstParagraph"/>
      </w:pPr>
      <w:r>
        <w:rPr>
          <w:b/>
          <w:bCs/>
        </w:rPr>
        <w:t xml:space="preserve">Chatbot persistence (V7, V28).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chat_session</w:t>
      </w:r>
      <w:r>
        <w:t xml:space="preserve"> </w:t>
      </w:r>
      <w:r>
        <w:t xml:space="preserve">— one row per chatbot conversation, with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ended_at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chat_message</w:t>
      </w:r>
      <w:r>
        <w:t xml:space="preserve"> </w:t>
      </w:r>
      <w:r>
        <w:t xml:space="preserve">— individual messages, holding</w:t>
      </w:r>
      <w:r>
        <w:t xml:space="preserve"> </w:t>
      </w:r>
      <w:r>
        <w:rPr>
          <w:rStyle w:val="VerbatimChar"/>
        </w:rPr>
        <w:t xml:space="preserve">sender</w:t>
      </w:r>
      <w:r>
        <w:t xml:space="preserve"> </w:t>
      </w:r>
      <w:r>
        <w:t xml:space="preserve">(</w:t>
      </w:r>
      <w:r>
        <w:rPr>
          <w:rStyle w:val="VerbatimChar"/>
        </w:rPr>
        <w:t xml:space="preserve">'user'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'assistant'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confidence_score</w:t>
      </w:r>
      <w:r>
        <w:t xml:space="preserve">, JSON-encoded</w:t>
      </w:r>
      <w:r>
        <w:t xml:space="preserve"> </w:t>
      </w:r>
      <w:r>
        <w:rPr>
          <w:rStyle w:val="VerbatimChar"/>
        </w:rPr>
        <w:t xml:space="preserve">references_json</w:t>
      </w:r>
      <w:r>
        <w:t xml:space="preserve"> </w:t>
      </w:r>
      <w:r>
        <w:t xml:space="preserve">(citations returned by the RAG layer),</w:t>
      </w:r>
      <w:r>
        <w:t xml:space="preserve"> </w:t>
      </w:r>
      <w:r>
        <w:rPr>
          <w:rStyle w:val="VerbatimChar"/>
        </w:rPr>
        <w:t xml:space="preserve">sent_at</w:t>
      </w:r>
      <w:r>
        <w:t xml:space="preserve">,</w:t>
      </w:r>
      <w:r>
        <w:t xml:space="preserve"> </w:t>
      </w:r>
      <w:r>
        <w:t xml:space="preserve">and the V28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column (</w:t>
      </w:r>
      <w:r>
        <w:rPr>
          <w:rStyle w:val="VerbatimChar"/>
        </w:rPr>
        <w:t xml:space="preserve">'UP'</w:t>
      </w:r>
      <w:r>
        <w:t xml:space="preserve">,</w:t>
      </w:r>
      <w:r>
        <w:t xml:space="preserve"> </w:t>
      </w:r>
      <w:r>
        <w:rPr>
          <w:rStyle w:val="VerbatimChar"/>
        </w:rPr>
        <w:t xml:space="preserve">'DOWN'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 plus</w:t>
      </w:r>
      <w:r>
        <w:t xml:space="preserve"> </w:t>
      </w:r>
      <w:r>
        <w:rPr>
          <w:rStyle w:val="VerbatimChar"/>
        </w:rPr>
        <w:t xml:space="preserve">feedback_at</w:t>
      </w:r>
      <w:r>
        <w:t xml:space="preserve">. Feedback is restricted to assistant messages by the</w:t>
      </w:r>
      <w:r>
        <w:t xml:space="preserve"> </w:t>
      </w:r>
      <w:r>
        <w:t xml:space="preserve">application layer.</w:t>
      </w:r>
    </w:p>
    <w:p>
      <w:pPr>
        <w:pStyle w:val="FirstParagraph"/>
      </w:pPr>
      <w:r>
        <w:rPr>
          <w:b/>
          <w:bCs/>
        </w:rPr>
        <w:t xml:space="preserve">Administration and audit (V8).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system_parameter</w:t>
      </w:r>
      <w:r>
        <w:t xml:space="preserve"> </w:t>
      </w:r>
      <w:r>
        <w:t xml:space="preserve">— the runtime-tunable settings table. Holds</w:t>
      </w:r>
      <w:r>
        <w:t xml:space="preserve"> </w:t>
      </w:r>
      <w:r>
        <w:rPr>
          <w:rStyle w:val="VerbatimChar"/>
        </w:rPr>
        <w:t xml:space="preserve">param_key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NUMBER</w:t>
      </w:r>
      <w:r>
        <w:t xml:space="preserve">/</w:t>
      </w:r>
      <w:r>
        <w:rPr>
          <w:rStyle w:val="VerbatimChar"/>
        </w:rPr>
        <w:t xml:space="preserve">STRING</w:t>
      </w:r>
      <w:r>
        <w:t xml:space="preserve">/</w:t>
      </w:r>
      <w:r>
        <w:rPr>
          <w:rStyle w:val="VerbatimChar"/>
        </w:rPr>
        <w:t xml:space="preserve">BOOLEAN</w:t>
      </w:r>
      <w:r>
        <w:t xml:space="preserve">),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is_editable</w:t>
      </w:r>
      <w:r>
        <w:t xml:space="preserve">,</w:t>
      </w:r>
      <w:r>
        <w:t xml:space="preserve"> </w:t>
      </w:r>
      <w:r>
        <w:t xml:space="preserve">JSON-encoded</w:t>
      </w:r>
      <w:r>
        <w:t xml:space="preserve"> </w:t>
      </w:r>
      <w:r>
        <w:rPr>
          <w:rStyle w:val="VerbatimChar"/>
        </w:rPr>
        <w:t xml:space="preserve">validation_rules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updated_by_user_id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integration_setting</w:t>
      </w:r>
      <w:r>
        <w:t xml:space="preserve"> </w:t>
      </w:r>
      <w:r>
        <w:t xml:space="preserve">— third-party integration definitions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integration_type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last_tested_at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last_test_result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audit_log</w:t>
      </w:r>
      <w:r>
        <w:t xml:space="preserve"> </w:t>
      </w:r>
      <w:r>
        <w:t xml:space="preserve">— append-only audit trail. Holds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foreign key deliberately</w:t>
      </w:r>
      <w:r>
        <w:t xml:space="preserve"> </w:t>
      </w:r>
      <w:r>
        <w:t xml:space="preserve">does not cascade so that deleting a user does not erase their audit</w:t>
      </w:r>
      <w:r>
        <w:t xml:space="preserve"> </w:t>
      </w:r>
      <w:r>
        <w:t xml:space="preserve">history.</w:t>
      </w:r>
    </w:p>
    <w:p>
      <w:pPr>
        <w:pStyle w:val="FirstParagraph"/>
      </w:pPr>
      <w:r>
        <w:rPr>
          <w:b/>
          <w:bCs/>
        </w:rPr>
        <w:t xml:space="preserve">Operations and security (V11–V14, V19–V22, V30).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user_notification_preferences</w:t>
      </w:r>
      <w:r>
        <w:t xml:space="preserve"> </w:t>
      </w:r>
      <w:r>
        <w:t xml:space="preserve">(V11) — per-user JSON preferences</w:t>
      </w:r>
      <w:r>
        <w:t xml:space="preserve"> </w:t>
      </w:r>
      <w:r>
        <w:t xml:space="preserve">blob, one-to-one with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generated_report</w:t>
      </w:r>
      <w:r>
        <w:t xml:space="preserve"> </w:t>
      </w:r>
      <w:r>
        <w:t xml:space="preserve">(V12) — committee-generated report metadata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export_config</w:t>
      </w:r>
      <w:r>
        <w:t xml:space="preserve"> </w:t>
      </w:r>
      <w:r>
        <w:t xml:space="preserve">(V13) — admin-defined recurring exports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last_export_at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maintenance_job</w:t>
      </w:r>
      <w:r>
        <w:t xml:space="preserve"> </w:t>
      </w:r>
      <w:r>
        <w:t xml:space="preserve">(V14) — admin-triggered jobs (</w:t>
      </w:r>
      <w:r>
        <w:rPr>
          <w:rStyle w:val="VerbatimChar"/>
        </w:rPr>
        <w:t xml:space="preserve">job_type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result_json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password_reset_token</w:t>
      </w:r>
      <w:r>
        <w:t xml:space="preserve"> </w:t>
      </w:r>
      <w:r>
        <w:t xml:space="preserve">(V19, V21) — single-use password-reset</w:t>
      </w:r>
      <w:r>
        <w:t xml:space="preserve"> </w:t>
      </w:r>
      <w:r>
        <w:t xml:space="preserve">tokens. Only the SHA-256 hex of the raw token is stored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token_hash VARCHAR(64) UNIQUE</w:t>
      </w:r>
      <w:r>
        <w:t xml:space="preserve">), so a database read does not</w:t>
      </w:r>
      <w:r>
        <w:t xml:space="preserve"> </w:t>
      </w:r>
      <w:r>
        <w:t xml:space="preserve">yield a usable token.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push_subscription</w:t>
      </w:r>
      <w:r>
        <w:t xml:space="preserve"> </w:t>
      </w:r>
      <w:r>
        <w:t xml:space="preserve">(V20) — Web Push subscriptions per user. One</w:t>
      </w:r>
      <w:r>
        <w:t xml:space="preserve"> </w:t>
      </w:r>
      <w:r>
        <w:t xml:space="preserve">row per browser endpoint;</w:t>
      </w:r>
      <w:r>
        <w:t xml:space="preserve"> </w:t>
      </w:r>
      <w:r>
        <w:rPr>
          <w:rStyle w:val="VerbatimChar"/>
        </w:rPr>
        <w:t xml:space="preserve">endpoint VARCHAR(500)</w:t>
      </w:r>
      <w:r>
        <w:t xml:space="preserve"> </w:t>
      </w:r>
      <w:r>
        <w:t xml:space="preserve">is unique because</w:t>
      </w:r>
      <w:r>
        <w:t xml:space="preserve"> </w:t>
      </w:r>
      <w:r>
        <w:t xml:space="preserve">the push gateway URL itself uniquely identifies a subscription.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approved_student_roster</w:t>
      </w:r>
      <w:r>
        <w:t xml:space="preserve"> </w:t>
      </w:r>
      <w:r>
        <w:t xml:space="preserve">(V22, V23) — pre-authorisation list. When</w:t>
      </w:r>
      <w:r>
        <w:t xml:space="preserve"> </w:t>
      </w:r>
      <w:r>
        <w:t xml:space="preserve">a row exists here, a matching student self-registration is</w:t>
      </w:r>
      <w:r>
        <w:t xml:space="preserve"> </w:t>
      </w:r>
      <w:r>
        <w:t xml:space="preserve">auto-activated rather than queued for admin review. V23 added the</w:t>
      </w:r>
      <w:r>
        <w:t xml:space="preserve"> </w:t>
      </w:r>
      <w:r>
        <w:rPr>
          <w:rStyle w:val="VerbatimChar"/>
        </w:rPr>
        <w:t xml:space="preserve">specialisation</w:t>
      </w:r>
      <w:r>
        <w:t xml:space="preserve"> </w:t>
      </w:r>
      <w:r>
        <w:t xml:space="preserve">column for cohort-aware approval.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approved_supervisor_roster</w:t>
      </w:r>
      <w:r>
        <w:t xml:space="preserve"> </w:t>
      </w:r>
      <w:r>
        <w:t xml:space="preserve">(V22) — the same idea on the</w:t>
      </w:r>
      <w:r>
        <w:t xml:space="preserve"> </w:t>
      </w:r>
      <w:r>
        <w:t xml:space="preserve">supervisor side, with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fyp_grade</w:t>
      </w:r>
      <w:r>
        <w:t xml:space="preserve"> </w:t>
      </w:r>
      <w:r>
        <w:t xml:space="preserve">(V30) — final-report grading. One row per</w:t>
      </w:r>
      <w:r>
        <w:t xml:space="preserve"> </w:t>
      </w:r>
      <w:r>
        <w:rPr>
          <w:rStyle w:val="VerbatimChar"/>
        </w:rPr>
        <w:t xml:space="preserve">(project, phase, grader)</w:t>
      </w:r>
      <w:r>
        <w:t xml:space="preserve"> </w:t>
      </w:r>
      <w:r>
        <w:t xml:space="preserve">enforced by</w:t>
      </w:r>
      <w:r>
        <w:t xml:space="preserve"> </w:t>
      </w:r>
      <w:r>
        <w:rPr>
          <w:rStyle w:val="VerbatimChar"/>
        </w:rPr>
        <w:t xml:space="preserve">UNIQUE (project_id, phase, grader_user_id)</w:t>
      </w:r>
      <w:r>
        <w:t xml:space="preserve">. The rubric is stored</w:t>
      </w:r>
      <w:r>
        <w:t xml:space="preserve"> </w:t>
      </w:r>
      <w:r>
        <w:t xml:space="preserve">as JSON (</w:t>
      </w:r>
      <w:r>
        <w:rPr>
          <w:rStyle w:val="VerbatimChar"/>
        </w:rPr>
        <w:t xml:space="preserve">rubric_json</w:t>
      </w:r>
      <w:r>
        <w:t xml:space="preserve">) so the schema does not need to change every</w:t>
      </w:r>
      <w:r>
        <w:t xml:space="preserve"> </w:t>
      </w:r>
      <w:r>
        <w:t xml:space="preserve">time the committee tweaks the rubric. Status flow:</w:t>
      </w:r>
      <w:r>
        <w:t xml:space="preserve"> </w:t>
      </w:r>
      <w:r>
        <w:rPr>
          <w:rStyle w:val="VerbatimChar"/>
        </w:rPr>
        <w:t xml:space="preserve">DRAFT → SUBMITTED → FINALISED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finalised_by_user_id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finalised_at</w:t>
      </w:r>
      <w:r>
        <w:t xml:space="preserve"> </w:t>
      </w:r>
      <w:r>
        <w:t xml:space="preserve">capturing the locking action.</w:t>
      </w:r>
    </w:p>
    <w:p>
      <w:pPr>
        <w:pStyle w:val="FirstParagraph"/>
      </w:pPr>
      <w:r>
        <w:rPr>
          <w:b/>
          <w:bCs/>
        </w:rPr>
        <w:t xml:space="preserve">Seed data (V9).</w:t>
      </w:r>
      <w:r>
        <w:t xml:space="preserve"> </w:t>
      </w:r>
      <w:r>
        <w:t xml:space="preserve">The migration also seeds a runnable demo state: a</w:t>
      </w:r>
      <w:r>
        <w:t xml:space="preserve"> </w:t>
      </w:r>
      <w:r>
        <w:rPr>
          <w:rStyle w:val="VerbatimChar"/>
        </w:rPr>
        <w:t xml:space="preserve">SYSTEM_ADMIN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admin@mmu.edu.my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Admin@123</w:t>
      </w:r>
      <w:r>
        <w:t xml:space="preserve">), a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(</w:t>
      </w:r>
      <w:r>
        <w:rPr>
          <w:rStyle w:val="VerbatimChar"/>
        </w:rPr>
        <w:t xml:space="preserve">sarah.lee@mmu.edu.my</w:t>
      </w:r>
      <w:r>
        <w:t xml:space="preserve">), a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student@student.mmu.edu.my</w:t>
      </w:r>
      <w:r>
        <w:t xml:space="preserve">), and a</w:t>
      </w:r>
      <w:r>
        <w:t xml:space="preserve"> </w:t>
      </w:r>
      <w:r>
        <w:rPr>
          <w:rStyle w:val="VerbatimChar"/>
        </w:rPr>
        <w:t xml:space="preserve">FYP_COMMITTEE</w:t>
      </w:r>
      <w:r>
        <w:t xml:space="preserve"> </w:t>
      </w:r>
      <w:r>
        <w:t xml:space="preserve">member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ahmad.razak@mmu.edu.my</w:t>
      </w:r>
      <w:r>
        <w:t xml:space="preserve">) — all the test accounts share the password</w:t>
      </w:r>
      <w:r>
        <w:t xml:space="preserve"> </w:t>
      </w:r>
      <w:r>
        <w:rPr>
          <w:rStyle w:val="VerbatimChar"/>
        </w:rPr>
        <w:t xml:space="preserve">Test@123</w:t>
      </w:r>
      <w:r>
        <w:t xml:space="preserve"> </w:t>
      </w:r>
      <w:r>
        <w:t xml:space="preserve">— together with two FYP cycles (</w:t>
      </w:r>
      <w:r>
        <w:rPr>
          <w:rStyle w:val="VerbatimChar"/>
        </w:rPr>
        <w:t xml:space="preserve">FYP-2024-2025-1</w:t>
      </w:r>
      <w:r>
        <w:t xml:space="preserve"> </w:t>
      </w:r>
      <w:r>
        <w:t xml:space="preserve">active,</w:t>
      </w:r>
      <w:r>
        <w:t xml:space="preserve"> </w:t>
      </w:r>
      <w:r>
        <w:rPr>
          <w:rStyle w:val="VerbatimChar"/>
        </w:rPr>
        <w:t xml:space="preserve">FYP-2024-2025-2</w:t>
      </w:r>
      <w:r>
        <w:t xml:space="preserve"> </w:t>
      </w:r>
      <w:r>
        <w:t xml:space="preserve">planned), twelve system parameters covering the</w:t>
      </w:r>
      <w:r>
        <w:t xml:space="preserve"> </w:t>
      </w:r>
      <w:r>
        <w:t xml:space="preserve">supervision, security, storage, proposal, notification, general, and</w:t>
      </w:r>
      <w:r>
        <w:t xml:space="preserve"> </w:t>
      </w:r>
      <w:r>
        <w:t xml:space="preserve">AI categories, and four default deadlines on the active cycle.</w:t>
      </w:r>
    </w:p>
    <w:bookmarkEnd w:id="37"/>
    <w:bookmarkStart w:id="38" w:name="Xdb2e76092b7b95b169a7a36626490ab9bd3524c"/>
    <w:p>
      <w:pPr>
        <w:pStyle w:val="Heading3"/>
      </w:pPr>
      <w:r>
        <w:t xml:space="preserve">5.4.3 Stored Procedures, Triggers, and Database-Side Logic</w:t>
      </w:r>
    </w:p>
    <w:p>
      <w:pPr>
        <w:pStyle w:val="FirstParagraph"/>
      </w:pPr>
      <w:r>
        <w:t xml:space="preserve">The system intentionally does not declare any custom stored procedures</w:t>
      </w:r>
      <w:r>
        <w:t xml:space="preserve"> </w:t>
      </w:r>
      <w:r>
        <w:t xml:space="preserve">or triggers. All business logic lives in the Spring Boot service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com.fyp.supervision.service.*</w:t>
      </w:r>
      <w:r>
        <w:t xml:space="preserve">), which keeps the codebase testable</w:t>
      </w:r>
      <w:r>
        <w:t xml:space="preserve"> </w:t>
      </w:r>
      <w:r>
        <w:t xml:space="preserve">in plain JUnit and easy to reason about: there are no behaviours that</w:t>
      </w:r>
      <w:r>
        <w:t xml:space="preserve"> </w:t>
      </w:r>
      <w:r>
        <w:t xml:space="preserve">fire</w:t>
      </w:r>
      <w:r>
        <w:t xml:space="preserve"> </w:t>
      </w:r>
      <w:r>
        <w:t xml:space="preserve">“invisibly”</w:t>
      </w:r>
      <w:r>
        <w:t xml:space="preserve"> </w:t>
      </w:r>
      <w:r>
        <w:t xml:space="preserve">inside the database. This design also keeps the</w:t>
      </w:r>
      <w:r>
        <w:t xml:space="preserve"> </w:t>
      </w:r>
      <w:r>
        <w:t xml:space="preserve">application portable — if the deployment target ever changed from</w:t>
      </w:r>
      <w:r>
        <w:t xml:space="preserve"> </w:t>
      </w:r>
      <w:r>
        <w:t xml:space="preserve">MySQL to PostgreSQL, no procedural code would need to be rewritten.</w:t>
      </w:r>
    </w:p>
    <w:p>
      <w:pPr>
        <w:pStyle w:val="BodyText"/>
      </w:pPr>
      <w:r>
        <w:t xml:space="preserve">The schema does, however, lean on a small number of native MySQL</w:t>
      </w:r>
      <w:r>
        <w:t xml:space="preserve"> </w:t>
      </w:r>
      <w:r>
        <w:t xml:space="preserve">features to enforce invariants close to the data: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Implicit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 UPDATE CURRENT_TIMESTAMP</w:t>
      </w:r>
      <w:r>
        <w:rPr>
          <w:b/>
          <w:bCs/>
        </w:rPr>
        <w:t xml:space="preserve"> </w:t>
      </w:r>
      <w:r>
        <w:rPr>
          <w:b/>
          <w:bCs/>
        </w:rPr>
        <w:t xml:space="preserve">triggers.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column is declared</w:t>
      </w:r>
      <w:r>
        <w:t xml:space="preserve"> </w:t>
      </w:r>
      <w:r>
        <w:rPr>
          <w:rStyle w:val="VerbatimChar"/>
        </w:rPr>
        <w:t xml:space="preserve">DATETIME NOT NULL DEFAULT NOW() ON UPDATE NOW()</w:t>
      </w:r>
      <w:r>
        <w:t xml:space="preserve">, which acts as a</w:t>
      </w:r>
      <w:r>
        <w:t xml:space="preserve"> </w:t>
      </w:r>
      <w:r>
        <w:t xml:space="preserve">built-in row-level trigger maintained by InnoDB itself: the</w:t>
      </w:r>
      <w:r>
        <w:t xml:space="preserve"> </w:t>
      </w:r>
      <w:r>
        <w:t xml:space="preserve">timestamp is refreshed on every row update without any application</w:t>
      </w:r>
      <w:r>
        <w:t xml:space="preserve"> </w:t>
      </w:r>
      <w:r>
        <w:t xml:space="preserve">participation. This is used on at least fourteen tables, including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fyp_cycle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system_parameter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integration_setting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user_notification_preferences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export_config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AUTO_INCREMENT</w:t>
      </w:r>
      <w:r>
        <w:rPr>
          <w:b/>
          <w:bCs/>
        </w:rPr>
        <w:t xml:space="preserve"> </w:t>
      </w:r>
      <w:r>
        <w:rPr>
          <w:b/>
          <w:bCs/>
        </w:rPr>
        <w:t xml:space="preserve">sequences.</w:t>
      </w:r>
      <w:r>
        <w:t xml:space="preserve"> </w:t>
      </w:r>
      <w:r>
        <w:t xml:space="preserve">All surrogate primary keys use</w:t>
      </w:r>
      <w:r>
        <w:t xml:space="preserve"> </w:t>
      </w:r>
      <w:r>
        <w:t xml:space="preserve">InnoDB’s</w:t>
      </w:r>
      <w:r>
        <w:t xml:space="preserve"> </w:t>
      </w:r>
      <w:r>
        <w:rPr>
          <w:rStyle w:val="VerbatimChar"/>
        </w:rPr>
        <w:t xml:space="preserve">AUTO_INCREMENT</w:t>
      </w:r>
      <w:r>
        <w:t xml:space="preserve"> </w:t>
      </w:r>
      <w:r>
        <w:t xml:space="preserve">to allocate gap-free, monotonically</w:t>
      </w:r>
      <w:r>
        <w:t xml:space="preserve"> </w:t>
      </w:r>
      <w:r>
        <w:t xml:space="preserve">increasing identifiers, removing the need for an application-side</w:t>
      </w:r>
      <w:r>
        <w:t xml:space="preserve"> </w:t>
      </w:r>
      <w:r>
        <w:t xml:space="preserve">ID generator.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ON DELETE CASCADE</w:t>
      </w:r>
      <w:r>
        <w:rPr>
          <w:b/>
          <w:bCs/>
        </w:rPr>
        <w:t xml:space="preserve"> </w:t>
      </w:r>
      <w:r>
        <w:rPr>
          <w:b/>
          <w:bCs/>
        </w:rPr>
        <w:t xml:space="preserve">foreign keys.</w:t>
      </w:r>
      <w:r>
        <w:t xml:space="preserve"> </w:t>
      </w:r>
      <w:r>
        <w:t xml:space="preserve">Discussed in §5.4.1 — the</w:t>
      </w:r>
      <w:r>
        <w:t xml:space="preserve"> </w:t>
      </w:r>
      <w:r>
        <w:t xml:space="preserve">database itself enforces that dependent rows (proposal versions,</w:t>
      </w:r>
      <w:r>
        <w:t xml:space="preserve"> </w:t>
      </w:r>
      <w:r>
        <w:t xml:space="preserve">check results, signatures, chat messages, notifications, audience</w:t>
      </w:r>
      <w:r>
        <w:t xml:space="preserve"> </w:t>
      </w:r>
      <w:r>
        <w:t xml:space="preserve">entries, attachments, links, push subscriptions, password reset</w:t>
      </w:r>
      <w:r>
        <w:t xml:space="preserve"> </w:t>
      </w:r>
      <w:r>
        <w:t xml:space="preserve">tokens, notification preferences) are removed atomically when their</w:t>
      </w:r>
      <w:r>
        <w:t xml:space="preserve"> </w:t>
      </w:r>
      <w:r>
        <w:t xml:space="preserve">parent is deleted. Reference-only foreign keys (</w:t>
      </w:r>
      <w:r>
        <w:rPr>
          <w:rStyle w:val="VerbatimChar"/>
        </w:rPr>
        <w:t xml:space="preserve">audit_log.user_id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project.cycle_id</w:t>
      </w:r>
      <w:r>
        <w:t xml:space="preserve">, the roster</w:t>
      </w:r>
      <w:r>
        <w:t xml:space="preserve"> </w:t>
      </w:r>
      <w:r>
        <w:rPr>
          <w:rStyle w:val="VerbatimChar"/>
        </w:rPr>
        <w:t xml:space="preserve">uploaded_by</w:t>
      </w:r>
      <w:r>
        <w:t xml:space="preserve"> </w:t>
      </w:r>
      <w:r>
        <w:t xml:space="preserve">columns) are</w:t>
      </w:r>
      <w:r>
        <w:t xml:space="preserve"> </w:t>
      </w:r>
      <w:r>
        <w:t xml:space="preserve">deliberately left without a cascade.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ENUM</w:t>
      </w:r>
      <w:r>
        <w:rPr>
          <w:b/>
          <w:bCs/>
        </w:rPr>
        <w:t xml:space="preserve"> </w:t>
      </w:r>
      <w:r>
        <w:rPr>
          <w:b/>
          <w:bCs/>
        </w:rPr>
        <w:t xml:space="preserve">value enforcement.</w:t>
      </w:r>
      <w:r>
        <w:t xml:space="preserve"> </w:t>
      </w:r>
      <w:r>
        <w:t xml:space="preserve">Inserts or updates that try to write</w:t>
      </w:r>
      <w:r>
        <w:t xml:space="preserve"> </w:t>
      </w:r>
      <w:r>
        <w:t xml:space="preserve">an unknown enum literal are rejected by the database before they can</w:t>
      </w:r>
      <w:r>
        <w:t xml:space="preserve"> </w:t>
      </w:r>
      <w:r>
        <w:t xml:space="preserve">reach any persistence-layer cache, providing defence in depth</w:t>
      </w:r>
      <w:r>
        <w:t xml:space="preserve"> </w:t>
      </w:r>
      <w:r>
        <w:t xml:space="preserve">against bugs in the service layer.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UNIQUE</w:t>
      </w:r>
      <w:r>
        <w:rPr>
          <w:b/>
          <w:bCs/>
        </w:rPr>
        <w:t xml:space="preserve"> </w:t>
      </w:r>
      <w:r>
        <w:rPr>
          <w:b/>
          <w:bCs/>
        </w:rPr>
        <w:t xml:space="preserve">business-key constraints.</w:t>
      </w:r>
      <w:r>
        <w:t xml:space="preserve"> </w:t>
      </w:r>
      <w:r>
        <w:t xml:space="preserve">Concurrent registration with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mmu_id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will be rejected by the database (with</w:t>
      </w:r>
      <w:r>
        <w:t xml:space="preserve"> </w:t>
      </w:r>
      <w:r>
        <w:t xml:space="preserve">a duplicate-key error caught and translated to an HTTP 409 by the</w:t>
      </w:r>
      <w:r>
        <w:t xml:space="preserve"> </w:t>
      </w:r>
      <w:r>
        <w:t xml:space="preserve">exception handler) rather than relying on the application’s own</w:t>
      </w:r>
      <w:r>
        <w:t xml:space="preserve"> </w:t>
      </w:r>
      <w:r>
        <w:t xml:space="preserve">pre-checks. The same shape protects</w:t>
      </w:r>
      <w:r>
        <w:t xml:space="preserve"> </w:t>
      </w:r>
      <w:r>
        <w:rPr>
          <w:rStyle w:val="VerbatimChar"/>
        </w:rPr>
        <w:t xml:space="preserve">fyp_cycle.cycle_code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system_parameter.param_key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password_reset_token.token_hash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push_subscription.endpoint</w:t>
      </w:r>
      <w:r>
        <w:t xml:space="preserve">, and the composite</w:t>
      </w:r>
      <w:r>
        <w:t xml:space="preserve"> </w:t>
      </w:r>
      <w:r>
        <w:rPr>
          <w:rStyle w:val="VerbatimChar"/>
        </w:rPr>
        <w:t xml:space="preserve">(cycle_id, student_user_id)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Composite primary key for idempotency.</w:t>
      </w:r>
      <w:r>
        <w:t xml:space="preserve"> </w:t>
      </w:r>
      <w:r>
        <w:rPr>
          <w:rStyle w:val="VerbatimChar"/>
        </w:rPr>
        <w:t xml:space="preserve">deadline_reminder_log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(deadline_id, days_before)</w:t>
      </w:r>
      <w:r>
        <w:t xml:space="preserve"> </w:t>
      </w:r>
      <w:r>
        <w:t xml:space="preserve">as its primary key, so the</w:t>
      </w:r>
      <w:r>
        <w:t xml:space="preserve"> </w:t>
      </w:r>
      <w:r>
        <w:t xml:space="preserve">reminder dispatcher’s</w:t>
      </w:r>
      <w:r>
        <w:t xml:space="preserve"> </w:t>
      </w:r>
      <w:r>
        <w:t xml:space="preserve">“did I already fire this?”</w:t>
      </w:r>
      <w:r>
        <w:t xml:space="preserve"> </w:t>
      </w:r>
      <w:r>
        <w:t xml:space="preserve">check is a</w:t>
      </w:r>
      <w:r>
        <w:t xml:space="preserve"> </w:t>
      </w:r>
      <w:r>
        <w:t xml:space="preserve">primary-key lookup and a duplicate insert raises a constraint</w:t>
      </w:r>
      <w:r>
        <w:t xml:space="preserve"> </w:t>
      </w:r>
      <w:r>
        <w:t xml:space="preserve">violation rather than producing a duplicate notification.</w:t>
      </w:r>
    </w:p>
    <w:p>
      <w:pPr>
        <w:pStyle w:val="FirstParagraph"/>
      </w:pPr>
      <w:r>
        <w:t xml:space="preserve">If the project later needs to offload heavy aggregation — for example,</w:t>
      </w:r>
      <w:r>
        <w:t xml:space="preserve"> </w:t>
      </w:r>
      <w:r>
        <w:t xml:space="preserve">nightly recomputation of supervisor workload statistics — it would be</w:t>
      </w:r>
      <w:r>
        <w:t xml:space="preserve"> </w:t>
      </w:r>
      <w:r>
        <w:t xml:space="preserve">straightforward to add scheduled MySQL events or stored procedures,</w:t>
      </w:r>
      <w:r>
        <w:t xml:space="preserve"> </w:t>
      </w:r>
      <w:r>
        <w:t xml:space="preserve">but none have been required so far. The dashboards are fast enough</w:t>
      </w:r>
      <w:r>
        <w:t xml:space="preserve"> </w:t>
      </w:r>
      <w:r>
        <w:t xml:space="preserve">using the indexed queries described in §5.4.1.</w:t>
      </w:r>
    </w:p>
    <w:bookmarkEnd w:id="38"/>
    <w:bookmarkStart w:id="39" w:name="tools-used-for-database-management"/>
    <w:p>
      <w:pPr>
        <w:pStyle w:val="Heading3"/>
      </w:pPr>
      <w:r>
        <w:t xml:space="preserve">5.4.4 Tools Used for Database Management</w:t>
      </w:r>
    </w:p>
    <w:p>
      <w:pPr>
        <w:pStyle w:val="FirstParagraph"/>
      </w:pPr>
      <w:r>
        <w:t xml:space="preserve">A small, focused toolset is used to manage the database across its</w:t>
      </w:r>
      <w:r>
        <w:t xml:space="preserve"> </w:t>
      </w:r>
      <w:r>
        <w:t xml:space="preserve">lifecycle: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MySQL Workbench 8</w:t>
      </w:r>
      <w:r>
        <w:t xml:space="preserve"> </w:t>
      </w:r>
      <w:r>
        <w:t xml:space="preserve">— primary GUI. Used for ad-hoc inspection of</w:t>
      </w:r>
      <w:r>
        <w:t xml:space="preserve"> </w:t>
      </w:r>
      <w:r>
        <w:t xml:space="preserve">the schema, validating that each Flyway migration produced the</w:t>
      </w:r>
      <w:r>
        <w:t xml:space="preserve"> </w:t>
      </w:r>
      <w:r>
        <w:t xml:space="preserve">intended DDL, spot-checking row counts, and running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on</w:t>
      </w:r>
      <w:r>
        <w:t xml:space="preserve"> </w:t>
      </w:r>
      <w:r>
        <w:t xml:space="preserve">prospective indexed queries. Workbench’s reverse-engineered EER</w:t>
      </w:r>
      <w:r>
        <w:t xml:space="preserve"> </w:t>
      </w:r>
      <w:r>
        <w:t xml:space="preserve">diagrams were used as the visual reference for the ERD documented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Project-info/reports/chapter3-ERD.md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Flyway 10</w:t>
      </w:r>
      <w:r>
        <w:t xml:space="preserve"> </w:t>
      </w:r>
      <w:r>
        <w:t xml:space="preserve">(</w:t>
      </w:r>
      <w:r>
        <w:rPr>
          <w:rStyle w:val="VerbatimChar"/>
        </w:rPr>
        <w:t xml:space="preserve">flyway-core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flyway-mysql</w:t>
      </w:r>
      <w:r>
        <w:t xml:space="preserve">) — the migration</w:t>
      </w:r>
      <w:r>
        <w:t xml:space="preserve"> </w:t>
      </w:r>
      <w:r>
        <w:t xml:space="preserve">runner, embedded in the Spring Boot backend. On every backend</w:t>
      </w:r>
      <w:r>
        <w:t xml:space="preserve"> </w:t>
      </w:r>
      <w:r>
        <w:t xml:space="preserve">startup, Flyway scans</w:t>
      </w:r>
      <w:r>
        <w:t xml:space="preserve"> </w:t>
      </w:r>
      <w:r>
        <w:rPr>
          <w:rStyle w:val="VerbatimChar"/>
        </w:rPr>
        <w:t xml:space="preserve">classpath:db/migration</w:t>
      </w:r>
      <w:r>
        <w:t xml:space="preserve">, compares the</w:t>
      </w:r>
      <w:r>
        <w:t xml:space="preserve"> </w:t>
      </w:r>
      <w:r>
        <w:t xml:space="preserve">discovered scripts against</w:t>
      </w:r>
      <w:r>
        <w:t xml:space="preserve"> </w:t>
      </w:r>
      <w:r>
        <w:rPr>
          <w:rStyle w:val="VerbatimChar"/>
        </w:rPr>
        <w:t xml:space="preserve">flyway_schema_history</w:t>
      </w:r>
      <w:r>
        <w:t xml:space="preserve">, and applies</w:t>
      </w:r>
      <w:r>
        <w:t xml:space="preserve"> </w:t>
      </w:r>
      <w:r>
        <w:t xml:space="preserve">anything missing in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order.</w:t>
      </w:r>
      <w:r>
        <w:t xml:space="preserve"> </w:t>
      </w:r>
      <w:r>
        <w:rPr>
          <w:rStyle w:val="VerbatimChar"/>
        </w:rPr>
        <w:t xml:space="preserve">baseline-on-migrate: true</w:t>
      </w:r>
      <w:r>
        <w:t xml:space="preserve"> </w:t>
      </w:r>
      <w:r>
        <w:t xml:space="preserve">makes</w:t>
      </w:r>
      <w:r>
        <w:t xml:space="preserve"> </w:t>
      </w:r>
      <w:r>
        <w:t xml:space="preserve">it safe to point Flyway at a pre-existing database (for example, the</w:t>
      </w:r>
      <w:r>
        <w:t xml:space="preserve"> </w:t>
      </w:r>
      <w:r>
        <w:t xml:space="preserve">volume created by a previous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V&lt;N&gt;__&lt;snake_case_description&gt;.sql</w:t>
      </w:r>
      <w:r>
        <w:t xml:space="preserve"> </w:t>
      </w:r>
      <w:r>
        <w:t xml:space="preserve">naming convention keeps the</w:t>
      </w:r>
      <w:r>
        <w:t xml:space="preserve"> </w:t>
      </w:r>
      <w:r>
        <w:t xml:space="preserve">history human-readable. The fact that V29 is missing from the</w:t>
      </w:r>
      <w:r>
        <w:t xml:space="preserve"> </w:t>
      </w:r>
      <w:r>
        <w:t xml:space="preserve">sequence is harmless — Flyway tolerates gaps as long as no skipped</w:t>
      </w:r>
      <w:r>
        <w:t xml:space="preserve"> </w:t>
      </w:r>
      <w:r>
        <w:t xml:space="preserve">number is later added back.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MySQL CLI inside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db</w:t>
      </w:r>
      <w:r>
        <w:rPr>
          <w:b/>
          <w:bCs/>
        </w:rP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— used for emergency</w:t>
      </w:r>
      <w:r>
        <w:t xml:space="preserve"> </w:t>
      </w:r>
      <w:r>
        <w:t xml:space="preserve">inspection via</w:t>
      </w:r>
      <w:r>
        <w:t xml:space="preserve"> </w:t>
      </w:r>
      <w:r>
        <w:rPr>
          <w:rStyle w:val="VerbatimChar"/>
        </w:rPr>
        <w:t xml:space="preserve">docker compose exec db mysql -ufyp_user -pfyp_pass fyp_supervision</w:t>
      </w:r>
      <w:r>
        <w:t xml:space="preserve">,</w:t>
      </w:r>
      <w:r>
        <w:t xml:space="preserve"> </w:t>
      </w:r>
      <w:r>
        <w:t xml:space="preserve">particularly when verifying the seed data after a fresh boot.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Docker named volume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mysql_data</w:t>
      </w:r>
      <w:r>
        <w:t xml:space="preserve"> </w:t>
      </w:r>
      <w:r>
        <w:t xml:space="preserve">— the durable storage layer.</w:t>
      </w:r>
      <w:r>
        <w:t xml:space="preserve"> </w:t>
      </w:r>
      <w:r>
        <w:t xml:space="preserve">Persists</w:t>
      </w:r>
      <w:r>
        <w:t xml:space="preserve"> </w:t>
      </w:r>
      <w:r>
        <w:rPr>
          <w:rStyle w:val="VerbatimChar"/>
        </w:rPr>
        <w:t xml:space="preserve">/var/lib/mysql</w:t>
      </w:r>
      <w:r>
        <w:t xml:space="preserve"> </w:t>
      </w:r>
      <w:r>
        <w:t xml:space="preserve">outside the container’s lifetime so that</w:t>
      </w:r>
      <w:r>
        <w:t xml:space="preserve"> </w:t>
      </w:r>
      <w:r>
        <w:t xml:space="preserve">data survives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and image rebuilds, and can be</w:t>
      </w:r>
      <w:r>
        <w:t xml:space="preserve"> </w:t>
      </w:r>
      <w:r>
        <w:t xml:space="preserve">dropped deliberately (</w:t>
      </w:r>
      <w:r>
        <w:rPr>
          <w:rStyle w:val="VerbatimChar"/>
        </w:rPr>
        <w:t xml:space="preserve">docker volume rm</w:t>
      </w:r>
      <w:r>
        <w:t xml:space="preserve">) to start from a clean</w:t>
      </w:r>
      <w:r>
        <w:t xml:space="preserve"> </w:t>
      </w:r>
      <w:r>
        <w:t xml:space="preserve">slate.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Spring Data JPA + Hibernate validator</w:t>
      </w:r>
      <w:r>
        <w:t xml:space="preserve"> </w:t>
      </w:r>
      <w:r>
        <w:t xml:space="preserve">— second line of defence.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ddl-auto: validate</w:t>
      </w:r>
      <w:r>
        <w:t xml:space="preserve">, every backend boot effectively re-checks</w:t>
      </w:r>
      <w:r>
        <w:t xml:space="preserve"> </w:t>
      </w:r>
      <w:r>
        <w:t xml:space="preserve">the live schema against the entity model and refuses to start on</w:t>
      </w:r>
      <w:r>
        <w:t xml:space="preserve"> </w:t>
      </w:r>
      <w:r>
        <w:t xml:space="preserve">drift. V21 in §5.4.1 records exactly this guard catching a mismatch</w:t>
      </w:r>
      <w:r>
        <w:t xml:space="preserve"> </w:t>
      </w:r>
      <w:r>
        <w:t xml:space="preserve">between V19’s</w:t>
      </w:r>
      <w:r>
        <w:t xml:space="preserve"> </w:t>
      </w:r>
      <w:r>
        <w:rPr>
          <w:rStyle w:val="VerbatimChar"/>
        </w:rPr>
        <w:t xml:space="preserve">CHAR(64)</w:t>
      </w:r>
      <w:r>
        <w:t xml:space="preserve"> </w:t>
      </w:r>
      <w:r>
        <w:t xml:space="preserve">and the entity’s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mapping.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IntelliJ IDEA Database Tool Window</w:t>
      </w:r>
      <w:r>
        <w:t xml:space="preserve"> </w:t>
      </w:r>
      <w:r>
        <w:t xml:space="preserve">— used during entity authoring</w:t>
      </w:r>
      <w:r>
        <w:t xml:space="preserve"> </w:t>
      </w:r>
      <w:r>
        <w:t xml:space="preserve">to preview live tables, run quick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statements without</w:t>
      </w:r>
      <w:r>
        <w:t xml:space="preserve"> </w:t>
      </w:r>
      <w:r>
        <w:t xml:space="preserve">leaving the IDE, and generate JPA entity skeletons that were then</w:t>
      </w:r>
      <w:r>
        <w:t xml:space="preserve"> </w:t>
      </w:r>
      <w:r>
        <w:t xml:space="preserve">refined into the final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t xml:space="preserve">classes under</w:t>
      </w:r>
      <w:r>
        <w:t xml:space="preserve"> </w:t>
      </w:r>
      <w:r>
        <w:rPr>
          <w:rStyle w:val="VerbatimChar"/>
        </w:rPr>
        <w:t xml:space="preserve">com.fyp.supervision.entity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key-modules-and-features-developed"/>
    <w:p>
      <w:pPr>
        <w:pStyle w:val="Heading2"/>
      </w:pPr>
      <w:r>
        <w:t xml:space="preserve">5.5 Key Modules and Features Developed</w:t>
      </w:r>
    </w:p>
    <w:p>
      <w:pPr>
        <w:pStyle w:val="FirstParagraph"/>
      </w:pPr>
      <w:r>
        <w:t xml:space="preserve">The implementation is grouped into eleven modules: authentication, the</w:t>
      </w:r>
      <w:r>
        <w:t xml:space="preserve"> </w:t>
      </w:r>
      <w:r>
        <w:t xml:space="preserve">four role-scoped workflows (student, supervisor, FYP committee, system</w:t>
      </w:r>
      <w:r>
        <w:t xml:space="preserve"> </w:t>
      </w:r>
      <w:r>
        <w:t xml:space="preserve">administrator), the three AI services (supervisor recommendation,</w:t>
      </w:r>
      <w:r>
        <w:t xml:space="preserve"> </w:t>
      </w:r>
      <w:r>
        <w:t xml:space="preserve">proposal analyzer, RAG chatbot), and three cross-cutting modules added</w:t>
      </w:r>
      <w:r>
        <w:t xml:space="preserve"> </w:t>
      </w:r>
      <w:r>
        <w:t xml:space="preserve">during development (cycle lifecycle, announcements, system administration</w:t>
      </w:r>
      <w:r>
        <w:t xml:space="preserve"> </w:t>
      </w:r>
      <w:r>
        <w:t xml:space="preserve">with audit and grading). Each subsection lists the controllers and</w:t>
      </w:r>
      <w:r>
        <w:t xml:space="preserve"> </w:t>
      </w:r>
      <w:r>
        <w:t xml:space="preserve">services that anchor the module, describes the algorithm or guard that</w:t>
      </w:r>
      <w:r>
        <w:t xml:space="preserve"> </w:t>
      </w:r>
      <w:r>
        <w:t xml:space="preserve">is doing the real work, and shows a short code excerpt where the code</w:t>
      </w:r>
      <w:r>
        <w:t xml:space="preserve"> </w:t>
      </w:r>
      <w:r>
        <w:t xml:space="preserve">reads better than prose. Subsection length is uneven on purpose: the AI</w:t>
      </w:r>
      <w:r>
        <w:t xml:space="preserve"> </w:t>
      </w:r>
      <w:r>
        <w:t xml:space="preserve">subsections are longer because the algorithm itself is the main</w:t>
      </w:r>
      <w:r>
        <w:t xml:space="preserve"> </w:t>
      </w:r>
      <w:r>
        <w:t xml:space="preserve">contribution, while the role-scoped CRUD modules are kept short.</w:t>
      </w:r>
    </w:p>
    <w:bookmarkStart w:id="41" w:name="user-authentication-and-access-control"/>
    <w:p>
      <w:pPr>
        <w:pStyle w:val="Heading3"/>
      </w:pPr>
      <w:r>
        <w:t xml:space="preserve">5.5.1 User Authentication and Access Control</w:t>
      </w:r>
    </w:p>
    <w:p>
      <w:pPr>
        <w:pStyle w:val="FirstParagraph"/>
      </w:pPr>
      <w:r>
        <w:t xml:space="preserve">Authentication is owned by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JwtTokenProvider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JwtAuthenticationFilter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. Tokens are HS256 JWTs</w:t>
      </w:r>
      <w:r>
        <w:t xml:space="preserve"> </w:t>
      </w:r>
      <w:r>
        <w:t xml:space="preserve">signed with the</w:t>
      </w:r>
      <w:r>
        <w:t xml:space="preserve"> </w:t>
      </w:r>
      <w:r>
        <w:rPr>
          <w:rStyle w:val="VerbatimChar"/>
        </w:rPr>
        <w:t xml:space="preserve">JJWT</w:t>
      </w:r>
      <w:r>
        <w:t xml:space="preserve"> </w:t>
      </w:r>
      <w:r>
        <w:t xml:space="preserve">library; passwords are hashed with BCrypt;</w:t>
      </w:r>
      <w:r>
        <w:t xml:space="preserve"> </w:t>
      </w:r>
      <w:r>
        <w:t xml:space="preserve">sessions are stateless. Identity is exposed to controllers through</w:t>
      </w:r>
      <w:r>
        <w:t xml:space="preserve"> </w:t>
      </w:r>
      <w:r>
        <w:rPr>
          <w:rStyle w:val="VerbatimChar"/>
        </w:rPr>
        <w:t xml:space="preserve">@AuthenticationPrincipal UserAccount</w:t>
      </w:r>
      <w:r>
        <w:t xml:space="preserve">, never through static access to</w:t>
      </w:r>
      <w:r>
        <w:t xml:space="preserve"> </w:t>
      </w:r>
      <w:r>
        <w:rPr>
          <w:rStyle w:val="VerbatimChar"/>
        </w:rPr>
        <w:t xml:space="preserve">SecurityContextHolder</w:t>
      </w:r>
      <w:r>
        <w:t xml:space="preserve">.</w:t>
      </w:r>
    </w:p>
    <w:p>
      <w:pPr>
        <w:pStyle w:val="BodyText"/>
      </w:pPr>
      <w:r>
        <w:t xml:space="preserve">Two design choices keep the auth surface small. Only students and</w:t>
      </w:r>
      <w:r>
        <w:t xml:space="preserve"> </w:t>
      </w:r>
      <w:r>
        <w:t xml:space="preserve">supervisors can self-register — committee and admin accounts must be</w:t>
      </w:r>
      <w:r>
        <w:t xml:space="preserve"> </w:t>
      </w:r>
      <w:r>
        <w:t xml:space="preserve">provisioned by an administrator, which prevents the public registration</w:t>
      </w:r>
      <w:r>
        <w:t xml:space="preserve"> </w:t>
      </w:r>
      <w:r>
        <w:t xml:space="preserve">form from being abused as an open enrolment for privileged roles.</w:t>
      </w:r>
      <w:r>
        <w:t xml:space="preserve"> </w:t>
      </w:r>
      <w:r>
        <w:t xml:space="preserve">Freshly registered accounts also land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status, and the login</w:t>
      </w:r>
      <w:r>
        <w:t xml:space="preserve"> </w:t>
      </w:r>
      <w:r>
        <w:t xml:space="preserve">path explicitly rejects any non-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account, so administrative</w:t>
      </w:r>
      <w:r>
        <w:t xml:space="preserve"> </w:t>
      </w:r>
      <w:r>
        <w:t xml:space="preserve">review acts as a hard gate rather than a soft hint.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LoginResponse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getIdentifier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UserAccount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userAccountRepository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findByEmailOrMmuId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BadCredentialsException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credentials."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passwordEncoder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getPasswordHash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BadCredentialsException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credentials."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"Your account is pending approval."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BLOCKED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"Your account has been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setLastLoginAt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userAccountRepository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jwtTokenProvider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Authorisation is URL-prefix based and is configured once in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. Endpoints inherit their authority from where they sit</w:t>
      </w:r>
      <w:r>
        <w:t xml:space="preserve"> </w:t>
      </w:r>
      <w:r>
        <w:t xml:space="preserve">in the package tree, so a controller dropped into</w:t>
      </w:r>
      <w:r>
        <w:t xml:space="preserve"> </w:t>
      </w:r>
      <w:r>
        <w:rPr>
          <w:rStyle w:val="VerbatimChar"/>
        </w:rPr>
        <w:t xml:space="preserve">controller/admin/</w:t>
      </w:r>
      <w:r>
        <w:t xml:space="preserve"> </w:t>
      </w:r>
      <w:r>
        <w:t xml:space="preserve">is</w:t>
      </w:r>
      <w:r>
        <w:t xml:space="preserve"> </w:t>
      </w:r>
      <w:r>
        <w:t xml:space="preserve">automatically restricted to</w:t>
      </w:r>
      <w:r>
        <w:t xml:space="preserve"> </w:t>
      </w:r>
      <w:r>
        <w:rPr>
          <w:rStyle w:val="VerbatimChar"/>
        </w:rPr>
        <w:t xml:space="preserve">SYSTEM_ADMIN</w:t>
      </w:r>
      <w:r>
        <w:t xml:space="preserve"> </w:t>
      </w:r>
      <w:r>
        <w:t xml:space="preserve">without any per-method</w:t>
      </w:r>
      <w:r>
        <w:t xml:space="preserve"> </w:t>
      </w:r>
      <w:r>
        <w:t xml:space="preserve">annotation. The exception is the student-facing supervisor directory,</w:t>
      </w:r>
      <w:r>
        <w:t xml:space="preserve"> </w:t>
      </w:r>
      <w:r>
        <w:t xml:space="preserve">which uses the plural prefix</w:t>
      </w:r>
      <w:r>
        <w:t xml:space="preserve"> </w:t>
      </w:r>
      <w:r>
        <w:rPr>
          <w:rStyle w:val="VerbatimChar"/>
        </w:rPr>
        <w:t xml:space="preserve">/supervisors/**</w:t>
      </w:r>
      <w:r>
        <w:t xml:space="preserve"> </w:t>
      </w:r>
      <w:r>
        <w:t xml:space="preserve">to mark it as readable by</w:t>
      </w:r>
      <w:r>
        <w:t xml:space="preserve"> </w:t>
      </w:r>
      <w:r>
        <w:t xml:space="preserve">students rather than by supervisors themselves. Per-row checks (a</w:t>
      </w:r>
      <w:r>
        <w:t xml:space="preserve"> </w:t>
      </w:r>
      <w:r>
        <w:t xml:space="preserve">supervisor only seeing their own request) live in</w:t>
      </w:r>
      <w:r>
        <w:t xml:space="preserve"> </w:t>
      </w:r>
      <w:r>
        <w:rPr>
          <w:rStyle w:val="VerbatimChar"/>
        </w:rPr>
        <w:t xml:space="preserve">SupervisorAccessService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, because they</w:t>
      </w:r>
      <w:r>
        <w:t xml:space="preserve"> </w:t>
      </w:r>
      <w:r>
        <w:t xml:space="preserve">depend on entity ownership and not on the URL.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 prefix</w:t>
            </w:r>
          </w:p>
        </w:tc>
        <w:tc>
          <w:tcPr/>
          <w:p>
            <w:pPr>
              <w:pStyle w:val="Compact"/>
            </w:pPr>
            <w:r>
              <w:t xml:space="preserve">Authority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/committee/**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FYP_COMMITTEE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/supervisor/**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/supervisors/**</w:t>
            </w:r>
            <w:r>
              <w:t xml:space="preserve"> </w:t>
            </w:r>
            <w:r>
              <w:t xml:space="preserve">(student-facing supervisor directory)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/auth/forgot-password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/auth/reset-password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/auth/verify-reset-token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/announcements/latest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/system/parameters/public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/uploads/**</w:t>
            </w:r>
          </w:p>
        </w:tc>
        <w:tc>
          <w:tcPr/>
          <w:p>
            <w:pPr>
              <w:pStyle w:val="Compact"/>
            </w:pPr>
            <w:r>
              <w:t xml:space="preserve">permitAll</w:t>
            </w:r>
          </w:p>
        </w:tc>
      </w:tr>
    </w:tbl>
    <w:p>
      <w:pPr>
        <w:pStyle w:val="BodyText"/>
      </w:pPr>
      <w:r>
        <w:t xml:space="preserve">Table 5.X — URL-prefix authority routing.</w:t>
      </w:r>
    </w:p>
    <w:p>
      <w:pPr>
        <w:pStyle w:val="BodyText"/>
      </w:pPr>
      <w:r>
        <w:t xml:space="preserve">The frontend half of the contract is the React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. It stores</w:t>
      </w:r>
      <w:r>
        <w:t xml:space="preserve"> </w:t>
      </w:r>
      <w:r>
        <w:t xml:space="preserve">the JWT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, an Axios interceptor in</w:t>
      </w:r>
      <w:r>
        <w:t xml:space="preserve"> </w:t>
      </w:r>
      <w:r>
        <w:rPr>
          <w:rStyle w:val="VerbatimChar"/>
        </w:rPr>
        <w:t xml:space="preserve">lib/api/client.ts</w:t>
      </w:r>
      <w:r>
        <w:t xml:space="preserve"> </w:t>
      </w:r>
      <w:r>
        <w:t xml:space="preserve">attaches it to every outgoing request, and a 401</w:t>
      </w:r>
      <w:r>
        <w:t xml:space="preserve"> </w:t>
      </w:r>
      <w:r>
        <w:t xml:space="preserve">response triggers a redirect to</w:t>
      </w:r>
      <w:r>
        <w:t xml:space="preserve"> </w:t>
      </w:r>
      <w:r>
        <w:rPr>
          <w:rStyle w:val="VerbatimChar"/>
        </w:rPr>
        <w:t xml:space="preserve">/session-expired</w:t>
      </w:r>
      <w:r>
        <w:t xml:space="preserve"> </w:t>
      </w:r>
      <w:r>
        <w:t xml:space="preserve">rather than letting</w:t>
      </w:r>
      <w:r>
        <w:t xml:space="preserve"> </w:t>
      </w:r>
      <w:r>
        <w:t xml:space="preserve">the page render with stale data. Every other module assumes this</w:t>
      </w:r>
      <w:r>
        <w:t xml:space="preserve"> </w:t>
      </w:r>
      <w:r>
        <w:t xml:space="preserve">contract and reads its acting user from</w:t>
      </w:r>
      <w:r>
        <w:t xml:space="preserve"> </w:t>
      </w:r>
      <w:r>
        <w:rPr>
          <w:rStyle w:val="VerbatimChar"/>
        </w:rPr>
        <w:t xml:space="preserve">@AuthenticationPrincipal</w:t>
      </w:r>
      <w:r>
        <w:t xml:space="preserve"> </w:t>
      </w:r>
      <w:r>
        <w:t xml:space="preserve">on</w:t>
      </w:r>
      <w:r>
        <w:t xml:space="preserve"> </w:t>
      </w:r>
      <w:r>
        <w:t xml:space="preserve">the server side.</w:t>
      </w:r>
    </w:p>
    <w:bookmarkEnd w:id="41"/>
    <w:bookmarkStart w:id="42" w:name="student-workflow-module"/>
    <w:p>
      <w:pPr>
        <w:pStyle w:val="Heading3"/>
      </w:pPr>
      <w:r>
        <w:t xml:space="preserve">5.5.2 Student Workflow Module</w:t>
      </w:r>
    </w:p>
    <w:p>
      <w:pPr>
        <w:pStyle w:val="FirstParagraph"/>
      </w:pPr>
      <w:r>
        <w:t xml:space="preserve">The student tier is the largest of the role-scoped modules. Twelve</w:t>
      </w:r>
      <w:r>
        <w:t xml:space="preserve"> </w:t>
      </w:r>
      <w:r>
        <w:t xml:space="preserve">controllers are mounted under</w:t>
      </w:r>
      <w:r>
        <w:t xml:space="preserve"> </w:t>
      </w:r>
      <w:r>
        <w:rPr>
          <w:rStyle w:val="VerbatimChar"/>
        </w:rPr>
        <w:t xml:space="preserve">/student/**</w:t>
      </w:r>
      <w:r>
        <w:t xml:space="preserve"> </w:t>
      </w:r>
      <w:r>
        <w:t xml:space="preserve">and one under</w:t>
      </w:r>
      <w:r>
        <w:t xml:space="preserve"> </w:t>
      </w:r>
      <w:r>
        <w:rPr>
          <w:rStyle w:val="VerbatimChar"/>
        </w:rPr>
        <w:t xml:space="preserve">/supervisors/**</w:t>
      </w:r>
      <w:r>
        <w:t xml:space="preserve">, between them covering the dashboard, profile,</w:t>
      </w:r>
      <w:r>
        <w:t xml:space="preserve"> </w:t>
      </w:r>
      <w:r>
        <w:t xml:space="preserve">supervisor directory, AI recommendations, supervision requests,</w:t>
      </w:r>
      <w:r>
        <w:t xml:space="preserve"> </w:t>
      </w:r>
      <w:r>
        <w:t xml:space="preserve">proposals, meetings, meeting logs, supervision logs, documents,</w:t>
      </w:r>
      <w:r>
        <w:t xml:space="preserve"> </w:t>
      </w:r>
      <w:r>
        <w:t xml:space="preserve">deadlines, grades, and the chatbot. The business logic concentrates in</w:t>
      </w:r>
      <w:r>
        <w:t xml:space="preserve"> </w:t>
      </w:r>
      <w:r>
        <w:rPr>
          <w:rStyle w:val="VerbatimChar"/>
        </w:rPr>
        <w:t xml:space="preserve">StudentService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MeetingLogService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StudentAccessService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CycleLifecycleService</w:t>
      </w:r>
      <w:r>
        <w:t xml:space="preserve"> </w:t>
      </w:r>
      <w:r>
        <w:t xml:space="preserve">handling the cross-cutting concerns.</w:t>
      </w:r>
    </w:p>
    <w:p>
      <w:pPr>
        <w:pStyle w:val="BodyText"/>
      </w:pPr>
      <w:r>
        <w:t xml:space="preserve">A student progresses through an explicit state machine that the backend</w:t>
      </w:r>
      <w:r>
        <w:t xml:space="preserve"> </w:t>
      </w:r>
      <w:r>
        <w:t xml:space="preserve">enforces at every transition:</w:t>
      </w:r>
    </w:p>
    <w:p>
      <w:pPr>
        <w:pStyle w:val="SourceCode"/>
      </w:pPr>
      <w:r>
        <w:rPr>
          <w:rStyle w:val="VerbatimChar"/>
        </w:rPr>
        <w:t xml:space="preserve">REGISTERED → SEARCHING_SUPERVISOR → REQUEST_SUBMITTED</w:t>
      </w:r>
      <w:r>
        <w:br/>
      </w:r>
      <w:r>
        <w:rPr>
          <w:rStyle w:val="VerbatimChar"/>
        </w:rPr>
        <w:t xml:space="preserve">          → SUPERVISOR_ASSIGNED   → PROPOSAL_DRAFT</w:t>
      </w:r>
      <w:r>
        <w:br/>
      </w:r>
      <w:r>
        <w:rPr>
          <w:rStyle w:val="VerbatimChar"/>
        </w:rPr>
        <w:t xml:space="preserve">          → PROPOSAL_SUBMITTED    → PROPOSAL_APPROVED</w:t>
      </w:r>
      <w:r>
        <w:br/>
      </w:r>
      <w:r>
        <w:rPr>
          <w:rStyle w:val="VerbatimChar"/>
        </w:rPr>
        <w:t xml:space="preserve">          → MEETINGS_AND_LOGS     → FINAL_SUBMISSION</w:t>
      </w:r>
    </w:p>
    <w:p>
      <w:pPr>
        <w:pStyle w:val="FirstParagraph"/>
      </w:pPr>
      <w:r>
        <w:t xml:space="preserve">The transitions are guarded in service code, not at the controller</w:t>
      </w:r>
      <w:r>
        <w:t xml:space="preserve"> </w:t>
      </w:r>
      <w:r>
        <w:t xml:space="preserve">layer.</w:t>
      </w:r>
      <w:r>
        <w:t xml:space="preserve"> </w:t>
      </w:r>
      <w:r>
        <w:rPr>
          <w:rStyle w:val="VerbatimChar"/>
        </w:rPr>
        <w:t xml:space="preserve">StudentService.createProposal</w:t>
      </w:r>
      <w:r>
        <w:t xml:space="preserve"> </w:t>
      </w:r>
      <w:r>
        <w:t xml:space="preserve">looks up</w:t>
      </w:r>
      <w:r>
        <w:t xml:space="preserve"> </w:t>
      </w:r>
      <w:r>
        <w:rPr>
          <w:rStyle w:val="VerbatimChar"/>
        </w:rPr>
        <w:t xml:space="preserve">projectRepository.findByStudent_UserId(userId)</w:t>
      </w:r>
      <w:r>
        <w:t xml:space="preserve"> </w:t>
      </w:r>
      <w:r>
        <w:t xml:space="preserve">and refuses to create a</w:t>
      </w:r>
      <w:r>
        <w:t xml:space="preserve"> </w:t>
      </w:r>
      <w:r>
        <w:t xml:space="preserve">draft when no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row exists;</w:t>
      </w:r>
      <w:r>
        <w:t xml:space="preserve"> </w:t>
      </w:r>
      <w:r>
        <w:rPr>
          <w:rStyle w:val="VerbatimChar"/>
        </w:rPr>
        <w:t xml:space="preserve">MeetingLogService.createLog</w:t>
      </w:r>
      <w:r>
        <w:t xml:space="preserve"> </w:t>
      </w:r>
      <w:r>
        <w:t xml:space="preserve">does</w:t>
      </w:r>
      <w:r>
        <w:t xml:space="preserve"> </w:t>
      </w:r>
      <w:r>
        <w:t xml:space="preserve">the same for meeting logs. The same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row is the anchor for</w:t>
      </w:r>
      <w:r>
        <w:t xml:space="preserve"> </w:t>
      </w:r>
      <w:r>
        <w:t xml:space="preserve">every subsequent operation and is created the moment a supervisor</w:t>
      </w:r>
      <w:r>
        <w:t xml:space="preserve"> </w:t>
      </w:r>
      <w:r>
        <w:t xml:space="preserve">accepts a request.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MeetingLog </w:t>
      </w:r>
      <w:r>
        <w:rPr>
          <w:rStyle w:val="FunctionTok"/>
        </w:rPr>
        <w:t xml:space="preserve">createLog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Project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findByStudent_UserId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 project found. You need an active project to create meeting logs."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MeetingLog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MeetingLog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supervisor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getSupervisor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meetingDate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meetingNumber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meetingMode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fypPhase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tasksJson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workDoneDetails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"workDoneDetails"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workToBeDone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"workToBeDone"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problemsAndSolutions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"problemsAndSolutions"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MeetingLogStatus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meetingLogRepository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GET /student/dashboard</w:t>
      </w:r>
      <w:r>
        <w:t xml:space="preserve"> </w:t>
      </w:r>
      <w:r>
        <w:t xml:space="preserve">is the busiest endpoint in the module. It</w:t>
      </w:r>
      <w:r>
        <w:t xml:space="preserve"> </w:t>
      </w:r>
      <w:r>
        <w:t xml:space="preserve">assembles, in a single transaction, the student profile, the</w:t>
      </w:r>
      <w:r>
        <w:t xml:space="preserve"> </w:t>
      </w:r>
      <w:r>
        <w:t xml:space="preserve">registration state, the next five meetings, the five most recent draft</w:t>
      </w:r>
      <w:r>
        <w:t xml:space="preserve"> </w:t>
      </w:r>
      <w:r>
        <w:t xml:space="preserve">logs, the five latest documents, the next five deadlines, the</w:t>
      </w:r>
      <w:r>
        <w:t xml:space="preserve"> </w:t>
      </w:r>
      <w:r>
        <w:t xml:space="preserve">trimester-week tracker, the meeting-log compliance count, and the</w:t>
      </w:r>
      <w:r>
        <w:t xml:space="preserve"> </w:t>
      </w:r>
      <w:r>
        <w:t xml:space="preserve">unread notification count. Bundling all of this server-side keeps the</w:t>
      </w:r>
      <w:r>
        <w:t xml:space="preserve"> </w:t>
      </w:r>
      <w:r>
        <w:t xml:space="preserve">landing page to one network round-trip rather than seven. The dashboard</w:t>
      </w:r>
      <w:r>
        <w:t xml:space="preserve"> </w:t>
      </w:r>
      <w:r>
        <w:t xml:space="preserve">payload also exposes</w:t>
      </w:r>
      <w:r>
        <w:t xml:space="preserve"> </w:t>
      </w:r>
      <w:r>
        <w:rPr>
          <w:rStyle w:val="VerbatimChar"/>
        </w:rPr>
        <w:t xml:space="preserve">cycleActive</w:t>
      </w:r>
      <w:r>
        <w:t xml:space="preserve">, which the React feature gates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&lt;StudentFeatureGate&gt;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&lt;RegisteredOnlyLockGate&gt;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&lt;CycleActiveGate&gt;</w:t>
      </w:r>
      <w:r>
        <w:t xml:space="preserve">) read to decide whether to render a working page or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LockedFeaturePage</w:t>
      </w:r>
      <w:r>
        <w:t xml:space="preserve"> </w:t>
      </w:r>
      <w:r>
        <w:t xml:space="preserve">explaining why the feature is currently</w:t>
      </w:r>
      <w:r>
        <w:t xml:space="preserve"> </w:t>
      </w:r>
      <w:r>
        <w:t xml:space="preserve">inaccessible.</w:t>
      </w:r>
    </w:p>
    <w:p>
      <w:pPr>
        <w:pStyle w:val="BodyText"/>
      </w:pPr>
      <w:r>
        <w:t xml:space="preserve">Submitting a meeting log triggers</w:t>
      </w:r>
      <w:r>
        <w:t xml:space="preserve"> </w:t>
      </w:r>
      <w:r>
        <w:rPr>
          <w:rStyle w:val="VerbatimChar"/>
        </w:rPr>
        <w:t xml:space="preserve">NotificationService.createNotification</w:t>
      </w:r>
      <w:r>
        <w:t xml:space="preserve"> </w:t>
      </w:r>
      <w:r>
        <w:t xml:space="preserve">for the supervisor, which is how progress flows from the student tier</w:t>
      </w:r>
      <w:r>
        <w:t xml:space="preserve"> </w:t>
      </w:r>
      <w:r>
        <w:t xml:space="preserve">into the supervisor tier without either side polling for changes.</w:t>
      </w:r>
    </w:p>
    <w:bookmarkEnd w:id="42"/>
    <w:bookmarkStart w:id="43" w:name="X7ec58b905bb1bc49045027858f44570188167f7"/>
    <w:p>
      <w:pPr>
        <w:pStyle w:val="Heading3"/>
      </w:pPr>
      <w:r>
        <w:t xml:space="preserve">5.5.3 Supervisor Discovery and AI Recommendation</w:t>
      </w:r>
    </w:p>
    <w:p>
      <w:pPr>
        <w:pStyle w:val="FirstParagraph"/>
      </w:pPr>
      <w:r>
        <w:t xml:space="preserve">Two complementary endpoints sit on top of the supervisor directory.</w:t>
      </w:r>
      <w:r>
        <w:t xml:space="preserve"> </w:t>
      </w:r>
      <w:r>
        <w:rPr>
          <w:rStyle w:val="VerbatimChar"/>
        </w:rPr>
        <w:t xml:space="preserve">GET /supervisors</w:t>
      </w:r>
      <w:r>
        <w:t xml:space="preserve"> </w:t>
      </w:r>
      <w:r>
        <w:t xml:space="preserve">returns a filterable list — by department, faculty,</w:t>
      </w:r>
      <w:r>
        <w:t xml:space="preserve"> </w:t>
      </w:r>
      <w:r>
        <w:t xml:space="preserve">availability, research keywords — for students who already know what</w:t>
      </w:r>
      <w:r>
        <w:t xml:space="preserve"> </w:t>
      </w:r>
      <w:r>
        <w:t xml:space="preserve">they are looking for.</w:t>
      </w:r>
      <w:r>
        <w:t xml:space="preserve"> </w:t>
      </w:r>
      <w:r>
        <w:rPr>
          <w:rStyle w:val="VerbatimChar"/>
        </w:rPr>
        <w:t xml:space="preserve">POST /student/recommendations</w:t>
      </w:r>
      <w:r>
        <w:t xml:space="preserve"> </w:t>
      </w:r>
      <w:r>
        <w:t xml:space="preserve">is the AI path</w:t>
      </w:r>
      <w:r>
        <w:t xml:space="preserve"> </w:t>
      </w:r>
      <w:r>
        <w:t xml:space="preserve">for students who would rather have the system rank supervisors against</w:t>
      </w:r>
      <w:r>
        <w:t xml:space="preserve"> </w:t>
      </w:r>
      <w:r>
        <w:t xml:space="preserve">their own profile.</w:t>
      </w:r>
    </w:p>
    <w:p>
      <w:pPr>
        <w:pStyle w:val="BodyText"/>
      </w:pPr>
      <w:r>
        <w:t xml:space="preserve">The recommendation service runs in a separate Flask process at port</w:t>
      </w:r>
      <w:r>
        <w:t xml:space="preserve"> </w:t>
      </w:r>
      <w:r>
        <w:t xml:space="preserve">5001. An earlier draft of this report described an XGBoost model</w:t>
      </w:r>
      <w:r>
        <w:t xml:space="preserve"> </w:t>
      </w:r>
      <w:r>
        <w:t xml:space="preserve">trained on synthetic match labels with a Sentence-BERT cosine fallback;</w:t>
      </w:r>
      <w:r>
        <w:t xml:space="preserve"> </w:t>
      </w:r>
      <w:r>
        <w:t xml:space="preserve">the current implementation is different. The runtime is now a</w:t>
      </w:r>
      <w:r>
        <w:t xml:space="preserve"> </w:t>
      </w:r>
      <w:r>
        <w:t xml:space="preserve">deterministic, untrained weighted score with no machine-learning</w:t>
      </w:r>
      <w:r>
        <w:t xml:space="preserve"> </w:t>
      </w:r>
      <w:r>
        <w:t xml:space="preserve">training and no large-language-model call in the request path. The</w:t>
      </w:r>
      <w:r>
        <w:t xml:space="preserve"> </w:t>
      </w:r>
      <w:r>
        <w:t xml:space="preserve">docstring at the top of</w:t>
      </w:r>
      <w:r>
        <w:t xml:space="preserve"> </w:t>
      </w:r>
      <w:r>
        <w:rPr>
          <w:rStyle w:val="VerbatimChar"/>
        </w:rPr>
        <w:t xml:space="preserve">ai-recommendation/app.py</w:t>
      </w:r>
      <w:r>
        <w:t xml:space="preserve"> </w:t>
      </w:r>
      <w:r>
        <w:t xml:space="preserve">states this</w:t>
      </w:r>
      <w:r>
        <w:t xml:space="preserve"> </w:t>
      </w:r>
      <w:r>
        <w:t xml:space="preserve">explicitly. The decision was made because synthetic training data was</w:t>
      </w:r>
      <w:r>
        <w:t xml:space="preserve"> </w:t>
      </w:r>
      <w:r>
        <w:t xml:space="preserve">inflating reported accuracy without measuring real recommendation</w:t>
      </w:r>
      <w:r>
        <w:t xml:space="preserve"> </w:t>
      </w:r>
      <w:r>
        <w:t xml:space="preserve">quality, and because a transparent score is auditable in a way an</w:t>
      </w:r>
      <w:r>
        <w:t xml:space="preserve"> </w:t>
      </w:r>
      <w:r>
        <w:t xml:space="preserve">XGBoost prediction is not.</w:t>
      </w:r>
    </w:p>
    <w:p>
      <w:pPr>
        <w:pStyle w:val="BodyText"/>
      </w:pPr>
      <w:r>
        <w:t xml:space="preserve">The score combines five components:</w:t>
      </w:r>
    </w:p>
    <w:p>
      <w:pPr>
        <w:pStyle w:val="SourceCode"/>
      </w:pPr>
      <w:r>
        <w:rPr>
          <w:rStyle w:val="VerbatimChar"/>
        </w:rPr>
        <w:t xml:space="preserve">score(student, supervisor) =</w:t>
      </w:r>
      <w:r>
        <w:br/>
      </w:r>
      <w:r>
        <w:rPr>
          <w:rStyle w:val="VerbatimChar"/>
        </w:rPr>
        <w:t xml:space="preserve">      0.50 · cosine( embed(studentText), embed(supervisorText) )</w:t>
      </w:r>
      <w:r>
        <w:br/>
      </w:r>
      <w:r>
        <w:rPr>
          <w:rStyle w:val="VerbatimChar"/>
        </w:rPr>
        <w:t xml:space="preserve">    + 0.18 · jaccard( student.interests, supervisor.researchAreas )</w:t>
      </w:r>
      <w:r>
        <w:br/>
      </w:r>
      <w:r>
        <w:rPr>
          <w:rStyle w:val="VerbatimChar"/>
        </w:rPr>
        <w:t xml:space="preserve">    + 0.10 · jaccard( student.skills,    supervisor.expertise )</w:t>
      </w:r>
      <w:r>
        <w:br/>
      </w:r>
      <w:r>
        <w:rPr>
          <w:rStyle w:val="VerbatimChar"/>
        </w:rPr>
        <w:t xml:space="preserve">    + 0.07 · programmeMatch</w:t>
      </w:r>
      <w:r>
        <w:br/>
      </w:r>
      <w:r>
        <w:rPr>
          <w:rStyle w:val="VerbatimChar"/>
        </w:rPr>
        <w:t xml:space="preserve">    + 0.15 · availabilityFactor</w:t>
      </w:r>
    </w:p>
    <w:p>
      <w:pPr>
        <w:pStyle w:val="FirstParagraph"/>
      </w:pPr>
      <w:r>
        <w:t xml:space="preserve">Embeddings come from a pretrained Sentence-BERT model —</w:t>
      </w:r>
      <w:r>
        <w:t xml:space="preserve"> </w:t>
      </w:r>
      <w:r>
        <w:rPr>
          <w:rStyle w:val="VerbatimChar"/>
        </w:rPr>
        <w:t xml:space="preserve">BAAI/bge-base-en-v1.5</w:t>
      </w:r>
      <w:r>
        <w:t xml:space="preserve"> </w:t>
      </w:r>
      <w:r>
        <w:t xml:space="preserve">(768-dim) by default, swappable via the</w:t>
      </w:r>
      <w:r>
        <w:t xml:space="preserve"> </w:t>
      </w:r>
      <w:r>
        <w:rPr>
          <w:rStyle w:val="VerbatimChar"/>
        </w:rPr>
        <w:t xml:space="preserve">REC_EMBED_MODEL</w:t>
      </w:r>
      <w:r>
        <w:t xml:space="preserve"> </w:t>
      </w:r>
      <w:r>
        <w:t xml:space="preserve">environment</w:t>
      </w:r>
      <w:r>
        <w:t xml:space="preserve"> </w:t>
      </w:r>
      <w:r>
        <w:t xml:space="preserve">variable. The BGE family expects</w:t>
      </w:r>
      <w:r>
        <w:t xml:space="preserve"> </w:t>
      </w:r>
      <w:r>
        <w:t xml:space="preserve">“query: …”</w:t>
      </w:r>
      <w:r>
        <w:t xml:space="preserve"> </w:t>
      </w:r>
      <w:r>
        <w:t xml:space="preserve">and</w:t>
      </w:r>
      <w:r>
        <w:t xml:space="preserve"> </w:t>
      </w:r>
      <w:r>
        <w:t xml:space="preserve">“passage: …”</w:t>
      </w:r>
      <w:r>
        <w:t xml:space="preserve"> </w:t>
      </w:r>
      <w:r>
        <w:t xml:space="preserve">prefixes</w:t>
      </w:r>
      <w:r>
        <w:t xml:space="preserve"> </w:t>
      </w:r>
      <w:r>
        <w:t xml:space="preserve">for best retrieval quality, so the service prepends them when the model</w:t>
      </w:r>
      <w:r>
        <w:t xml:space="preserve"> </w:t>
      </w:r>
      <w:r>
        <w:t xml:space="preserve">name contains</w:t>
      </w:r>
      <w:r>
        <w:t xml:space="preserve"> </w:t>
      </w:r>
      <w:r>
        <w:t xml:space="preserve">“bge”</w:t>
      </w:r>
      <w:r>
        <w:t xml:space="preserve">. The supervisor profile passed to the embedding</w:t>
      </w:r>
      <w:r>
        <w:t xml:space="preserve"> </w:t>
      </w:r>
      <w:r>
        <w:t xml:space="preserve">model is more than self-described expertise: it includes up to six</w:t>
      </w:r>
      <w:r>
        <w:t xml:space="preserve"> </w:t>
      </w:r>
      <w:r>
        <w:t xml:space="preserve">recent supervised project titles, each clipped to 160 characters, so</w:t>
      </w:r>
      <w:r>
        <w:t xml:space="preserve"> </w:t>
      </w:r>
      <w:r>
        <w:t xml:space="preserve">that a student whose interests align with a supervisor’s actual past</w:t>
      </w:r>
      <w:r>
        <w:t xml:space="preserve"> </w:t>
      </w:r>
      <w:r>
        <w:t xml:space="preserve">work scores higher than one who only matches a free-text</w:t>
      </w:r>
      <w:r>
        <w:t xml:space="preserve"> </w:t>
      </w:r>
      <w:r>
        <w:t xml:space="preserve">“research</w:t>
      </w:r>
      <w:r>
        <w:t xml:space="preserve"> </w:t>
      </w:r>
      <w:r>
        <w:t xml:space="preserve">areas”</w:t>
      </w:r>
      <w:r>
        <w:t xml:space="preserve"> </w:t>
      </w:r>
      <w:r>
        <w:t xml:space="preserve">field.</w:t>
      </w:r>
    </w:p>
    <w:p>
      <w:pPr>
        <w:pStyle w:val="BodyText"/>
      </w:pPr>
      <w:r>
        <w:t xml:space="preserve">A hard filter runs before scoring. Supervisors marked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or</w:t>
      </w:r>
      <w:r>
        <w:t xml:space="preserve"> </w:t>
      </w:r>
      <w:r>
        <w:t xml:space="preserve">already at quota are dropped from the candidate set entirely, rather</w:t>
      </w:r>
      <w:r>
        <w:t xml:space="preserve"> </w:t>
      </w:r>
      <w:r>
        <w:t xml:space="preserve">than ranked low — being absent from the list is more honest than being</w:t>
      </w:r>
      <w:r>
        <w:t xml:space="preserve"> </w:t>
      </w:r>
      <w:r>
        <w:t xml:space="preserve">ninth out of ten with a 0.05 score.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_is_acceptable(supervisor: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(supervisor.get(</w:t>
      </w:r>
      <w:r>
        <w:rPr>
          <w:rStyle w:val="StringTok"/>
        </w:rPr>
        <w:t xml:space="preserve">"availabilityStatus"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(supervisor.get(</w:t>
      </w:r>
      <w:r>
        <w:rPr>
          <w:rStyle w:val="StringTok"/>
        </w:rPr>
        <w:t xml:space="preserve">"currentLoad"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(supervisor.get(</w:t>
      </w:r>
      <w:r>
        <w:rPr>
          <w:rStyle w:val="StringTok"/>
        </w:rPr>
        <w:t xml:space="preserve">"supervisionQuota"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quota</w:t>
      </w:r>
    </w:p>
    <w:p>
      <w:pPr>
        <w:pStyle w:val="FirstParagraph"/>
      </w:pPr>
      <w:r>
        <w:t xml:space="preserve">Explanations are generated locally from the score breakdown — there is</w:t>
      </w:r>
      <w:r>
        <w:t xml:space="preserve"> </w:t>
      </w:r>
      <w:r>
        <w:t xml:space="preserve">no LLM call. The</w:t>
      </w:r>
      <w:r>
        <w:t xml:space="preserve"> </w:t>
      </w:r>
      <w:r>
        <w:rPr>
          <w:rStyle w:val="VerbatimChar"/>
        </w:rPr>
        <w:t xml:space="preserve">_build_explanation</w:t>
      </w:r>
      <w:r>
        <w:t xml:space="preserve"> </w:t>
      </w:r>
      <w:r>
        <w:t xml:space="preserve">helper composes a sentence</w:t>
      </w:r>
      <w:r>
        <w:t xml:space="preserve"> </w:t>
      </w:r>
      <w:r>
        <w:t xml:space="preserve">describing semantic strength (</w:t>
      </w:r>
      <w:r>
        <w:t xml:space="preserve">“strong topic alignment (semantic 0.74)”</w:t>
      </w:r>
      <w:r>
        <w:t xml:space="preserve">),</w:t>
      </w:r>
      <w:r>
        <w:t xml:space="preserve"> </w:t>
      </w:r>
      <w:r>
        <w:t xml:space="preserve">shared research areas, shared skills, programme overlap, and the number</w:t>
      </w:r>
      <w:r>
        <w:t xml:space="preserve"> </w:t>
      </w:r>
      <w:r>
        <w:t xml:space="preserve">of free supervision slots. Removing the LLM dependency keeps the</w:t>
      </w:r>
      <w:r>
        <w:t xml:space="preserve"> </w:t>
      </w:r>
      <w:r>
        <w:t xml:space="preserve">endpoint cheap and means recommendations remain available even when no</w:t>
      </w:r>
      <w:r>
        <w:t xml:space="preserve"> </w:t>
      </w:r>
      <w:r>
        <w:t xml:space="preserve">external API key is configured.</w:t>
      </w:r>
    </w:p>
    <w:p>
      <w:pPr>
        <w:pStyle w:val="BodyText"/>
      </w:pPr>
      <w:r>
        <w:t xml:space="preserve">The Spring side is a thin gateway.</w:t>
      </w:r>
      <w:r>
        <w:t xml:space="preserve"> </w:t>
      </w:r>
      <w:r>
        <w:rPr>
          <w:rStyle w:val="VerbatimChar"/>
        </w:rPr>
        <w:t xml:space="preserve">AiServiceClient.getRecommendations</w:t>
      </w:r>
      <w:r>
        <w:t xml:space="preserve"> </w:t>
      </w:r>
      <w:r>
        <w:t xml:space="preserve">posts the assembled payload to</w:t>
      </w:r>
      <w:r>
        <w:t xml:space="preserve"> </w:t>
      </w:r>
      <w:r>
        <w:rPr>
          <w:rStyle w:val="VerbatimChar"/>
        </w:rPr>
        <w:t xml:space="preserve">${AI_RECOMMENDATION_URL}/ai/recommendations</w:t>
      </w:r>
      <w:r>
        <w:t xml:space="preserve"> </w:t>
      </w:r>
      <w:r>
        <w:t xml:space="preserve">and returns the parsed</w:t>
      </w:r>
      <w:r>
        <w:t xml:space="preserve"> </w:t>
      </w:r>
      <w:r>
        <w:t xml:space="preserve">JSON to</w:t>
      </w:r>
      <w:r>
        <w:t xml:space="preserve"> </w:t>
      </w:r>
      <w:r>
        <w:rPr>
          <w:rStyle w:val="VerbatimChar"/>
        </w:rPr>
        <w:t xml:space="preserve">StudentRecommendationController</w:t>
      </w:r>
      <w:r>
        <w:t xml:space="preserve">. If the HTTP call fails —</w:t>
      </w:r>
      <w:r>
        <w:t xml:space="preserve"> </w:t>
      </w:r>
      <w:r>
        <w:t xml:space="preserve">service down, network partitioned — the client returns an empty</w:t>
      </w:r>
      <w:r>
        <w:t xml:space="preserve"> </w:t>
      </w:r>
      <w:r>
        <w:t xml:space="preserve">recommendations list rather than throwing, and</w:t>
      </w:r>
      <w:r>
        <w:t xml:space="preserve"> </w:t>
      </w:r>
      <w:r>
        <w:rPr>
          <w:rStyle w:val="VerbatimChar"/>
        </w:rPr>
        <w:t xml:space="preserve">pages/student/AIRecommendations.tsx</w:t>
      </w:r>
      <w:r>
        <w:t xml:space="preserve"> </w:t>
      </w:r>
      <w:r>
        <w:t xml:space="preserve">renders an empty-state view. The</w:t>
      </w:r>
      <w:r>
        <w:t xml:space="preserve"> </w:t>
      </w:r>
      <w:r>
        <w:t xml:space="preserve">same JSON also feeds</w:t>
      </w:r>
      <w:r>
        <w:t xml:space="preserve"> </w:t>
      </w:r>
      <w:r>
        <w:rPr>
          <w:rStyle w:val="VerbatimChar"/>
        </w:rPr>
        <w:t xml:space="preserve">pages/student/CompareSupervisors.tsx</w:t>
      </w:r>
      <w:r>
        <w:t xml:space="preserve">, which lays</w:t>
      </w:r>
      <w:r>
        <w:t xml:space="preserve"> </w:t>
      </w:r>
      <w:r>
        <w:t xml:space="preserve">the top matches out side by side with their score components.</w:t>
      </w:r>
    </w:p>
    <w:bookmarkEnd w:id="43"/>
    <w:bookmarkStart w:id="44" w:name="supervisor-workflow-module"/>
    <w:p>
      <w:pPr>
        <w:pStyle w:val="Heading3"/>
      </w:pPr>
      <w:r>
        <w:t xml:space="preserve">5.5.4 Supervisor Workflow Module</w:t>
      </w:r>
    </w:p>
    <w:p>
      <w:pPr>
        <w:pStyle w:val="FirstParagraph"/>
      </w:pPr>
      <w:r>
        <w:t xml:space="preserve">The ten supervisor controllers mirror the inverse of the student</w:t>
      </w:r>
      <w:r>
        <w:t xml:space="preserve"> </w:t>
      </w:r>
      <w:r>
        <w:t xml:space="preserve">journey. The dashboard, profile (including supervision quota,</w:t>
      </w:r>
      <w:r>
        <w:t xml:space="preserve"> </w:t>
      </w:r>
      <w:r>
        <w:t xml:space="preserve">availability status, and preferred project types), the request inbox,</w:t>
      </w:r>
      <w:r>
        <w:t xml:space="preserve"> </w:t>
      </w:r>
      <w:r>
        <w:t xml:space="preserve">the supervisee list, the proposal review queue, meeting scheduling,</w:t>
      </w:r>
      <w:r>
        <w:t xml:space="preserve"> </w:t>
      </w:r>
      <w:r>
        <w:t xml:space="preserve">meeting-log review and signing, documents, and supervisee-targeted</w:t>
      </w:r>
      <w:r>
        <w:t xml:space="preserve"> </w:t>
      </w:r>
      <w:r>
        <w:t xml:space="preserve">announcements all sit under</w:t>
      </w:r>
      <w:r>
        <w:t xml:space="preserve"> </w:t>
      </w:r>
      <w:r>
        <w:rPr>
          <w:rStyle w:val="VerbatimChar"/>
        </w:rPr>
        <w:t xml:space="preserve">/supervisor/**</w:t>
      </w:r>
      <w:r>
        <w:t xml:space="preserve">.</w:t>
      </w:r>
      <w:r>
        <w:t xml:space="preserve"> </w:t>
      </w:r>
      <w:r>
        <w:rPr>
          <w:rStyle w:val="VerbatimChar"/>
        </w:rPr>
        <w:t xml:space="preserve">SupervisorService</w:t>
      </w:r>
      <w:r>
        <w:t xml:space="preserve"> </w:t>
      </w:r>
      <w:r>
        <w:t xml:space="preserve">is</w:t>
      </w:r>
      <w:r>
        <w:t xml:space="preserve"> </w:t>
      </w:r>
      <w:r>
        <w:t xml:space="preserve">the main service class;</w:t>
      </w:r>
      <w:r>
        <w:t xml:space="preserve"> </w:t>
      </w:r>
      <w:r>
        <w:rPr>
          <w:rStyle w:val="VerbatimChar"/>
        </w:rPr>
        <w:t xml:space="preserve">SupervisorAccessService</w:t>
      </w:r>
      <w:r>
        <w:t xml:space="preserve"> </w:t>
      </w:r>
      <w:r>
        <w:t xml:space="preserve">was added during</w:t>
      </w:r>
      <w:r>
        <w:t xml:space="preserve"> </w:t>
      </w:r>
      <w:r>
        <w:t xml:space="preserve">development to centralise the per-row ownership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requireOwnRequest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requireOwnProject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requireOwnProposal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requireOwnMeeting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requireOwnLog</w:t>
      </w:r>
      <w:r>
        <w:t xml:space="preserve">) that were previously duplicated</w:t>
      </w:r>
      <w:r>
        <w:t xml:space="preserve"> </w:t>
      </w:r>
      <w:r>
        <w:t xml:space="preserve">across controllers and at one point allowed cross-supervisor access to</w:t>
      </w:r>
      <w:r>
        <w:t xml:space="preserve"> </w:t>
      </w:r>
      <w:r>
        <w:t xml:space="preserve">log details.</w:t>
      </w:r>
    </w:p>
    <w:p>
      <w:pPr>
        <w:pStyle w:val="BodyText"/>
      </w:pPr>
      <w:r>
        <w:t xml:space="preserve">Two pieces of logic are implementation-critical. Quota arithmetic runs</w:t>
      </w:r>
      <w:r>
        <w:t xml:space="preserve"> </w:t>
      </w:r>
      <w:r>
        <w:t xml:space="preserve">when a supervisor accepts a request: the service increments</w:t>
      </w:r>
      <w:r>
        <w:t xml:space="preserve"> </w:t>
      </w:r>
      <w:r>
        <w:rPr>
          <w:rStyle w:val="VerbatimChar"/>
        </w:rPr>
        <w:t xml:space="preserve">supervisor_profile.current_load</w:t>
      </w:r>
      <w:r>
        <w:t xml:space="preserve">, checks it against</w:t>
      </w:r>
      <w:r>
        <w:t xml:space="preserve"> </w:t>
      </w:r>
      <w:r>
        <w:rPr>
          <w:rStyle w:val="VerbatimChar"/>
        </w:rPr>
        <w:t xml:space="preserve">supervision_quota</w:t>
      </w:r>
      <w:r>
        <w:t xml:space="preserve">,</w:t>
      </w:r>
      <w:r>
        <w:t xml:space="preserve"> </w:t>
      </w:r>
      <w:r>
        <w:t xml:space="preserve">and refuses with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if the quota would be breached.</w:t>
      </w:r>
      <w:r>
        <w:t xml:space="preserve"> </w:t>
      </w:r>
      <w:r>
        <w:t xml:space="preserve">The DTO builder also exposes a derived</w:t>
      </w:r>
      <w:r>
        <w:t xml:space="preserve"> </w:t>
      </w:r>
      <w:r>
        <w:rPr>
          <w:rStyle w:val="VerbatimChar"/>
        </w:rPr>
        <w:t xml:space="preserve">availableSlots</w:t>
      </w:r>
      <w:r>
        <w:t xml:space="preserve"> </w:t>
      </w:r>
      <w:r>
        <w:t xml:space="preserve">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max(0, quota − load)</w:t>
      </w:r>
      <w:r>
        <w:t xml:space="preserve">) and an</w:t>
      </w:r>
      <w:r>
        <w:t xml:space="preserve"> </w:t>
      </w:r>
      <w:r>
        <w:rPr>
          <w:rStyle w:val="VerbatimChar"/>
        </w:rPr>
        <w:t xml:space="preserve">isAcceptingStudents</w:t>
      </w:r>
      <w:r>
        <w:t xml:space="preserve"> </w:t>
      </w:r>
      <w:r>
        <w:t xml:space="preserve">boolean</w:t>
      </w:r>
      <w:r>
        <w:t xml:space="preserve"> </w:t>
      </w:r>
      <w:r>
        <w:t xml:space="preserve">(</w:t>
      </w:r>
      <w:r>
        <w:rPr>
          <w:rStyle w:val="VerbatimChar"/>
        </w:rPr>
        <w:t xml:space="preserve">availabilityStatus == AVAILABLE &amp;&amp; load &lt; quota</w:t>
      </w:r>
      <w:r>
        <w:t xml:space="preserve">), which the React</w:t>
      </w:r>
      <w:r>
        <w:t xml:space="preserve"> </w:t>
      </w:r>
      <w:r>
        <w:t xml:space="preserve">directory uses to disable the</w:t>
      </w:r>
      <w:r>
        <w:t xml:space="preserve"> </w:t>
      </w:r>
      <w:r>
        <w:t xml:space="preserve">“Request Supervision”</w:t>
      </w:r>
      <w:r>
        <w:t xml:space="preserve"> </w:t>
      </w:r>
      <w:r>
        <w:t xml:space="preserve">button on the</w:t>
      </w:r>
      <w:r>
        <w:t xml:space="preserve"> </w:t>
      </w:r>
      <w:r>
        <w:t xml:space="preserve">student side without needing a second round-trip.</w:t>
      </w:r>
    </w:p>
    <w:p>
      <w:pPr>
        <w:pStyle w:val="SourceCode"/>
      </w:pPr>
      <w:r>
        <w:rPr>
          <w:rStyle w:val="VerbatimChar"/>
        </w:rPr>
        <w:t xml:space="preserve">acceptRequest(requestId, supervisorUserId):</w:t>
      </w:r>
      <w:r>
        <w:br/>
      </w:r>
      <w:r>
        <w:rPr>
          <w:rStyle w:val="VerbatimChar"/>
        </w:rPr>
        <w:t xml:space="preserve">    request &lt;- SupervisorRequest.findById(requestId)</w:t>
      </w:r>
      <w:r>
        <w:br/>
      </w:r>
      <w:r>
        <w:rPr>
          <w:rStyle w:val="VerbatimChar"/>
        </w:rPr>
        <w:t xml:space="preserve">    require request.supervisor.userId == supervisorUserId</w:t>
      </w:r>
      <w:r>
        <w:br/>
      </w:r>
      <w:r>
        <w:rPr>
          <w:rStyle w:val="VerbatimChar"/>
        </w:rPr>
        <w:t xml:space="preserve">    require request.status == PENDING</w:t>
      </w:r>
      <w:r>
        <w:br/>
      </w:r>
      <w:r>
        <w:rPr>
          <w:rStyle w:val="VerbatimChar"/>
        </w:rPr>
        <w:t xml:space="preserve">    profile &lt;- SupervisorProfile.findById(supervisorUserId)</w:t>
      </w:r>
      <w:r>
        <w:br/>
      </w:r>
      <w:r>
        <w:rPr>
          <w:rStyle w:val="VerbatimChar"/>
        </w:rPr>
        <w:t xml:space="preserve">    require profile.currentLoad &lt; profile.supervisionQuota</w:t>
      </w:r>
      <w:r>
        <w:br/>
      </w:r>
      <w:r>
        <w:rPr>
          <w:rStyle w:val="VerbatimChar"/>
        </w:rPr>
        <w:t xml:space="preserve">    request.status      &lt;- ACCEPTED</w:t>
      </w:r>
      <w:r>
        <w:br/>
      </w:r>
      <w:r>
        <w:rPr>
          <w:rStyle w:val="VerbatimChar"/>
        </w:rPr>
        <w:t xml:space="preserve">    request.respondedAt &lt;- now()</w:t>
      </w:r>
      <w:r>
        <w:br/>
      </w:r>
      <w:r>
        <w:rPr>
          <w:rStyle w:val="VerbatimChar"/>
        </w:rPr>
        <w:t xml:space="preserve">    profile.currentLoad &lt;- profile.currentLoad + 1</w:t>
      </w:r>
      <w:r>
        <w:br/>
      </w:r>
      <w:r>
        <w:rPr>
          <w:rStyle w:val="VerbatimChar"/>
        </w:rPr>
        <w:t xml:space="preserve">    project &lt;- Project(student=request.student,</w:t>
      </w:r>
      <w:r>
        <w:br/>
      </w:r>
      <w:r>
        <w:rPr>
          <w:rStyle w:val="VerbatimChar"/>
        </w:rPr>
        <w:t xml:space="preserve">                       supervisor=request.supervisor,</w:t>
      </w:r>
      <w:r>
        <w:br/>
      </w:r>
      <w:r>
        <w:rPr>
          <w:rStyle w:val="VerbatimChar"/>
        </w:rPr>
        <w:t xml:space="preserve">                       cycle=activeFyp1Cycle,</w:t>
      </w:r>
      <w:r>
        <w:br/>
      </w:r>
      <w:r>
        <w:rPr>
          <w:rStyle w:val="VerbatimChar"/>
        </w:rPr>
        <w:t xml:space="preserve">                       status=ACTIVE,</w:t>
      </w:r>
      <w:r>
        <w:br/>
      </w:r>
      <w:r>
        <w:rPr>
          <w:rStyle w:val="VerbatimChar"/>
        </w:rPr>
        <w:t xml:space="preserve">                       registeredAt=now())</w:t>
      </w:r>
      <w:r>
        <w:br/>
      </w:r>
      <w:r>
        <w:rPr>
          <w:rStyle w:val="VerbatimChar"/>
        </w:rPr>
        <w:t xml:space="preserve">    save(request); save(profile); save(project)</w:t>
      </w:r>
      <w:r>
        <w:br/>
      </w:r>
      <w:r>
        <w:rPr>
          <w:rStyle w:val="VerbatimChar"/>
        </w:rPr>
        <w:t xml:space="preserve">    notify(request.student.userId, REQUEST,</w:t>
      </w:r>
      <w:r>
        <w:br/>
      </w:r>
      <w:r>
        <w:rPr>
          <w:rStyle w:val="VerbatimChar"/>
        </w:rPr>
        <w:t xml:space="preserve">           "Supervision request accepted",</w:t>
      </w:r>
      <w:r>
        <w:br/>
      </w:r>
      <w:r>
        <w:rPr>
          <w:rStyle w:val="VerbatimChar"/>
        </w:rPr>
        <w:t xml:space="preserve">           "/student/supervisors")</w:t>
      </w:r>
    </w:p>
    <w:p>
      <w:pPr>
        <w:pStyle w:val="FirstParagraph"/>
      </w:pPr>
      <w:r>
        <w:t xml:space="preserve">The second piece is the meeting-log signature lifecycle, which is</w:t>
      </w:r>
      <w:r>
        <w:t xml:space="preserve"> </w:t>
      </w:r>
      <w:r>
        <w:t xml:space="preserve">detailed in 5.5.6 because the data model and SHA-256 anchor sit there.</w:t>
      </w:r>
    </w:p>
    <w:p>
      <w:pPr>
        <w:pStyle w:val="BodyText"/>
      </w:pPr>
      <w:r>
        <w:t xml:space="preserve">Acceptance creates the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row that anchors every downstream</w:t>
      </w:r>
      <w:r>
        <w:t xml:space="preserve"> </w:t>
      </w:r>
      <w:r>
        <w:t xml:space="preserve">feature for that student — proposals, meetings, logs, documents,</w:t>
      </w:r>
      <w:r>
        <w:t xml:space="preserve"> </w:t>
      </w:r>
      <w:r>
        <w:t xml:space="preserve">grades. Rejection sends a notification carrying the supervisor’s</w:t>
      </w:r>
      <w:r>
        <w:t xml:space="preserve"> </w:t>
      </w:r>
      <w:r>
        <w:rPr>
          <w:rStyle w:val="VerbatimChar"/>
        </w:rPr>
        <w:t xml:space="preserve">responseMessage</w:t>
      </w:r>
      <w:r>
        <w:t xml:space="preserve"> </w:t>
      </w:r>
      <w:r>
        <w:t xml:space="preserve">so the student knows why and is free to send a</w:t>
      </w:r>
      <w:r>
        <w:t xml:space="preserve"> </w:t>
      </w:r>
      <w:r>
        <w:t xml:space="preserve">different request. The frontend supervisor pages live under</w:t>
      </w:r>
      <w:r>
        <w:t xml:space="preserve"> </w:t>
      </w:r>
      <w:r>
        <w:rPr>
          <w:rStyle w:val="VerbatimChar"/>
        </w:rPr>
        <w:t xml:space="preserve">pages/supervisor/</w:t>
      </w:r>
      <w:r>
        <w:t xml:space="preserve"> </w:t>
      </w:r>
      <w:r>
        <w:t xml:space="preserve">and consume the same DTO shapes; their feature</w:t>
      </w:r>
      <w:r>
        <w:t xml:space="preserve"> </w:t>
      </w:r>
      <w:r>
        <w:t xml:space="preserve">gates are simpler than the student side because no cycle-active block</w:t>
      </w:r>
      <w:r>
        <w:t xml:space="preserve"> </w:t>
      </w:r>
      <w:r>
        <w:t xml:space="preserve">applies to supervisors.</w:t>
      </w:r>
    </w:p>
    <w:bookmarkEnd w:id="44"/>
    <w:bookmarkStart w:id="45" w:name="Xa489070a5312a1c3f1941aa69a1f2df9f04b6c4"/>
    <w:p>
      <w:pPr>
        <w:pStyle w:val="Heading3"/>
      </w:pPr>
      <w:r>
        <w:t xml:space="preserve">5.5.5 Proposal Lifecycle and AI Proposal Analyzer</w:t>
      </w:r>
    </w:p>
    <w:p>
      <w:pPr>
        <w:pStyle w:val="FirstParagraph"/>
      </w:pPr>
      <w:r>
        <w:t xml:space="preserve">The proposal module spans three controllers (one per role), four entity</w:t>
      </w:r>
      <w:r>
        <w:t xml:space="preserve"> </w:t>
      </w:r>
      <w:r>
        <w:t xml:space="preserve">types (</w:t>
      </w:r>
      <w:r>
        <w:rPr>
          <w:rStyle w:val="VerbatimChar"/>
        </w:rPr>
        <w:t xml:space="preserve">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ProposalCheckResult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ProposalReview</w:t>
      </w:r>
      <w:r>
        <w:t xml:space="preserve">),</w:t>
      </w:r>
      <w:r>
        <w:t xml:space="preserve"> </w:t>
      </w:r>
      <w:r>
        <w:rPr>
          <w:rStyle w:val="VerbatimChar"/>
        </w:rPr>
        <w:t xml:space="preserve">FileStorageService</w:t>
      </w:r>
      <w:r>
        <w:t xml:space="preserve"> </w:t>
      </w:r>
      <w:r>
        <w:t xml:space="preserve">for PDF uploads,</w:t>
      </w:r>
      <w:r>
        <w:t xml:space="preserve"> </w:t>
      </w:r>
      <w:r>
        <w:rPr>
          <w:rStyle w:val="VerbatimChar"/>
        </w:rPr>
        <w:t xml:space="preserve">ProposalDocumentService</w:t>
      </w:r>
      <w:r>
        <w:t xml:space="preserve"> </w:t>
      </w:r>
      <w:r>
        <w:t xml:space="preserve">for DOCX rendering, and the Flask analyzer</w:t>
      </w:r>
      <w:r>
        <w:t xml:space="preserve"> </w:t>
      </w:r>
      <w:r>
        <w:t xml:space="preserve">service running on port 5002.</w:t>
      </w:r>
    </w:p>
    <w:p>
      <w:pPr>
        <w:pStyle w:val="BodyText"/>
      </w:pPr>
      <w:r>
        <w:t xml:space="preserve">The lifecycle is append-only on the version side. Each submission</w:t>
      </w:r>
      <w:r>
        <w:t xml:space="preserve"> </w:t>
      </w:r>
      <w:r>
        <w:t xml:space="preserve">creates a fresh</w:t>
      </w:r>
      <w:r>
        <w:t xml:space="preserve"> </w:t>
      </w:r>
      <w:r>
        <w:rPr>
          <w:rStyle w:val="VerbatimChar"/>
        </w:rPr>
        <w:t xml:space="preserve">proposal_version</w:t>
      </w:r>
      <w:r>
        <w:t xml:space="preserve"> </w:t>
      </w:r>
      <w:r>
        <w:t xml:space="preserve">row that snapshots the submitted</w:t>
      </w:r>
      <w:r>
        <w:t xml:space="preserve"> </w:t>
      </w:r>
      <w:r>
        <w:t xml:space="preserve">text and the file path; the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 </w:t>
      </w:r>
      <w:r>
        <w:t xml:space="preserve">row’s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advances through</w:t>
      </w:r>
      <w:r>
        <w:t xml:space="preserve"> </w:t>
      </w:r>
      <w:r>
        <w:rPr>
          <w:rStyle w:val="VerbatimChar"/>
        </w:rPr>
        <w:t xml:space="preserve">DRAFT → SUBMITTED → UNDER_REVIEW → REVISION_REQUIRED / APPROVED / REJECTED</w:t>
      </w:r>
      <w:r>
        <w:t xml:space="preserve">.</w:t>
      </w:r>
      <w:r>
        <w:t xml:space="preserve"> </w:t>
      </w:r>
      <w:r>
        <w:t xml:space="preserve">The analyzer is invoked on submission and writes a</w:t>
      </w:r>
      <w:r>
        <w:t xml:space="preserve"> </w:t>
      </w:r>
      <w:r>
        <w:rPr>
          <w:rStyle w:val="VerbatimChar"/>
        </w:rPr>
        <w:t xml:space="preserve">proposal_check_result</w:t>
      </w:r>
      <w:r>
        <w:t xml:space="preserve"> </w:t>
      </w:r>
      <w:r>
        <w:t xml:space="preserve">row whose foreign key, since migration V10,</w:t>
      </w:r>
      <w:r>
        <w:t xml:space="preserve"> </w:t>
      </w:r>
      <w:r>
        <w:t xml:space="preserve">points back to the proposal so that both the student and supervisor</w:t>
      </w:r>
      <w:r>
        <w:t xml:space="preserve"> </w:t>
      </w:r>
      <w:r>
        <w:t xml:space="preserve">pages read the same scored result rather than re-scoring on each view.</w:t>
      </w:r>
    </w:p>
    <w:p>
      <w:pPr>
        <w:pStyle w:val="BodyText"/>
      </w:pPr>
      <w:r>
        <w:t xml:space="preserve">The analyzer pipeline has three stages, in this order: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Rule-based NLP</w:t>
      </w:r>
      <w:r>
        <w:t xml:space="preserve">, always on.</w:t>
      </w:r>
      <w:r>
        <w:t xml:space="preserve"> </w:t>
      </w:r>
      <w:r>
        <w:rPr>
          <w:rStyle w:val="VerbatimChar"/>
        </w:rPr>
        <w:t xml:space="preserve">nlp_utils.analyze_proposal_nlp</w:t>
      </w:r>
      <w:r>
        <w:t xml:space="preserve"> </w:t>
      </w:r>
      <w:r>
        <w:t xml:space="preserve">computes Flesch-Kincaid grade, Flesch reading ease, Gunning Fog,</w:t>
      </w:r>
      <w:r>
        <w:t xml:space="preserve"> </w:t>
      </w:r>
      <w:r>
        <w:t xml:space="preserve">sentence-length statistics, lexical diversity, section-coverage</w:t>
      </w:r>
      <w:r>
        <w:t xml:space="preserve"> </w:t>
      </w:r>
      <w:r>
        <w:t xml:space="preserve">detection (problem statement, objectives, scope, methodology), and a</w:t>
      </w:r>
      <w:r>
        <w:t xml:space="preserve"> </w:t>
      </w:r>
      <w:r>
        <w:t xml:space="preserve">citation count. It returns four sub-scores — clarity, structure,</w:t>
      </w:r>
      <w:r>
        <w:t xml:space="preserve"> </w:t>
      </w:r>
      <w:r>
        <w:t xml:space="preserve">scope, innovation — each on a 0–100 scale. This stage runs on every</w:t>
      </w:r>
      <w:r>
        <w:t xml:space="preserve"> </w:t>
      </w:r>
      <w:r>
        <w:t xml:space="preserve">request and never depends on a model file being present.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Fine-tuned DistilBERT</w:t>
      </w:r>
      <w:r>
        <w:t xml:space="preserve">, when the</w:t>
      </w:r>
      <w:r>
        <w:t xml:space="preserve"> </w:t>
      </w:r>
      <w:r>
        <w:rPr>
          <w:rStyle w:val="VerbatimChar"/>
        </w:rPr>
        <w:t xml:space="preserve">models/essay_scorer/</w:t>
      </w:r>
      <w:r>
        <w:t xml:space="preserve"> </w:t>
      </w:r>
      <w:r>
        <w:t xml:space="preserve">directory</w:t>
      </w:r>
      <w:r>
        <w:t xml:space="preserve"> </w:t>
      </w:r>
      <w:r>
        <w:t xml:space="preserve">exists. The model produces an overall text-quality score on the same</w:t>
      </w:r>
      <w:r>
        <w:t xml:space="preserve"> </w:t>
      </w:r>
      <w:r>
        <w:t xml:space="preserve">0–100 scale. The implementation detail that mattered during the</w:t>
      </w:r>
      <w:r>
        <w:t xml:space="preserve"> </w:t>
      </w:r>
      <w:r>
        <w:t xml:space="preserve">rewrite was tokenisation. DistilBERT-base has a 512-token context</w:t>
      </w:r>
      <w:r>
        <w:t xml:space="preserve"> </w:t>
      </w:r>
      <w:r>
        <w:t xml:space="preserve">window, and the previous version of this service truncated each</w:t>
      </w:r>
      <w:r>
        <w:t xml:space="preserve"> </w:t>
      </w:r>
      <w:r>
        <w:t xml:space="preserve">proposal to the first ~400 words and scored only that prefix. The</w:t>
      </w:r>
      <w:r>
        <w:t xml:space="preserve"> </w:t>
      </w:r>
      <w:r>
        <w:t xml:space="preserve">current version chunks the token sequence into 480-token windows</w:t>
      </w:r>
      <w:r>
        <w:t xml:space="preserve"> </w:t>
      </w:r>
      <w:r>
        <w:t xml:space="preserve">with a 384-token stride (≈25% overlap, so a section heading is not</w:t>
      </w:r>
      <w:r>
        <w:t xml:space="preserve"> </w:t>
      </w:r>
      <w:r>
        <w:t xml:space="preserve">split across two windows), runs each chunk through the model, and</w:t>
      </w:r>
      <w:r>
        <w:t xml:space="preserve"> </w:t>
      </w:r>
      <w:r>
        <w:t xml:space="preserve">returns a length-weighted average. A 3,000-word proposal is now</w:t>
      </w:r>
      <w:r>
        <w:t xml:space="preserve"> </w:t>
      </w:r>
      <w:r>
        <w:t xml:space="preserve">scored on the full text rather than its introduction alone.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predict_quality_score(text):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quality_model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quality_tokenizer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quality_tokenizer(text, add_special_tokens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return_tensors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token_ids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encoding[</w:t>
      </w:r>
      <w:r>
        <w:rPr>
          <w:rStyle w:val="StringTok"/>
        </w:rPr>
        <w:t xml:space="preserve">"input_ids"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_chunk_token_ids(token_ids)              </w:t>
      </w:r>
      <w:r>
        <w:rPr>
          <w:rStyle w:val="CommentTok"/>
        </w:rPr>
        <w:t xml:space="preserve"># 480-token windows, stride 384</w:t>
      </w:r>
      <w:r>
        <w:br/>
      </w:r>
      <w:r>
        <w:rPr>
          <w:rStyle w:val="NormalTok"/>
        </w:rPr>
        <w:t xml:space="preserve">    weighted_sum,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chunks:</w:t>
      </w:r>
      <w:r>
        <w:br/>
      </w:r>
      <w:r>
        <w:rPr>
          <w:rStyle w:val="NormalTok"/>
        </w:rPr>
        <w:t xml:space="preserve">    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quality_tokenizer.build_inputs_with_special_tokens(chunk)[:QUALITY_MAX_TOKENS]</w:t>
      </w:r>
      <w:r>
        <w:br/>
      </w:r>
      <w:r>
        <w:rPr>
          <w:rStyle w:val="NormalTok"/>
        </w:rPr>
        <w:t xml:space="preserve">        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(QUALITY_MAX_TOKENS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(ids))</w:t>
      </w:r>
      <w:r>
        <w:br/>
      </w:r>
      <w:r>
        <w:rPr>
          <w:rStyle w:val="NormalTok"/>
        </w:rPr>
        <w:t xml:space="preserve">    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[quality_tokenizer.pad_token_id]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(QUALITY_MAX_TOKENS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quality_model(input_ids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torch.tensor([ids]),</w:t>
      </w:r>
      <w:r>
        <w:br/>
      </w:r>
      <w:r>
        <w:rPr>
          <w:rStyle w:val="NormalTok"/>
        </w:rPr>
        <w:t xml:space="preserve">                                attention_mask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torch.tensor([attention]))</w:t>
      </w:r>
      <w:r>
        <w:br/>
      </w:r>
      <w:r>
        <w:rPr>
          <w:rStyle w:val="NormalTok"/>
        </w:rPr>
        <w:t xml:space="preserve">        score01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out.logits.squeeze().item()))</w:t>
      </w:r>
      <w:r>
        <w:br/>
      </w:r>
      <w:r>
        <w:rPr>
          <w:rStyle w:val="NormalTok"/>
        </w:rPr>
        <w:t xml:space="preserve">        weighted_sum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score01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(chunk)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((weighted_sum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Optional remote LLM</w:t>
      </w:r>
      <w:r>
        <w:t xml:space="preserve"> </w:t>
      </w:r>
      <w:r>
        <w:t xml:space="preserve">for</w:t>
      </w:r>
      <w:r>
        <w:t xml:space="preserve"> </w:t>
      </w:r>
      <w:r>
        <w:t xml:space="preserve">“detailed strengths, weaknesses, and</w:t>
      </w:r>
      <w:r>
        <w:t xml:space="preserve"> </w:t>
      </w:r>
      <w:r>
        <w:t xml:space="preserve">suggestions”</w:t>
      </w:r>
      <w:r>
        <w:t xml:space="preserve"> </w:t>
      </w:r>
      <w:r>
        <w:t xml:space="preserve">prose. Provider precedence is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 </w:t>
      </w:r>
      <w:r>
        <w:t xml:space="preserve">(any</w:t>
      </w:r>
      <w:r>
        <w:t xml:space="preserve"> </w:t>
      </w:r>
      <w:r>
        <w:t xml:space="preserve">OpenAI-compatible endpoint) →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 </w:t>
      </w:r>
      <w:r>
        <w:t xml:space="preserve">(defaulting to Groq’s</w:t>
      </w:r>
      <w:r>
        <w:t xml:space="preserve"> </w:t>
      </w:r>
      <w:r>
        <w:rPr>
          <w:rStyle w:val="VerbatimChar"/>
        </w:rPr>
        <w:t xml:space="preserve">llama-3.3-70b-versatile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(defaulting to</w:t>
      </w:r>
      <w:r>
        <w:t xml:space="preserve"> </w:t>
      </w:r>
      <w:r>
        <w:rPr>
          <w:rStyle w:val="VerbatimChar"/>
        </w:rPr>
        <w:t xml:space="preserve">gpt-3.5-turbo</w:t>
      </w:r>
      <w:r>
        <w:t xml:space="preserve">). When no key is set the analyzer falls back to the</w:t>
      </w:r>
      <w:r>
        <w:t xml:space="preserve"> </w:t>
      </w:r>
      <w:r>
        <w:t xml:space="preserve">NLP pipeline’s own short feedback strings. The output is constrained</w:t>
      </w:r>
      <w:r>
        <w:t xml:space="preserve"> </w:t>
      </w:r>
      <w:r>
        <w:t xml:space="preserve">to a JSON schema with four keys (</w:t>
      </w:r>
      <w:r>
        <w:rPr>
          <w:rStyle w:val="VerbatimChar"/>
        </w:rPr>
        <w:t xml:space="preserve">detailed_strengths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detailed_weaknesses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detailed_suggestions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), and a</w:t>
      </w:r>
      <w:r>
        <w:t xml:space="preserve"> </w:t>
      </w:r>
      <w:r>
        <w:t xml:space="preserve">JSON-extraction helper strips code-fenced or prose-prefixed</w:t>
      </w:r>
      <w:r>
        <w:t xml:space="preserve"> </w:t>
      </w:r>
      <w:r>
        <w:t xml:space="preserve">responses because most non-OpenAI providers ignore the</w:t>
      </w:r>
      <w:r>
        <w:t xml:space="preserve"> </w:t>
      </w:r>
      <w:r>
        <w:rPr>
          <w:rStyle w:val="VerbatimChar"/>
        </w:rPr>
        <w:t xml:space="preserve">response_format=json_object</w:t>
      </w:r>
      <w:r>
        <w:t xml:space="preserve"> </w:t>
      </w:r>
      <w:r>
        <w:t xml:space="preserve">request.</w:t>
      </w:r>
    </w:p>
    <w:p>
      <w:pPr>
        <w:pStyle w:val="FirstParagraph"/>
      </w:pPr>
      <w:r>
        <w:t xml:space="preserve">A point worth recording: the analyzer’s earlier version reported a</w:t>
      </w:r>
      <w:r>
        <w:t xml:space="preserve"> </w:t>
      </w:r>
      <w:r>
        <w:t xml:space="preserve">“plagiarism”</w:t>
      </w:r>
      <w:r>
        <w:t xml:space="preserve"> </w:t>
      </w:r>
      <w:r>
        <w:t xml:space="preserve">score that was a hard-coded constant. That field was</w:t>
      </w:r>
      <w:r>
        <w:t xml:space="preserve"> </w:t>
      </w:r>
      <w:r>
        <w:t xml:space="preserve">removed deliberately — the current build does not claim a signal it</w:t>
      </w:r>
      <w:r>
        <w:t xml:space="preserve"> </w:t>
      </w:r>
      <w:r>
        <w:t xml:space="preserve">does not compute. The frontend was updated to drop the plagiarism</w:t>
      </w:r>
      <w:r>
        <w:t xml:space="preserve"> </w:t>
      </w:r>
      <w:r>
        <w:t xml:space="preserve">column in the same change.</w:t>
      </w:r>
    </w:p>
    <w:bookmarkEnd w:id="45"/>
    <w:bookmarkStart w:id="46" w:name="Xd0d5abf574758e336f4ca0c1374838a45dd50f8"/>
    <w:p>
      <w:pPr>
        <w:pStyle w:val="Heading3"/>
      </w:pPr>
      <w:r>
        <w:t xml:space="preserve">5.5.6 Meeting Logs, Digital Signatures and FCI Compliance</w:t>
      </w:r>
    </w:p>
    <w:p>
      <w:pPr>
        <w:pStyle w:val="FirstParagraph"/>
      </w:pPr>
      <w:r>
        <w:t xml:space="preserve">This module digitises the paper-based MMU FCI meeting log. A log</w:t>
      </w:r>
      <w:r>
        <w:t xml:space="preserve"> </w:t>
      </w:r>
      <w:r>
        <w:t xml:space="preserve">captures the meeting date, mode, FYP phase, a JSON list of tasks</w:t>
      </w:r>
      <w:r>
        <w:t xml:space="preserve"> </w:t>
      </w:r>
      <w:r>
        <w:t xml:space="preserve">discussed, a free-text discussion summary, problems-and-solutions,</w:t>
      </w:r>
      <w:r>
        <w:t xml:space="preserve"> </w:t>
      </w:r>
      <w:r>
        <w:t xml:space="preserve">action items, and the next meeting date. Both parties sign by drawing</w:t>
      </w:r>
      <w:r>
        <w:t xml:space="preserve"> </w:t>
      </w:r>
      <w:r>
        <w:t xml:space="preserve">on an HTML5 canvas; the rendered PNG is stored as a data URL in</w:t>
      </w:r>
      <w:r>
        <w:t xml:space="preserve"> </w:t>
      </w:r>
      <w:r>
        <w:rPr>
          <w:rStyle w:val="VerbatimChar"/>
        </w:rPr>
        <w:t xml:space="preserve">signature_image_url</w:t>
      </w:r>
      <w:r>
        <w:t xml:space="preserve"> </w:t>
      </w:r>
      <w:r>
        <w:t xml:space="preserve">and a SHA-256 hash of the bytes is stored</w:t>
      </w:r>
      <w:r>
        <w:t xml:space="preserve"> </w:t>
      </w:r>
      <w:r>
        <w:t xml:space="preserve">separately in</w:t>
      </w:r>
      <w:r>
        <w:t xml:space="preserve"> </w:t>
      </w:r>
      <w:r>
        <w:rPr>
          <w:rStyle w:val="VerbatimChar"/>
        </w:rPr>
        <w:t xml:space="preserve">signature_sha256</w:t>
      </w:r>
      <w:r>
        <w:t xml:space="preserve">. The hash is computed in Java via</w:t>
      </w:r>
      <w:r>
        <w:t xml:space="preserve"> </w:t>
      </w:r>
      <w:r>
        <w:rPr>
          <w:rStyle w:val="VerbatimChar"/>
        </w:rPr>
        <w:t xml:space="preserve">MessageDigest</w:t>
      </w:r>
      <w:r>
        <w:t xml:space="preserve">, written by</w:t>
      </w:r>
      <w:r>
        <w:t xml:space="preserve"> </w:t>
      </w:r>
      <w:r>
        <w:rPr>
          <w:rStyle w:val="VerbatimChar"/>
        </w:rPr>
        <w:t xml:space="preserve">MeetingLogService</w:t>
      </w:r>
      <w:r>
        <w:t xml:space="preserve"> </w:t>
      </w:r>
      <w:r>
        <w:t xml:space="preserve">at the moment the</w:t>
      </w:r>
      <w:r>
        <w:t xml:space="preserve"> </w:t>
      </w:r>
      <w:r>
        <w:t xml:space="preserve">signature is captured, and lets a verifier later prove that the stored</w:t>
      </w:r>
      <w:r>
        <w:t xml:space="preserve"> </w:t>
      </w:r>
      <w:r>
        <w:t xml:space="preserve">signature image has not been altered — substitute a different image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signature_image_url</w:t>
      </w:r>
      <w:r>
        <w:t xml:space="preserve"> </w:t>
      </w:r>
      <w:r>
        <w:t xml:space="preserve">and the hash no longer matches.</w:t>
      </w:r>
    </w:p>
    <w:p>
      <w:pPr>
        <w:pStyle w:val="BodyText"/>
      </w:pPr>
      <w:r>
        <w:t xml:space="preserve">The log lifecycle is enforced by</w:t>
      </w:r>
      <w:r>
        <w:t xml:space="preserve"> </w:t>
      </w:r>
      <w:r>
        <w:rPr>
          <w:rStyle w:val="VerbatimChar"/>
        </w:rPr>
        <w:t xml:space="preserve">MeetingLogService</w:t>
      </w:r>
      <w:r>
        <w:t xml:space="preserve"> </w:t>
      </w:r>
      <w:r>
        <w:t xml:space="preserve">and visualised on</w:t>
      </w:r>
      <w:r>
        <w:t xml:space="preserve"> </w:t>
      </w:r>
      <w:r>
        <w:t xml:space="preserve">the frontend with status badges: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└─ student edits freely, may delete</w:t>
      </w:r>
      <w:r>
        <w:br/>
      </w:r>
      <w:r>
        <w:rPr>
          <w:rStyle w:val="VerbatimChar"/>
        </w:rPr>
        <w:t xml:space="preserve">  └─ student submits         → SUBMITTED   (notify supervisor)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  ├─ supervisor returns      → CORRECTION_REQUIRED (with reason; back to DRAFT on edit)</w:t>
      </w:r>
      <w:r>
        <w:br/>
      </w:r>
      <w:r>
        <w:rPr>
          <w:rStyle w:val="VerbatimChar"/>
        </w:rPr>
        <w:t xml:space="preserve">  └─ supervisor signs        → SUPERVISOR_SIGNED   (signature row + SHA-256)</w:t>
      </w:r>
      <w:r>
        <w:br/>
      </w:r>
      <w:r>
        <w:rPr>
          <w:rStyle w:val="VerbatimChar"/>
        </w:rPr>
        <w:t xml:space="preserve">SUPERVISOR_SIGNED</w:t>
      </w:r>
      <w:r>
        <w:br/>
      </w:r>
      <w:r>
        <w:rPr>
          <w:rStyle w:val="VerbatimChar"/>
        </w:rPr>
        <w:t xml:space="preserve">  └─ student counter-signs   → LOCKED              (immutable, exportable as PDF)</w:t>
      </w:r>
    </w:p>
    <w:p>
      <w:pPr>
        <w:pStyle w:val="FirstParagraph"/>
      </w:pPr>
      <w:r>
        <w:t xml:space="preserve">A locked log is exportable from the frontend via</w:t>
      </w:r>
      <w:r>
        <w:t xml:space="preserve"> </w:t>
      </w:r>
      <w:r>
        <w:rPr>
          <w:rStyle w:val="VerbatimChar"/>
        </w:rPr>
        <w:t xml:space="preserve">html2canvas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, which renders the signed log into a single-page PDF that</w:t>
      </w:r>
      <w:r>
        <w:t xml:space="preserve"> </w:t>
      </w:r>
      <w:r>
        <w:t xml:space="preserve">mirrors the original FCI form. PDF generation runs entirely client-side</w:t>
      </w:r>
      <w:r>
        <w:t xml:space="preserve"> </w:t>
      </w:r>
      <w:r>
        <w:t xml:space="preserve">because the styled signature canvas is already on the page.</w:t>
      </w:r>
    </w:p>
    <w:p>
      <w:pPr>
        <w:pStyle w:val="BodyText"/>
      </w:pPr>
      <w:r>
        <w:rPr>
          <w:rStyle w:val="VerbatimChar"/>
        </w:rPr>
        <w:t xml:space="preserve">MeetingLogComplianceService</w:t>
      </w:r>
      <w:r>
        <w:t xml:space="preserve"> </w:t>
      </w:r>
      <w:r>
        <w:t xml:space="preserve">is the single point that counts logs.</w:t>
      </w:r>
      <w:r>
        <w:t xml:space="preserve"> </w:t>
      </w:r>
      <w:r>
        <w:t xml:space="preserve">The MMU FCI rule of thumb is that an FYP1 student should produce at</w:t>
      </w:r>
      <w:r>
        <w:t xml:space="preserve"> </w:t>
      </w:r>
      <w:r>
        <w:t xml:space="preserve">least six locked meeting logs across the trimester; the same minimum</w:t>
      </w:r>
      <w:r>
        <w:t xml:space="preserve"> </w:t>
      </w:r>
      <w:r>
        <w:t xml:space="preserve">applies to FYP2. Compliance is computed as the count of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logs</w:t>
      </w:r>
      <w:r>
        <w:t xml:space="preserve"> </w:t>
      </w:r>
      <w:r>
        <w:t xml:space="preserve">filtered by</w:t>
      </w:r>
      <w:r>
        <w:t xml:space="preserve"> </w:t>
      </w:r>
      <w:r>
        <w:rPr>
          <w:rStyle w:val="VerbatimChar"/>
        </w:rPr>
        <w:t xml:space="preserve">fypPhase</w:t>
      </w:r>
      <w:r>
        <w:t xml:space="preserve">, surfaced through the dashboard payload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meetingLogsCompleted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meetingLogsRequired</w:t>
      </w:r>
      <w:r>
        <w:t xml:space="preserve">), and rendered as a</w:t>
      </w:r>
      <w:r>
        <w:t xml:space="preserve"> </w:t>
      </w:r>
      <w:r>
        <w:t xml:space="preserve">progress widget on the student dashboard and as a coloured badge on the</w:t>
      </w:r>
      <w:r>
        <w:t xml:space="preserve"> </w:t>
      </w:r>
      <w:r>
        <w:t xml:space="preserve">admin pass-tracking page. The check is not a hard server-side block —</w:t>
      </w:r>
      <w:r>
        <w:t xml:space="preserve"> </w:t>
      </w:r>
      <w:r>
        <w:t xml:space="preserve">an administrator can still mark a project PASSED with five logs, but</w:t>
      </w:r>
      <w:r>
        <w:t xml:space="preserve"> </w:t>
      </w:r>
      <w:r>
        <w:t xml:space="preserve">the frontend confirms the action with a modal that quotes the</w:t>
      </w:r>
      <w:r>
        <w:t xml:space="preserve"> </w:t>
      </w:r>
      <w:r>
        <w:t xml:space="preserve">shortfall. This soft-warning policy was deliberate: academic judgement</w:t>
      </w:r>
      <w:r>
        <w:t xml:space="preserve"> </w:t>
      </w:r>
      <w:r>
        <w:t xml:space="preserve">should not be overridden by an arithmetic count, but the count should</w:t>
      </w:r>
      <w:r>
        <w:t xml:space="preserve"> </w:t>
      </w:r>
      <w:r>
        <w:t xml:space="preserve">be impossible to miss.</w:t>
      </w:r>
    </w:p>
    <w:bookmarkEnd w:id="46"/>
    <w:bookmarkStart w:id="47" w:name="cycle-lifecycle-and-read-only-gating"/>
    <w:p>
      <w:pPr>
        <w:pStyle w:val="Heading3"/>
      </w:pPr>
      <w:r>
        <w:t xml:space="preserve">5.5.7 Cycle Lifecycle and Read-Only Gating</w:t>
      </w:r>
    </w:p>
    <w:p>
      <w:pPr>
        <w:pStyle w:val="FirstParagraph"/>
      </w:pPr>
      <w:r>
        <w:rPr>
          <w:rStyle w:val="VerbatimChar"/>
        </w:rPr>
        <w:t xml:space="preserve">CycleLifecycleService</w:t>
      </w:r>
      <w:r>
        <w:t xml:space="preserve"> </w:t>
      </w:r>
      <w:r>
        <w:t xml:space="preserve">is the spine of the FYP cycle model. The</w:t>
      </w:r>
      <w:r>
        <w:t xml:space="preserve"> </w:t>
      </w:r>
      <w:r>
        <w:t xml:space="preserve">intended invariant is at most one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cycle per</w:t>
      </w:r>
      <w:r>
        <w:t xml:space="preserve"> </w:t>
      </w:r>
      <w:r>
        <w:rPr>
          <w:rStyle w:val="VerbatimChar"/>
        </w:rPr>
        <w:t xml:space="preserve">cycleType</w:t>
      </w:r>
      <w:r>
        <w:t xml:space="preserve"> </w:t>
      </w:r>
      <w:r>
        <w:t xml:space="preserve">(FYP1,</w:t>
      </w:r>
      <w:r>
        <w:t xml:space="preserve"> </w:t>
      </w:r>
      <w:r>
        <w:t xml:space="preserve">FYP2); when a cycle is activated, any other cycle of the same type that</w:t>
      </w:r>
      <w:r>
        <w:t xml:space="preserve"> </w:t>
      </w:r>
      <w:r>
        <w:t xml:space="preserve">was previously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is automatically moved 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  <w:r>
        <w:t xml:space="preserve"> </w:t>
      </w:r>
      <w:r>
        <w:t xml:space="preserve">Activation of an FYP1 cycle also runs</w:t>
      </w:r>
      <w:r>
        <w:t xml:space="preserve"> </w:t>
      </w:r>
      <w:r>
        <w:rPr>
          <w:rStyle w:val="VerbatimChar"/>
        </w:rPr>
        <w:t xml:space="preserve">backfillFyp1Placeholders</w:t>
      </w:r>
      <w:r>
        <w:t xml:space="preserve">, which</w:t>
      </w:r>
      <w:r>
        <w:t xml:space="preserve"> </w:t>
      </w:r>
      <w:r>
        <w:t xml:space="preserve">idempotently attaches every active student without a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row to a</w:t>
      </w:r>
      <w:r>
        <w:t xml:space="preserve"> </w:t>
      </w:r>
      <w:r>
        <w:t xml:space="preserve">placeholder project pinned to the new cycle. The placeholder carries no</w:t>
      </w:r>
      <w:r>
        <w:t xml:space="preserve"> </w:t>
      </w:r>
      <w:r>
        <w:t xml:space="preserve">supervisor and a fixed title (</w:t>
      </w:r>
      <w:r>
        <w:rPr>
          <w:rStyle w:val="VerbatimChar"/>
        </w:rPr>
        <w:t xml:space="preserve">(Pending — awaiting supervisor)</w:t>
      </w:r>
      <w:r>
        <w:t xml:space="preserve">) so</w:t>
      </w:r>
      <w:r>
        <w:t xml:space="preserve"> </w:t>
      </w:r>
      <w:r>
        <w:t xml:space="preserve">that downstream queries that join through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always return a</w:t>
      </w:r>
      <w:r>
        <w:t xml:space="preserve"> </w:t>
      </w:r>
      <w:r>
        <w:t xml:space="preserve">row, even for a brand-new student.</w:t>
      </w:r>
    </w:p>
    <w:p>
      <w:pPr>
        <w:pStyle w:val="SourceCode"/>
      </w:pPr>
      <w:r>
        <w:rPr>
          <w:rStyle w:val="VerbatimChar"/>
        </w:rPr>
        <w:t xml:space="preserve">FypCycle.status: PLANNING → ACTIVE → COMPLETED → ARCHIVED</w:t>
      </w:r>
      <w:r>
        <w:br/>
      </w:r>
      <w:r>
        <w:rPr>
          <w:rStyle w:val="VerbatimChar"/>
        </w:rPr>
        <w:t xml:space="preserve">           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(only one ACTIVE per cycleType)</w:t>
      </w:r>
    </w:p>
    <w:p>
      <w:pPr>
        <w:pStyle w:val="FirstParagraph"/>
      </w:pPr>
      <w:r>
        <w:t xml:space="preserve">When an admin transitions a cycle 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, the</w:t>
      </w:r>
      <w:r>
        <w:t xml:space="preserve"> </w:t>
      </w:r>
      <w:r>
        <w:t xml:space="preserve">service fires a notification to every enrolled student via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Project.status</w:t>
      </w:r>
      <w:r>
        <w:t xml:space="preserve"> </w:t>
      </w:r>
      <w:r>
        <w:t xml:space="preserve">is left intact. The visible</w:t>
      </w:r>
      <w:r>
        <w:t xml:space="preserve"> </w:t>
      </w:r>
      <w:r>
        <w:t xml:space="preserve">effect on the student side is that</w:t>
      </w:r>
      <w:r>
        <w:t xml:space="preserve"> </w:t>
      </w:r>
      <w:r>
        <w:rPr>
          <w:rStyle w:val="VerbatimChar"/>
        </w:rPr>
        <w:t xml:space="preserve">StudentAccessService.requireActiveCycle(userId)</w:t>
      </w:r>
      <w:r>
        <w:t xml:space="preserve"> </w:t>
      </w:r>
      <w:r>
        <w:t xml:space="preserve">— called at the top</w:t>
      </w:r>
      <w:r>
        <w:t xml:space="preserve"> </w:t>
      </w:r>
      <w:r>
        <w:t xml:space="preserve">of every student write endpoint (proposals, meetings, meeting logs,</w:t>
      </w:r>
      <w:r>
        <w:t xml:space="preserve"> </w:t>
      </w:r>
      <w:r>
        <w:t xml:space="preserve">documents, supervision requests) — begins to throw</w:t>
      </w:r>
      <w:r>
        <w:t xml:space="preserve"> </w:t>
      </w:r>
      <w:r>
        <w:rPr>
          <w:rStyle w:val="VerbatimChar"/>
        </w:rPr>
        <w:t xml:space="preserve">ForbiddenException</w:t>
      </w:r>
      <w:r>
        <w:t xml:space="preserve"> </w:t>
      </w:r>
      <w:r>
        <w:t xml:space="preserve">with a user-facing message. Reads stay open. The frontend reads</w:t>
      </w:r>
      <w:r>
        <w:t xml:space="preserve"> </w:t>
      </w:r>
      <w:r>
        <w:rPr>
          <w:rStyle w:val="VerbatimChar"/>
        </w:rPr>
        <w:t xml:space="preserve">cycleActive</w:t>
      </w:r>
      <w:r>
        <w:t xml:space="preserve"> </w:t>
      </w:r>
      <w:r>
        <w:t xml:space="preserve">from the dashboard payload and renders</w:t>
      </w:r>
      <w:r>
        <w:t xml:space="preserve"> </w:t>
      </w:r>
      <w:r>
        <w:rPr>
          <w:rStyle w:val="VerbatimChar"/>
        </w:rPr>
        <w:t xml:space="preserve">LockedFeaturePage</w:t>
      </w:r>
      <w:r>
        <w:t xml:space="preserve"> </w:t>
      </w:r>
      <w:r>
        <w:t xml:space="preserve">for write pages, so the student sees a consistent</w:t>
      </w:r>
      <w:r>
        <w:t xml:space="preserve"> </w:t>
      </w:r>
      <w:r>
        <w:t xml:space="preserve">“your FYP cycle has</w:t>
      </w:r>
      <w:r>
        <w:t xml:space="preserve"> </w:t>
      </w:r>
      <w:r>
        <w:t xml:space="preserve">ended”</w:t>
      </w:r>
      <w:r>
        <w:t xml:space="preserve"> </w:t>
      </w:r>
      <w:r>
        <w:t xml:space="preserve">screen rather than an arbitrary 403.</w:t>
      </w:r>
    </w:p>
    <w:p>
      <w:pPr>
        <w:pStyle w:val="BodyText"/>
      </w:pPr>
      <w:r>
        <w:t xml:space="preserve">A subtle case made it into the service. A student who registered, was</w:t>
      </w:r>
      <w:r>
        <w:t xml:space="preserve"> </w:t>
      </w:r>
      <w:r>
        <w:t xml:space="preserve">placed in a cycle that has now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and never picked a</w:t>
      </w:r>
      <w:r>
        <w:t xml:space="preserve"> </w:t>
      </w:r>
      <w:r>
        <w:t xml:space="preserve">supervisor must not be locked out forever — they should join the next</w:t>
      </w:r>
      <w:r>
        <w:t xml:space="preserve"> </w:t>
      </w:r>
      <w:r>
        <w:t xml:space="preserve">active FYP1 cycle when one opens.</w:t>
      </w:r>
      <w:r>
        <w:t xml:space="preserve"> </w:t>
      </w:r>
      <w:r>
        <w:rPr>
          <w:rStyle w:val="VerbatimChar"/>
        </w:rPr>
        <w:t xml:space="preserve">buildRegistrationStatus</w:t>
      </w:r>
      <w:r>
        <w:t xml:space="preserve"> </w:t>
      </w:r>
      <w:r>
        <w:t xml:space="preserve">reports</w:t>
      </w:r>
      <w:r>
        <w:t xml:space="preserve"> </w:t>
      </w:r>
      <w:r>
        <w:t xml:space="preserve">such a student as</w:t>
      </w:r>
      <w:r>
        <w:t xml:space="preserve"> </w:t>
      </w:r>
      <w:r>
        <w:rPr>
          <w:rStyle w:val="VerbatimChar"/>
        </w:rPr>
        <w:t xml:space="preserve">cycleActive: true</w:t>
      </w:r>
      <w:r>
        <w:t xml:space="preserve"> </w:t>
      </w:r>
      <w:r>
        <w:t xml:space="preserve">for dashboard purposes, and</w:t>
      </w:r>
      <w:r>
        <w:t xml:space="preserve"> </w:t>
      </w:r>
      <w:r>
        <w:rPr>
          <w:rStyle w:val="VerbatimChar"/>
        </w:rPr>
        <w:t xml:space="preserve">backfillFyp1Placeholders</w:t>
      </w:r>
      <w:r>
        <w:t xml:space="preserve"> </w:t>
      </w:r>
      <w:r>
        <w:t xml:space="preserve">re-points their placeholder project to the</w:t>
      </w:r>
      <w:r>
        <w:t xml:space="preserve"> </w:t>
      </w:r>
      <w:r>
        <w:t xml:space="preserve">new cycle on activation. The naive read of</w:t>
      </w:r>
      <w:r>
        <w:t xml:space="preserve"> </w:t>
      </w:r>
      <w:r>
        <w:t xml:space="preserve">“cycle COMPLETED ⇒</w:t>
      </w:r>
      <w:r>
        <w:t xml:space="preserve"> </w:t>
      </w:r>
      <w:r>
        <w:t xml:space="preserve">read-only”</w:t>
      </w:r>
      <w:r>
        <w:t xml:space="preserve"> </w:t>
      </w:r>
      <w:r>
        <w:t xml:space="preserve">is therefore wrong; the rule is</w:t>
      </w:r>
      <w:r>
        <w:t xml:space="preserve"> </w:t>
      </w:r>
      <w:r>
        <w:t xml:space="preserve">“cycle COMPLETED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student already has progress in it ⇒ read-only”</w:t>
      </w:r>
      <w:r>
        <w:t xml:space="preserve">, which is what the</w:t>
      </w:r>
      <w:r>
        <w:t xml:space="preserve"> </w:t>
      </w:r>
      <w:r>
        <w:t xml:space="preserve">dashboard payload encodes.</w:t>
      </w:r>
    </w:p>
    <w:p>
      <w:pPr>
        <w:pStyle w:val="BodyText"/>
      </w:pPr>
      <w:r>
        <w:t xml:space="preserve">Cycle management on the admin side is</w:t>
      </w:r>
      <w:r>
        <w:t xml:space="preserve"> </w:t>
      </w:r>
      <w:r>
        <w:rPr>
          <w:rStyle w:val="VerbatimChar"/>
        </w:rPr>
        <w:t xml:space="preserve">AdminCycleController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pages/admin/CycleManagement.tsx</w:t>
      </w:r>
      <w:r>
        <w:t xml:space="preserve">. Activating a cycle calls</w:t>
      </w:r>
      <w:r>
        <w:t xml:space="preserve"> </w:t>
      </w:r>
      <w:r>
        <w:rPr>
          <w:rStyle w:val="VerbatimChar"/>
        </w:rPr>
        <w:t xml:space="preserve">CycleLifecycleService.setCycleStatus(id, ACTIVE)</w:t>
      </w:r>
      <w:r>
        <w:t xml:space="preserve">; closing one calls</w:t>
      </w:r>
      <w:r>
        <w:t xml:space="preserve"> </w:t>
      </w:r>
      <w:r>
        <w:t xml:space="preserve">the same method with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The notification fan-out is implicit,</w:t>
      </w:r>
      <w:r>
        <w:t xml:space="preserve"> </w:t>
      </w:r>
      <w:r>
        <w:t xml:space="preserve">so the controller never opens a notification call of its own.</w:t>
      </w:r>
    </w:p>
    <w:bookmarkEnd w:id="47"/>
    <w:bookmarkStart w:id="48" w:name="announcements-and-audience-filtering"/>
    <w:p>
      <w:pPr>
        <w:pStyle w:val="Heading3"/>
      </w:pPr>
      <w:r>
        <w:t xml:space="preserve">5.5.8 Announcements and Audience Filtering</w:t>
      </w:r>
    </w:p>
    <w:p>
      <w:pPr>
        <w:pStyle w:val="FirstParagraph"/>
      </w:pPr>
      <w:r>
        <w:t xml:space="preserve">Announcements are the system’s broadcast channel.</w:t>
      </w:r>
      <w:r>
        <w:t xml:space="preserve"> </w:t>
      </w:r>
      <w:r>
        <w:rPr>
          <w:rStyle w:val="VerbatimChar"/>
        </w:rPr>
        <w:t xml:space="preserve">AnnouncementService</w:t>
      </w:r>
      <w:r>
        <w:t xml:space="preserve"> </w:t>
      </w:r>
      <w:r>
        <w:t xml:space="preserve">is the single source of truth for queries,</w:t>
      </w:r>
      <w:r>
        <w:t xml:space="preserve"> </w:t>
      </w:r>
      <w:r>
        <w:t xml:space="preserve">audience filtering, multipart attachment storage, and external link</w:t>
      </w:r>
      <w:r>
        <w:t xml:space="preserve"> </w:t>
      </w:r>
      <w:r>
        <w:t xml:space="preserve">handling. It is shared by every controller that touches announcements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AnnouncementController</w:t>
      </w:r>
      <w:r>
        <w:t xml:space="preserve"> </w:t>
      </w:r>
      <w:r>
        <w:t xml:space="preserve">for the public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route,</w:t>
      </w:r>
      <w:r>
        <w:t xml:space="preserve"> </w:t>
      </w:r>
      <w:r>
        <w:rPr>
          <w:rStyle w:val="VerbatimChar"/>
        </w:rPr>
        <w:t xml:space="preserve">SupervisorAnnouncementController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CommitteeAnnouncementController</w:t>
      </w:r>
      <w:r>
        <w:t xml:space="preserve">).</w:t>
      </w:r>
    </w:p>
    <w:p>
      <w:pPr>
        <w:pStyle w:val="BodyText"/>
      </w:pPr>
      <w:r>
        <w:t xml:space="preserve">An announcement carries a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enum —</w:t>
      </w:r>
      <w:r>
        <w:t xml:space="preserve"> </w:t>
      </w:r>
      <w:r>
        <w:rPr>
          <w:rStyle w:val="VerbatimChar"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</w:rPr>
        <w:t xml:space="preserve">FYP1</w:t>
      </w:r>
      <w:r>
        <w:t xml:space="preserve">,</w:t>
      </w:r>
      <w:r>
        <w:t xml:space="preserve"> </w:t>
      </w:r>
      <w:r>
        <w:rPr>
          <w:rStyle w:val="VerbatimChar"/>
        </w:rPr>
        <w:t xml:space="preserve">FYP2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PROGRAMME_&lt;X&gt;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SPECIFIC_STUDENTS</w:t>
      </w:r>
      <w:r>
        <w:t xml:space="preserve"> </w:t>
      </w:r>
      <w:r>
        <w:t xml:space="preserve">— and the audience for the</w:t>
      </w:r>
      <w:r>
        <w:t xml:space="preserve"> </w:t>
      </w:r>
      <w:r>
        <w:t xml:space="preserve">targeted-student case is materialised as</w:t>
      </w:r>
      <w:r>
        <w:t xml:space="preserve"> </w:t>
      </w:r>
      <w:r>
        <w:rPr>
          <w:rStyle w:val="VerbatimChar"/>
        </w:rPr>
        <w:t xml:space="preserve">announcement_audience</w:t>
      </w:r>
      <w:r>
        <w:t xml:space="preserve"> </w:t>
      </w:r>
      <w:r>
        <w:t xml:space="preserve">rows.</w:t>
      </w:r>
      <w:r>
        <w:t xml:space="preserve"> </w:t>
      </w:r>
      <w:r>
        <w:t xml:space="preserve">The visibility rule is computed in code rather than SQL because it</w:t>
      </w:r>
      <w:r>
        <w:t xml:space="preserve"> </w:t>
      </w:r>
      <w:r>
        <w:t xml:space="preserve">depends on the requesting student’s current</w:t>
      </w:r>
      <w:r>
        <w:t xml:space="preserve"> </w:t>
      </w:r>
      <w:r>
        <w:rPr>
          <w:rStyle w:val="VerbatimChar"/>
        </w:rPr>
        <w:t xml:space="preserve">Project.cycle.cycleType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StudentProfile.programme</w:t>
      </w:r>
      <w:r>
        <w:t xml:space="preserve">, both of which a single JPQL predicate</w:t>
      </w:r>
      <w:r>
        <w:t xml:space="preserve"> </w:t>
      </w:r>
      <w:r>
        <w:t xml:space="preserve">would have to walk the entity graph for. The trade-off is that the</w:t>
      </w:r>
      <w:r>
        <w:t xml:space="preserve"> </w:t>
      </w:r>
      <w:r>
        <w:t xml:space="preserve">service loads all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announcements, applies the predicate in</w:t>
      </w:r>
      <w:r>
        <w:t xml:space="preserve"> </w:t>
      </w:r>
      <w:r>
        <w:t xml:space="preserve">memory, and slices for pagination afterwards — fine for the cycle</w:t>
      </w:r>
      <w:r>
        <w:t xml:space="preserve"> </w:t>
      </w:r>
      <w:r>
        <w:t xml:space="preserve">volume of announcements the system actually carries, with a comment in</w:t>
      </w:r>
      <w:r>
        <w:t xml:space="preserve"> </w:t>
      </w:r>
      <w:r>
        <w:t xml:space="preserve">the code marking the line at which a JPQL predicate would become</w:t>
      </w:r>
      <w:r>
        <w:t xml:space="preserve"> </w:t>
      </w:r>
      <w:r>
        <w:t xml:space="preserve">worthwhile.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listForStudent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StudentContext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loadStudentContext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announcementRepository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findByStatusOrderByCreatedAtDesc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AnnouncementStatus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Pageable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unpaged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matchesAudience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buildDto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getOffset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visible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getPageSize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visible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PageImpl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visible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ordering — filter first, paginate second — matters. An earlier</w:t>
      </w:r>
      <w:r>
        <w:t xml:space="preserve"> </w:t>
      </w:r>
      <w:r>
        <w:t xml:space="preserve">version paginated first and filtered afterwards, with the result that a</w:t>
      </w:r>
      <w:r>
        <w:t xml:space="preserve"> </w:t>
      </w:r>
      <w:r>
        <w:t xml:space="preserve">page reported</w:t>
      </w:r>
      <w:r>
        <w:t xml:space="preserve"> </w:t>
      </w:r>
      <w:r>
        <w:rPr>
          <w:rStyle w:val="VerbatimChar"/>
        </w:rPr>
        <w:t xml:space="preserve">total = 10</w:t>
      </w:r>
      <w:r>
        <w:t xml:space="preserve"> </w:t>
      </w:r>
      <w:r>
        <w:t xml:space="preserve">but rendered only the four rows that</w:t>
      </w:r>
      <w:r>
        <w:t xml:space="preserve"> </w:t>
      </w:r>
      <w:r>
        <w:t xml:space="preserve">survived the audience check, which was visibly broken in the UI. The</w:t>
      </w:r>
      <w:r>
        <w:t xml:space="preserve"> </w:t>
      </w:r>
      <w:r>
        <w:t xml:space="preserve">fix moved the slice to after the filter and the symptom disappeared.</w:t>
      </w:r>
    </w:p>
    <w:p>
      <w:pPr>
        <w:pStyle w:val="BodyText"/>
      </w:pPr>
      <w:r>
        <w:t xml:space="preserve">For supervisors, the same service computes an inbox-and-outbox view:</w:t>
      </w:r>
      <w:r>
        <w:t xml:space="preserve"> </w:t>
      </w:r>
      <w:r>
        <w:t xml:space="preserve">the supervisor sees announcements they themselves authored</w:t>
      </w:r>
      <w:r>
        <w:t xml:space="preserve"> </w:t>
      </w:r>
      <w:r>
        <w:t xml:space="preserve">(</w:t>
      </w:r>
      <w:r>
        <w:rPr>
          <w:rStyle w:val="VerbatimChar"/>
        </w:rPr>
        <w:t xml:space="preserve">direction = SENT</w:t>
      </w:r>
      <w:r>
        <w:t xml:space="preserve">) plus anything published by the committee or</w:t>
      </w:r>
      <w:r>
        <w:t xml:space="preserve"> </w:t>
      </w:r>
      <w:r>
        <w:t xml:space="preserve">admin (</w:t>
      </w:r>
      <w:r>
        <w:rPr>
          <w:rStyle w:val="VerbatimChar"/>
        </w:rPr>
        <w:t xml:space="preserve">direction = RECEIVED</w:t>
      </w:r>
      <w:r>
        <w:t xml:space="preserve">). The frontend uses the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field</w:t>
      </w:r>
      <w:r>
        <w:t xml:space="preserve"> </w:t>
      </w:r>
      <w:r>
        <w:t xml:space="preserve">to render a</w:t>
      </w:r>
      <w:r>
        <w:t xml:space="preserve"> </w:t>
      </w:r>
      <w:r>
        <w:t xml:space="preserve">“Sent”</w:t>
      </w:r>
      <w:r>
        <w:t xml:space="preserve"> </w:t>
      </w:r>
      <w:r>
        <w:t xml:space="preserve">or</w:t>
      </w:r>
      <w:r>
        <w:t xml:space="preserve"> </w:t>
      </w:r>
      <w:r>
        <w:t xml:space="preserve">“From committee”</w:t>
      </w:r>
      <w:r>
        <w:t xml:space="preserve"> </w:t>
      </w:r>
      <w:r>
        <w:t xml:space="preserve">badge and to hide Edit and</w:t>
      </w:r>
      <w:r>
        <w:t xml:space="preserve"> </w:t>
      </w:r>
      <w:r>
        <w:t xml:space="preserve">Delete on the received ones. Other supervisors’ announcements are</w:t>
      </w:r>
      <w:r>
        <w:t xml:space="preserve"> </w:t>
      </w:r>
      <w:r>
        <w:t xml:space="preserve">excluded.</w:t>
      </w:r>
    </w:p>
    <w:p>
      <w:pPr>
        <w:pStyle w:val="BodyText"/>
      </w:pPr>
      <w:r>
        <w:t xml:space="preserve">Attachments are uploaded multipart and routed through</w:t>
      </w:r>
      <w:r>
        <w:t xml:space="preserve"> </w:t>
      </w:r>
      <w:r>
        <w:rPr>
          <w:rStyle w:val="VerbatimChar"/>
        </w:rPr>
        <w:t xml:space="preserve">FileStorageService</w:t>
      </w:r>
      <w:r>
        <w:t xml:space="preserve">, which writes them under</w:t>
      </w:r>
      <w:r>
        <w:t xml:space="preserve"> </w:t>
      </w:r>
      <w:r>
        <w:rPr>
          <w:rStyle w:val="VerbatimChar"/>
        </w:rPr>
        <w:t xml:space="preserve">uploads/announcement/&lt;announcementId&gt;/</w:t>
      </w:r>
      <w:r>
        <w:t xml:space="preserve">. Static serving of</w:t>
      </w:r>
      <w:r>
        <w:t xml:space="preserve"> </w:t>
      </w:r>
      <w:r>
        <w:rPr>
          <w:rStyle w:val="VerbatimChar"/>
        </w:rPr>
        <w:t xml:space="preserve">/uploads/**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permitAll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, so attachments</w:t>
      </w:r>
      <w:r>
        <w:t xml:space="preserve"> </w:t>
      </w:r>
      <w:r>
        <w:t xml:space="preserve">resolve directly from the browser through the same proxy that serves</w:t>
      </w:r>
      <w:r>
        <w:t xml:space="preserve"> </w:t>
      </w:r>
      <w:r>
        <w:t xml:space="preserve">profile pictures.</w:t>
      </w:r>
    </w:p>
    <w:bookmarkEnd w:id="48"/>
    <w:bookmarkStart w:id="49" w:name="fyp-committee-oversight-and-reporting"/>
    <w:p>
      <w:pPr>
        <w:pStyle w:val="Heading3"/>
      </w:pPr>
      <w:r>
        <w:t xml:space="preserve">5.5.9 FYP Committee Oversight and Reporting</w:t>
      </w:r>
    </w:p>
    <w:p>
      <w:pPr>
        <w:pStyle w:val="FirstParagraph"/>
      </w:pPr>
      <w:r>
        <w:t xml:space="preserve">The committee module gives faculty coordinators a read-mostly</w:t>
      </w:r>
      <w:r>
        <w:t xml:space="preserve"> </w:t>
      </w:r>
      <w:r>
        <w:t xml:space="preserve">cross-cutting view.</w:t>
      </w:r>
      <w:r>
        <w:t xml:space="preserve"> </w:t>
      </w:r>
      <w:r>
        <w:rPr>
          <w:rStyle w:val="VerbatimChar"/>
        </w:rPr>
        <w:t xml:space="preserve">CommitteeDashboardController</w:t>
      </w:r>
      <w:r>
        <w:t xml:space="preserve"> </w:t>
      </w:r>
      <w:r>
        <w:t xml:space="preserve">serves a global</w:t>
      </w:r>
      <w:r>
        <w:t xml:space="preserve"> </w:t>
      </w:r>
      <w:r>
        <w:t xml:space="preserve">dashboard with cycle-level counts: active FYP1 and FYP2 project</w:t>
      </w:r>
      <w:r>
        <w:t xml:space="preserve"> </w:t>
      </w:r>
      <w:r>
        <w:t xml:space="preserve">counts, unpaired student count, proposal status distribution,</w:t>
      </w:r>
      <w:r>
        <w:t xml:space="preserve"> </w:t>
      </w:r>
      <w:r>
        <w:t xml:space="preserve">supervisor-load distribution, and the deadline calendar.</w:t>
      </w:r>
      <w:r>
        <w:t xml:space="preserve"> </w:t>
      </w:r>
      <w:r>
        <w:rPr>
          <w:rStyle w:val="VerbatimChar"/>
        </w:rPr>
        <w:t xml:space="preserve">CommitteeProjectController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CommitteeProposalController</w:t>
      </w:r>
      <w:r>
        <w:t xml:space="preserve"> </w:t>
      </w:r>
      <w:r>
        <w:t xml:space="preserve">provide</w:t>
      </w:r>
      <w:r>
        <w:t xml:space="preserve"> </w:t>
      </w:r>
      <w:r>
        <w:t xml:space="preserve">drill-down into any project or proposal and the ability to override or</w:t>
      </w:r>
      <w:r>
        <w:t xml:space="preserve"> </w:t>
      </w:r>
      <w:r>
        <w:t xml:space="preserve">escalate a review.</w:t>
      </w:r>
      <w:r>
        <w:t xml:space="preserve"> </w:t>
      </w:r>
      <w:r>
        <w:rPr>
          <w:rStyle w:val="VerbatimChar"/>
        </w:rPr>
        <w:t xml:space="preserve">CommitteeAnnouncementController</w:t>
      </w:r>
      <w:r>
        <w:t xml:space="preserve"> </w:t>
      </w:r>
      <w:r>
        <w:t xml:space="preserve">lets the committee</w:t>
      </w:r>
      <w:r>
        <w:t xml:space="preserve"> </w:t>
      </w:r>
      <w:r>
        <w:t xml:space="preserve">broadcast to all students, all supervisors, or a specific cycle, using</w:t>
      </w:r>
      <w:r>
        <w:t xml:space="preserve"> </w:t>
      </w:r>
      <w:r>
        <w:t xml:space="preserve">the audience-filter machinery in 5.5.8.</w:t>
      </w:r>
      <w:r>
        <w:t xml:space="preserve"> </w:t>
      </w:r>
      <w:r>
        <w:rPr>
          <w:rStyle w:val="VerbatimChar"/>
        </w:rPr>
        <w:t xml:space="preserve">CommitteeReportController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CommitteeReportService</w:t>
      </w:r>
      <w:r>
        <w:t xml:space="preserve"> </w:t>
      </w:r>
      <w:r>
        <w:t xml:space="preserve">produce CSV exports of student progress and</w:t>
      </w:r>
      <w:r>
        <w:t xml:space="preserve"> </w:t>
      </w:r>
      <w:r>
        <w:t xml:space="preserve">supervisor load, persisted as</w:t>
      </w:r>
      <w:r>
        <w:t xml:space="preserve"> </w:t>
      </w:r>
      <w:r>
        <w:rPr>
          <w:rStyle w:val="VerbatimChar"/>
        </w:rPr>
        <w:t xml:space="preserve">generated_report</w:t>
      </w:r>
      <w:r>
        <w:t xml:space="preserve"> </w:t>
      </w:r>
      <w:r>
        <w:t xml:space="preserve">rows under</w:t>
      </w:r>
      <w:r>
        <w:t xml:space="preserve"> </w:t>
      </w:r>
      <w:r>
        <w:rPr>
          <w:rStyle w:val="VerbatimChar"/>
        </w:rPr>
        <w:t xml:space="preserve">uploads/reports/</w:t>
      </w:r>
      <w:r>
        <w:t xml:space="preserve"> </w:t>
      </w:r>
      <w:r>
        <w:t xml:space="preserve">so that downloads are auditable rather than</w:t>
      </w:r>
      <w:r>
        <w:t xml:space="preserve"> </w:t>
      </w:r>
      <w:r>
        <w:t xml:space="preserve">transient.</w:t>
      </w:r>
    </w:p>
    <w:p>
      <w:pPr>
        <w:pStyle w:val="BodyText"/>
      </w:pPr>
      <w:r>
        <w:t xml:space="preserve">Most committee endpoints are aggregation queries that walk the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meeting_log</w:t>
      </w:r>
      <w:r>
        <w:t xml:space="preserve"> </w:t>
      </w:r>
      <w:r>
        <w:t xml:space="preserve">tables and shape the result</w:t>
      </w:r>
      <w:r>
        <w:t xml:space="preserve"> </w:t>
      </w:r>
      <w:r>
        <w:t xml:space="preserve">into a frontend-shaped DTO. Two design choices are worth recording.</w:t>
      </w:r>
    </w:p>
    <w:p>
      <w:pPr>
        <w:pStyle w:val="BodyText"/>
      </w:pPr>
      <w:r>
        <w:t xml:space="preserve">The aggregations sit server-side rather than asking the React app to</w:t>
      </w:r>
      <w:r>
        <w:t xml:space="preserve"> </w:t>
      </w:r>
      <w:r>
        <w:t xml:space="preserve">fetch raw entities and aggregate in the browser. The first reason is</w:t>
      </w:r>
      <w:r>
        <w:t xml:space="preserve"> </w:t>
      </w:r>
      <w:r>
        <w:t xml:space="preserve">performance — one network round-trip instead of three or four — and</w:t>
      </w:r>
      <w:r>
        <w:t xml:space="preserve"> </w:t>
      </w:r>
      <w:r>
        <w:t xml:space="preserve">the second is correctness: the rule for</w:t>
      </w:r>
      <w:r>
        <w:t xml:space="preserve"> </w:t>
      </w:r>
      <w:r>
        <w:t xml:space="preserve">“active project this cycle”</w:t>
      </w:r>
      <w:r>
        <w:t xml:space="preserve"> </w:t>
      </w:r>
      <w:r>
        <w:t xml:space="preserve">is</w:t>
      </w:r>
      <w:r>
        <w:t xml:space="preserve"> </w:t>
      </w:r>
      <w:r>
        <w:t xml:space="preserve">defined in one place (</w:t>
      </w:r>
      <w:r>
        <w:rPr>
          <w:rStyle w:val="VerbatimChar"/>
        </w:rPr>
        <w:t xml:space="preserve">ProjectRepository.countFyp1Projects()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countFyp2Projects()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countUnpairedStudents()</w:t>
      </w:r>
      <w:r>
        <w:t xml:space="preserve">) rather than</w:t>
      </w:r>
      <w:r>
        <w:t xml:space="preserve"> </w:t>
      </w:r>
      <w:r>
        <w:t xml:space="preserve">re-implemented client-side.</w:t>
      </w:r>
    </w:p>
    <w:p>
      <w:pPr>
        <w:pStyle w:val="BodyText"/>
      </w:pPr>
      <w:r>
        <w:t xml:space="preserve">Broadcasts use</w:t>
      </w:r>
      <w:r>
        <w:t xml:space="preserve"> </w:t>
      </w:r>
      <w:r>
        <w:rPr>
          <w:rStyle w:val="VerbatimChar"/>
        </w:rPr>
        <w:t xml:space="preserve">NotificationService.createNotification</w:t>
      </w:r>
      <w:r>
        <w:t xml:space="preserve"> </w:t>
      </w:r>
      <w:r>
        <w:t xml:space="preserve">in a fan-out</w:t>
      </w:r>
      <w:r>
        <w:t xml:space="preserve"> </w:t>
      </w:r>
      <w:r>
        <w:t xml:space="preserve">loop, one row per targeted user. The bell badge in the React top bar</w:t>
      </w:r>
      <w:r>
        <w:t xml:space="preserve"> </w:t>
      </w:r>
      <w:r>
        <w:t xml:space="preserve">then surfaces the unread count via</w:t>
      </w:r>
      <w:r>
        <w:t xml:space="preserve"> </w:t>
      </w:r>
      <w:r>
        <w:rPr>
          <w:rStyle w:val="VerbatimChar"/>
        </w:rPr>
        <w:t xml:space="preserve">GET /notifications/unread-count</w:t>
      </w:r>
      <w:r>
        <w:t xml:space="preserve">,</w:t>
      </w:r>
      <w:r>
        <w:t xml:space="preserve"> </w:t>
      </w:r>
      <w:r>
        <w:t xml:space="preserve">which the frontend polls on a five-second interval. Report generation</w:t>
      </w:r>
      <w:r>
        <w:t xml:space="preserve"> </w:t>
      </w:r>
      <w:r>
        <w:t xml:space="preserve">writes a CSV under</w:t>
      </w:r>
      <w:r>
        <w:t xml:space="preserve"> </w:t>
      </w:r>
      <w:r>
        <w:rPr>
          <w:rStyle w:val="VerbatimChar"/>
        </w:rPr>
        <w:t xml:space="preserve">uploads/reports/</w:t>
      </w:r>
      <w:r>
        <w:t xml:space="preserve"> </w:t>
      </w:r>
      <w:r>
        <w:t xml:space="preserve">and stores the path plus the</w:t>
      </w:r>
      <w:r>
        <w:t xml:space="preserve"> </w:t>
      </w:r>
      <w:r>
        <w:t xml:space="preserve">filter JSON in</w:t>
      </w:r>
      <w:r>
        <w:t xml:space="preserve"> </w:t>
      </w:r>
      <w:r>
        <w:rPr>
          <w:rStyle w:val="VerbatimChar"/>
        </w:rPr>
        <w:t xml:space="preserve">generated_report</w:t>
      </w:r>
      <w:r>
        <w:t xml:space="preserve"> </w:t>
      </w:r>
      <w:r>
        <w:t xml:space="preserve">so that a coordinator can re-download</w:t>
      </w:r>
      <w:r>
        <w:t xml:space="preserve"> </w:t>
      </w:r>
      <w:r>
        <w:t xml:space="preserve">the same report later without re-running the query.</w:t>
      </w:r>
    </w:p>
    <w:bookmarkEnd w:id="49"/>
    <w:bookmarkStart w:id="50" w:name="X106c1268174b0c9bee5caed27342a97ddadef79"/>
    <w:p>
      <w:pPr>
        <w:pStyle w:val="Heading3"/>
      </w:pPr>
      <w:r>
        <w:t xml:space="preserve">5.5.10 System Administration, Audit Logging, and FYP Grading</w:t>
      </w:r>
    </w:p>
    <w:p>
      <w:pPr>
        <w:pStyle w:val="FirstParagraph"/>
      </w:pPr>
      <w:r>
        <w:t xml:space="preserve">The admin module is the configuration plane for the whole system.</w:t>
      </w:r>
      <w:r>
        <w:t xml:space="preserve"> </w:t>
      </w:r>
      <w:r>
        <w:t xml:space="preserve">Thirteen controllers cover dashboard, user CRUD with role and status</w:t>
      </w:r>
      <w:r>
        <w:t xml:space="preserve"> </w:t>
      </w:r>
      <w:r>
        <w:t xml:space="preserve">changes (</w:t>
      </w:r>
      <w:r>
        <w:rPr>
          <w:rStyle w:val="VerbatimChar"/>
        </w:rPr>
        <w:t xml:space="preserve">PENDING → ACTIVE → SUSPENDED → BLOCKED</w:t>
      </w:r>
      <w:r>
        <w:t xml:space="preserve">), FYP cycle</w:t>
      </w:r>
      <w:r>
        <w:t xml:space="preserve"> </w:t>
      </w:r>
      <w:r>
        <w:t xml:space="preserve">management, deadline calendar editing, runtime parameter editing,</w:t>
      </w:r>
      <w:r>
        <w:t xml:space="preserve"> </w:t>
      </w:r>
      <w:r>
        <w:t xml:space="preserve">integration settings, audit log viewing, recurring data exports,</w:t>
      </w:r>
      <w:r>
        <w:t xml:space="preserve"> </w:t>
      </w:r>
      <w:r>
        <w:t xml:space="preserve">maintenance jobs, project administration (including FYP1 pass</w:t>
      </w:r>
      <w:r>
        <w:t xml:space="preserve"> </w:t>
      </w:r>
      <w:r>
        <w:t xml:space="preserve">tracking), grade administration, job history, and the approved-students</w:t>
      </w:r>
      <w:r>
        <w:t xml:space="preserve"> </w:t>
      </w:r>
      <w:r>
        <w:t xml:space="preserve">roster. Three services anchor the module:</w:t>
      </w:r>
      <w:r>
        <w:t xml:space="preserve"> </w:t>
      </w:r>
      <w:r>
        <w:rPr>
          <w:rStyle w:val="VerbatimChar"/>
        </w:rPr>
        <w:t xml:space="preserve">AdminService</w:t>
      </w:r>
      <w:r>
        <w:t xml:space="preserve"> </w:t>
      </w:r>
      <w:r>
        <w:t xml:space="preserve">for the</w:t>
      </w:r>
      <w:r>
        <w:t xml:space="preserve"> </w:t>
      </w:r>
      <w:r>
        <w:t xml:space="preserve">high-frequency CRUD,</w:t>
      </w:r>
      <w:r>
        <w:t xml:space="preserve"> </w:t>
      </w:r>
      <w:r>
        <w:rPr>
          <w:rStyle w:val="VerbatimChar"/>
        </w:rPr>
        <w:t xml:space="preserve">AdminMaintenanceService</w:t>
      </w:r>
      <w:r>
        <w:t xml:space="preserve"> </w:t>
      </w:r>
      <w:r>
        <w:t xml:space="preserve">for asynchronous jobs,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AdminExportService</w:t>
      </w:r>
      <w:r>
        <w:t xml:space="preserve"> </w:t>
      </w:r>
      <w:r>
        <w:t xml:space="preserve">for scheduled exports.</w:t>
      </w:r>
    </w:p>
    <w:p>
      <w:pPr>
        <w:pStyle w:val="BodyText"/>
      </w:pPr>
      <w:r>
        <w:t xml:space="preserve">Three patterns recur across the module.</w:t>
      </w:r>
    </w:p>
    <w:p>
      <w:pPr>
        <w:pStyle w:val="BodyText"/>
      </w:pPr>
      <w:r>
        <w:rPr>
          <w:i/>
          <w:iCs/>
        </w:rPr>
        <w:t xml:space="preserve">Audit-log every mutating call.</w:t>
      </w:r>
      <w:r>
        <w:t xml:space="preserve"> </w:t>
      </w:r>
      <w:r>
        <w:rPr>
          <w:rStyle w:val="VerbatimChar"/>
        </w:rPr>
        <w:t xml:space="preserve">AuditService.record(...)</w:t>
      </w:r>
      <w:r>
        <w:t xml:space="preserve"> </w:t>
      </w:r>
      <w:r>
        <w:t xml:space="preserve">writes 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with the actor, action (</w:t>
      </w:r>
      <w:r>
        <w:rPr>
          <w:rStyle w:val="VerbatimChar"/>
        </w:rPr>
        <w:t xml:space="preserve">SCREAMING_CASE</w:t>
      </w:r>
      <w:r>
        <w:t xml:space="preserve">), entity name,</w:t>
      </w:r>
      <w:r>
        <w:t xml:space="preserve"> </w:t>
      </w:r>
      <w:r>
        <w:t xml:space="preserve">entity id, JSON details, IP address, and user agent. The method is</w:t>
      </w:r>
      <w:r>
        <w:t xml:space="preserve"> </w:t>
      </w:r>
      <w:r>
        <w:t xml:space="preserve">annotated</w:t>
      </w:r>
      <w:r>
        <w:t xml:space="preserve"> </w:t>
      </w:r>
      <w:r>
        <w:rPr>
          <w:rStyle w:val="VerbatimChar"/>
        </w:rPr>
        <w:t xml:space="preserve">REQUIRES_NEW</w:t>
      </w:r>
      <w:r>
        <w:t xml:space="preserve"> </w:t>
      </w:r>
      <w:r>
        <w:t xml:space="preserve">and wraps the save in a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that</w:t>
      </w:r>
      <w:r>
        <w:t xml:space="preserve"> </w:t>
      </w:r>
      <w:r>
        <w:t xml:space="preserve">swallows exceptions with a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log line — an audit-write failure</w:t>
      </w:r>
      <w:r>
        <w:t xml:space="preserve"> </w:t>
      </w:r>
      <w:r>
        <w:t xml:space="preserve">must never break the action being logged. A separate</w:t>
      </w:r>
      <w:r>
        <w:t xml:space="preserve"> </w:t>
      </w:r>
      <w:r>
        <w:rPr>
          <w:rStyle w:val="VerbatimChar"/>
        </w:rPr>
        <w:t xml:space="preserve">recordAnonymous(...)</w:t>
      </w:r>
      <w:r>
        <w:t xml:space="preserve"> </w:t>
      </w:r>
      <w:r>
        <w:t xml:space="preserve">overload covers pre-authentication events such</w:t>
      </w:r>
      <w:r>
        <w:t xml:space="preserve"> </w:t>
      </w:r>
      <w:r>
        <w:t xml:space="preserve">as failed logins.</w:t>
      </w:r>
    </w:p>
    <w:p>
      <w:pPr>
        <w:pStyle w:val="BodyText"/>
      </w:pPr>
      <w:r>
        <w:rPr>
          <w:i/>
          <w:iCs/>
        </w:rPr>
        <w:t xml:space="preserve">Parameter-driven runtime behaviour.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system_parameter</w:t>
      </w:r>
      <w:r>
        <w:t xml:space="preserve"> </w:t>
      </w:r>
      <w:r>
        <w:t xml:space="preserve">table is</w:t>
      </w:r>
      <w:r>
        <w:t xml:space="preserve"> </w:t>
      </w:r>
      <w:r>
        <w:t xml:space="preserve">read by services on each request rather than on boot, so toggling</w:t>
      </w:r>
      <w:r>
        <w:t xml:space="preserve"> </w:t>
      </w:r>
      <w:r>
        <w:rPr>
          <w:rStyle w:val="VerbatimChar"/>
        </w:rPr>
        <w:t xml:space="preserve">ai_recommendation_enabled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immediately stops</w:t>
      </w:r>
      <w:r>
        <w:t xml:space="preserve"> </w:t>
      </w:r>
      <w:r>
        <w:t xml:space="preserve">recommendations from being generated without restarting the backend.</w:t>
      </w:r>
      <w:r>
        <w:t xml:space="preserve"> </w:t>
      </w:r>
      <w:r>
        <w:t xml:space="preserve">Public parameters are exposed through</w:t>
      </w:r>
      <w:r>
        <w:t xml:space="preserve"> </w:t>
      </w:r>
      <w:r>
        <w:rPr>
          <w:rStyle w:val="VerbatimChar"/>
        </w:rPr>
        <w:t xml:space="preserve">/system/parameters/public</w:t>
      </w:r>
      <w:r>
        <w:t xml:space="preserve"> </w:t>
      </w:r>
      <w:r>
        <w:t xml:space="preserve">(permitAll), so the frontend can decide whether to render an AI button</w:t>
      </w:r>
      <w:r>
        <w:t xml:space="preserve"> </w:t>
      </w:r>
      <w:r>
        <w:t xml:space="preserve">at all.</w:t>
      </w:r>
    </w:p>
    <w:p>
      <w:pPr>
        <w:pStyle w:val="BodyText"/>
      </w:pPr>
      <w:r>
        <w:rPr>
          <w:i/>
          <w:iCs/>
        </w:rPr>
        <w:t xml:space="preserve">Background jobs.</w:t>
      </w:r>
      <w:r>
        <w:t xml:space="preserve"> </w:t>
      </w:r>
      <w:r>
        <w:rPr>
          <w:rStyle w:val="VerbatimChar"/>
        </w:rPr>
        <w:t xml:space="preserve">AdminMaintenanceService</w:t>
      </w:r>
      <w:r>
        <w:t xml:space="preserve"> </w:t>
      </w:r>
      <w:r>
        <w:t xml:space="preserve">writes a</w:t>
      </w:r>
      <w:r>
        <w:t xml:space="preserve"> </w:t>
      </w:r>
      <w:r>
        <w:rPr>
          <w:rStyle w:val="VerbatimChar"/>
        </w:rPr>
        <w:t xml:space="preserve">maintenance_job</w:t>
      </w:r>
      <w:r>
        <w:t xml:space="preserve"> </w:t>
      </w:r>
      <w:r>
        <w:t xml:space="preserve">row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kicks off the actual work in an</w:t>
      </w:r>
      <w:r>
        <w:t xml:space="preserve"> </w:t>
      </w:r>
      <w:r>
        <w:rPr>
          <w:rStyle w:val="VerbatimChar"/>
        </w:rPr>
        <w:t xml:space="preserve">@Async</w:t>
      </w:r>
      <w:r>
        <w:t xml:space="preserve"> </w:t>
      </w:r>
      <w:r>
        <w:t xml:space="preserve">method, and</w:t>
      </w:r>
      <w:r>
        <w:t xml:space="preserve"> </w:t>
      </w:r>
      <w:r>
        <w:t xml:space="preserve">updates the row to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result_json</w:t>
      </w:r>
      <w:r>
        <w:t xml:space="preserve"> </w:t>
      </w:r>
      <w:r>
        <w:t xml:space="preserve">so that the React</w:t>
      </w:r>
      <w:r>
        <w:t xml:space="preserve"> </w:t>
      </w:r>
      <w:r>
        <w:rPr>
          <w:rStyle w:val="VerbatimChar"/>
        </w:rPr>
        <w:t xml:space="preserve">MaintenanceCenter</w:t>
      </w:r>
      <w:r>
        <w:t xml:space="preserve"> </w:t>
      </w:r>
      <w:r>
        <w:t xml:space="preserve">can poll status</w:t>
      </w:r>
      <w:r>
        <w:t xml:space="preserve"> </w:t>
      </w:r>
      <w:r>
        <w:t xml:space="preserve">without blocking. The same pattern is used for the AI vector-store</w:t>
      </w:r>
      <w:r>
        <w:t xml:space="preserve"> </w:t>
      </w:r>
      <w:r>
        <w:t xml:space="preserve">rebuild and for backups.</w:t>
      </w:r>
    </w:p>
    <w:p>
      <w:pPr>
        <w:pStyle w:val="BodyText"/>
      </w:pPr>
      <w:r>
        <w:t xml:space="preserve">Grading is a first-class submodule.</w:t>
      </w:r>
      <w:r>
        <w:t xml:space="preserve"> </w:t>
      </w:r>
      <w:r>
        <w:rPr>
          <w:rStyle w:val="VerbatimChar"/>
        </w:rPr>
        <w:t xml:space="preserve">GradingService</w:t>
      </w:r>
      <w:r>
        <w:t xml:space="preserve"> </w:t>
      </w:r>
      <w:r>
        <w:t xml:space="preserve">enforces one</w:t>
      </w:r>
      <w:r>
        <w:t xml:space="preserve"> </w:t>
      </w:r>
      <w:r>
        <w:rPr>
          <w:rStyle w:val="VerbatimChar"/>
        </w:rPr>
        <w:t xml:space="preserve">FypGrade</w:t>
      </w:r>
      <w:r>
        <w:t xml:space="preserve"> </w:t>
      </w:r>
      <w:r>
        <w:t xml:space="preserve">row per</w:t>
      </w:r>
      <w:r>
        <w:t xml:space="preserve"> </w:t>
      </w:r>
      <w:r>
        <w:rPr>
          <w:rStyle w:val="VerbatimChar"/>
        </w:rPr>
        <w:t xml:space="preserve">(project, phase, grader)</w:t>
      </w:r>
      <w:r>
        <w:t xml:space="preserve"> </w:t>
      </w:r>
      <w:r>
        <w:t xml:space="preserve">with a JSON</w:t>
      </w:r>
      <w:r>
        <w:t xml:space="preserve"> </w:t>
      </w:r>
      <w:r>
        <w:rPr>
          <w:rStyle w:val="VerbatimChar"/>
        </w:rPr>
        <w:t xml:space="preserve">rubricJson</w:t>
      </w:r>
      <w:r>
        <w:t xml:space="preserve"> </w:t>
      </w:r>
      <w:r>
        <w:t xml:space="preserve">posted by the grader. The service derives</w:t>
      </w:r>
      <w:r>
        <w:t xml:space="preserve"> </w:t>
      </w:r>
      <w:r>
        <w:rPr>
          <w:rStyle w:val="VerbatimChar"/>
        </w:rPr>
        <w:t xml:space="preserve">totalScore</w:t>
      </w:r>
      <w:r>
        <w:t xml:space="preserve"> </w:t>
      </w:r>
      <w:r>
        <w:t xml:space="preserve">(sum of numeric</w:t>
      </w:r>
      <w:r>
        <w:t xml:space="preserve"> </w:t>
      </w:r>
      <w:r>
        <w:t xml:space="preserve">criterion marks) and</w:t>
      </w:r>
      <w:r>
        <w:t xml:space="preserve"> </w:t>
      </w:r>
      <w:r>
        <w:rPr>
          <w:rStyle w:val="VerbatimChar"/>
        </w:rPr>
        <w:t xml:space="preserve">letterGrade</w:t>
      </w:r>
      <w:r>
        <w:t xml:space="preserve"> </w:t>
      </w:r>
      <w:r>
        <w:t xml:space="preserve">on the MMU FCI scale: ≥80 A, ≥75</w:t>
      </w:r>
      <w:r>
        <w:t xml:space="preserve"> </w:t>
      </w:r>
      <w:r>
        <w:t xml:space="preserve">A−, ≥70 B+, ≥65 B, ≥60 B−, ≥55 C+, ≥50 C, ≥45 C−, ≥40 D, otherwise F.</w:t>
      </w:r>
      <w:r>
        <w:t xml:space="preserve"> </w:t>
      </w:r>
      <w:r>
        <w:t xml:space="preserve">The status flow is</w:t>
      </w:r>
      <w:r>
        <w:t xml:space="preserve"> </w:t>
      </w:r>
      <w:r>
        <w:rPr>
          <w:rStyle w:val="VerbatimChar"/>
        </w:rPr>
        <w:t xml:space="preserve">DRAFT → SUBMITTED → FINALISED</w:t>
      </w:r>
      <w:r>
        <w:t xml:space="preserve">: a supervisor edits</w:t>
      </w:r>
      <w:r>
        <w:t xml:space="preserve"> </w:t>
      </w:r>
      <w:r>
        <w:t xml:space="preserve">and submits the rubric; an admin finalises it; once</w:t>
      </w:r>
      <w:r>
        <w:t xml:space="preserve"> </w:t>
      </w:r>
      <w:r>
        <w:rPr>
          <w:rStyle w:val="VerbatimChar"/>
        </w:rPr>
        <w:t xml:space="preserve">FINALISED</w:t>
      </w:r>
      <w:r>
        <w:t xml:space="preserve"> </w:t>
      </w:r>
      <w:r>
        <w:t xml:space="preserve">the</w:t>
      </w:r>
      <w:r>
        <w:t xml:space="preserve"> </w:t>
      </w:r>
      <w:r>
        <w:t xml:space="preserve">grade is visible to the student and the grader can no longer edit.</w:t>
      </w:r>
      <w:r>
        <w:t xml:space="preserve"> </w:t>
      </w:r>
      <w:r>
        <w:t xml:space="preserve">Per-student ownership is checked separately from the URL-prefix</w:t>
      </w:r>
      <w:r>
        <w:t xml:space="preserve"> </w:t>
      </w:r>
      <w:r>
        <w:t xml:space="preserve">authority — only the assigned supervisor can write a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-role</w:t>
      </w:r>
      <w:r>
        <w:t xml:space="preserve"> </w:t>
      </w:r>
      <w:r>
        <w:t xml:space="preserve">grade for a project, otherwise the service throws</w:t>
      </w:r>
      <w:r>
        <w:t xml:space="preserve"> </w:t>
      </w:r>
      <w:r>
        <w:rPr>
          <w:rStyle w:val="VerbatimChar"/>
        </w:rPr>
        <w:t xml:space="preserve">ForbiddenException</w:t>
      </w:r>
      <w:r>
        <w:t xml:space="preserve">.</w:t>
      </w:r>
      <w:r>
        <w:t xml:space="preserve"> </w:t>
      </w:r>
      <w:r>
        <w:t xml:space="preserve">The matching frontend pages are</w:t>
      </w:r>
      <w:r>
        <w:t xml:space="preserve"> </w:t>
      </w:r>
      <w:r>
        <w:rPr>
          <w:rStyle w:val="VerbatimChar"/>
        </w:rPr>
        <w:t xml:space="preserve">pages/supervisor/SupervisorGrades.tsx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pages/admin/AdminGrades.tsx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pages/admin/Fyp1PassTracking.tsx</w:t>
      </w:r>
      <w:r>
        <w:t xml:space="preserve">, and</w:t>
      </w:r>
      <w:r>
        <w:t xml:space="preserve"> </w:t>
      </w:r>
      <w:r>
        <w:t xml:space="preserve">the student-side read in</w:t>
      </w:r>
      <w:r>
        <w:t xml:space="preserve"> </w:t>
      </w:r>
      <w:r>
        <w:rPr>
          <w:rStyle w:val="VerbatimChar"/>
        </w:rPr>
        <w:t xml:space="preserve">StudentGradeController</w:t>
      </w:r>
      <w:r>
        <w:t xml:space="preserve">.</w:t>
      </w:r>
    </w:p>
    <w:p>
      <w:pPr>
        <w:pStyle w:val="BodyText"/>
      </w:pPr>
      <w:r>
        <w:t xml:space="preserve">The admin dashboard ends with a small live-status panel. It calls</w:t>
      </w:r>
      <w:r>
        <w:t xml:space="preserve"> </w:t>
      </w:r>
      <w:r>
        <w:rPr>
          <w:rStyle w:val="VerbatimChar"/>
        </w:rPr>
        <w:t xml:space="preserve">AiServiceClient.is*ServiceHealthy()</w:t>
      </w:r>
      <w:r>
        <w:t xml:space="preserve"> </w:t>
      </w:r>
      <w:r>
        <w:t xml:space="preserve">for each of the three Flask</w:t>
      </w:r>
      <w:r>
        <w:t xml:space="preserve"> </w:t>
      </w:r>
      <w:r>
        <w:t xml:space="preserve">services — a</w:t>
      </w:r>
      <w:r>
        <w:t xml:space="preserve"> </w:t>
      </w:r>
      <w:r>
        <w:rPr>
          <w:rStyle w:val="VerbatimChar"/>
        </w:rPr>
        <w:t xml:space="preserve">GET /ai/health</w:t>
      </w:r>
      <w:r>
        <w:t xml:space="preserve"> </w:t>
      </w:r>
      <w:r>
        <w:t xml:space="preserve">against each</w:t>
      </w:r>
      <w:r>
        <w:t xml:space="preserve"> </w:t>
      </w:r>
      <w:r>
        <w:rPr>
          <w:rStyle w:val="VerbatimChar"/>
        </w:rPr>
        <w:t xml:space="preserve">:5001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:5002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:5003</w:t>
      </w:r>
      <w:r>
        <w:t xml:space="preserve"> </w:t>
      </w:r>
      <w:r>
        <w:t xml:space="preserve">endpoint — so that an admin sees AI uptime without leaving the page.</w:t>
      </w:r>
      <w:r>
        <w:t xml:space="preserve"> </w:t>
      </w:r>
      <w:r>
        <w:t xml:space="preserve">Suspension or blocking takes effect immediately because the JWT filter</w:t>
      </w:r>
      <w:r>
        <w:t xml:space="preserve"> </w:t>
      </w:r>
      <w:r>
        <w:t xml:space="preserve">re-reads</w:t>
      </w:r>
      <w:r>
        <w:t xml:space="preserve"> </w:t>
      </w:r>
      <w:r>
        <w:rPr>
          <w:rStyle w:val="VerbatimChar"/>
        </w:rPr>
        <w:t xml:space="preserve">user.status</w:t>
      </w:r>
      <w:r>
        <w:t xml:space="preserve"> </w:t>
      </w:r>
      <w:r>
        <w:t xml:space="preserve">on every request rather than trusting the token</w:t>
      </w:r>
      <w:r>
        <w:t xml:space="preserve"> </w:t>
      </w:r>
      <w:r>
        <w:t xml:space="preserve">alone.</w:t>
      </w:r>
    </w:p>
    <w:bookmarkEnd w:id="50"/>
    <w:bookmarkStart w:id="51" w:name="rag-chatbot-and-knowledge-base"/>
    <w:p>
      <w:pPr>
        <w:pStyle w:val="Heading3"/>
      </w:pPr>
      <w:r>
        <w:t xml:space="preserve">5.5.11 RAG Chatbot and Knowledge Base</w:t>
      </w:r>
    </w:p>
    <w:p>
      <w:pPr>
        <w:pStyle w:val="FirstParagraph"/>
      </w:pPr>
      <w:r>
        <w:t xml:space="preserve">The chatbot answers procedural FYP questions (</w:t>
      </w:r>
      <w:r>
        <w:t xml:space="preserve">“when is the proposal</w:t>
      </w:r>
      <w:r>
        <w:t xml:space="preserve"> </w:t>
      </w:r>
      <w:r>
        <w:t xml:space="preserve">due?”</w:t>
      </w:r>
      <w:r>
        <w:t xml:space="preserve">,</w:t>
      </w:r>
      <w:r>
        <w:t xml:space="preserve"> </w:t>
      </w:r>
      <w:r>
        <w:t xml:space="preserve">“what should section 3 of the proposal contain?”</w:t>
      </w:r>
      <w:r>
        <w:t xml:space="preserve">,</w:t>
      </w:r>
      <w:r>
        <w:t xml:space="preserve"> </w:t>
      </w:r>
      <w:r>
        <w:t xml:space="preserve">“how do I</w:t>
      </w:r>
      <w:r>
        <w:t xml:space="preserve"> </w:t>
      </w:r>
      <w:r>
        <w:t xml:space="preserve">request a different supervisor?”</w:t>
      </w:r>
      <w:r>
        <w:t xml:space="preserve">) by retrieval-augmented generation</w:t>
      </w:r>
      <w:r>
        <w:t xml:space="preserve"> </w:t>
      </w:r>
      <w:r>
        <w:t xml:space="preserve">over a 15-document knowledge base under</w:t>
      </w:r>
      <w:r>
        <w:t xml:space="preserve"> </w:t>
      </w:r>
      <w:r>
        <w:rPr>
          <w:rStyle w:val="VerbatimChar"/>
        </w:rPr>
        <w:t xml:space="preserve">ai-chatbot/knowledge_base/</w:t>
      </w:r>
      <w:r>
        <w:t xml:space="preserve">.</w:t>
      </w:r>
      <w:r>
        <w:t xml:space="preserve"> </w:t>
      </w:r>
      <w:r>
        <w:t xml:space="preserve">The documents cover the FYP overview, proposal writing, meeting logs,</w:t>
      </w:r>
      <w:r>
        <w:t xml:space="preserve"> </w:t>
      </w:r>
      <w:r>
        <w:t xml:space="preserve">report writing, timeline planning, methodology, literature review,</w:t>
      </w:r>
      <w:r>
        <w:t xml:space="preserve"> </w:t>
      </w:r>
      <w:r>
        <w:t xml:space="preserve">technical writing, presentations, common pitfalls, technology guidance,</w:t>
      </w:r>
      <w:r>
        <w:t xml:space="preserve"> </w:t>
      </w:r>
      <w:r>
        <w:t xml:space="preserve">supervisor selection, MMU FCI procedures, testing and evaluation, and</w:t>
      </w:r>
      <w:r>
        <w:t xml:space="preserve"> </w:t>
      </w:r>
      <w:r>
        <w:t xml:space="preserve">an FAQ.</w:t>
      </w:r>
    </w:p>
    <w:p>
      <w:pPr>
        <w:pStyle w:val="BodyText"/>
      </w:pPr>
      <w:r>
        <w:t xml:space="preserve">Knowledge ingestion is offline.</w:t>
      </w:r>
      <w:r>
        <w:t xml:space="preserve"> </w:t>
      </w:r>
      <w:r>
        <w:rPr>
          <w:rStyle w:val="VerbatimChar"/>
        </w:rPr>
        <w:t xml:space="preserve">build_knowledge_base.py</w:t>
      </w:r>
      <w:r>
        <w:t xml:space="preserve"> </w:t>
      </w:r>
      <w:r>
        <w:t xml:space="preserve">chunks each</w:t>
      </w:r>
      <w:r>
        <w:t xml:space="preserve"> </w:t>
      </w:r>
      <w:r>
        <w:t xml:space="preserve">document into overlapping passages, embeds each chunk with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, and writes the FAISS index plus a JSON metadata</w:t>
      </w:r>
      <w:r>
        <w:t xml:space="preserve"> </w:t>
      </w:r>
      <w:r>
        <w:t xml:space="preserve">sidecar to</w:t>
      </w:r>
      <w:r>
        <w:t xml:space="preserve"> </w:t>
      </w:r>
      <w:r>
        <w:rPr>
          <w:rStyle w:val="VerbatimChar"/>
        </w:rPr>
        <w:t xml:space="preserve">vector_store/</w:t>
      </w:r>
      <w:r>
        <w:t xml:space="preserve">. The index is a named volume in the</w:t>
      </w:r>
      <w:r>
        <w:t xml:space="preserve"> </w:t>
      </w:r>
      <w:r>
        <w:t xml:space="preserve">docker-compose stack (</w:t>
      </w:r>
      <w:r>
        <w:rPr>
          <w:rStyle w:val="VerbatimChar"/>
        </w:rPr>
        <w:t xml:space="preserve">chatbot_vector_store</w:t>
      </w:r>
      <w:r>
        <w:t xml:space="preserve">), so a service restart</w:t>
      </w:r>
      <w:r>
        <w:t xml:space="preserve"> </w:t>
      </w:r>
      <w:r>
        <w:t xml:space="preserve">does not require re-ingestion.</w:t>
      </w:r>
    </w:p>
    <w:p>
      <w:pPr>
        <w:pStyle w:val="BodyText"/>
      </w:pPr>
      <w:r>
        <w:rPr>
          <w:rStyle w:val="VerbatimChar"/>
        </w:rPr>
        <w:t xml:space="preserve">RAGEngine</w:t>
      </w:r>
      <w:r>
        <w:t xml:space="preserve"> </w:t>
      </w:r>
      <w:r>
        <w:t xml:space="preserve">answers a query in three steps: it embeds the message with</w:t>
      </w:r>
      <w:r>
        <w:t xml:space="preserve"> </w:t>
      </w:r>
      <w:r>
        <w:t xml:space="preserve">the same model used at ingestion, retrieves the top-five chunks from</w:t>
      </w:r>
      <w:r>
        <w:t xml:space="preserve"> </w:t>
      </w:r>
      <w:r>
        <w:t xml:space="preserve">FAISS, and passes them to a generator. The generator path is the part</w:t>
      </w:r>
      <w:r>
        <w:t xml:space="preserve"> </w:t>
      </w:r>
      <w:r>
        <w:t xml:space="preserve">of the service most often misdescribed, so it is worth setting out</w:t>
      </w:r>
      <w:r>
        <w:t xml:space="preserve"> </w:t>
      </w:r>
      <w:r>
        <w:t xml:space="preserve">clearly: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Used when</w:t>
            </w:r>
          </w:p>
        </w:tc>
        <w:tc>
          <w:tcPr/>
          <w:p>
            <w:pPr>
              <w:pStyle w:val="Compact"/>
            </w:pPr>
            <w:r>
              <w:t xml:space="preserve">Confidence multiplier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LLM</w:t>
            </w:r>
          </w:p>
        </w:tc>
        <w:tc>
          <w:tcPr/>
          <w:p>
            <w:pPr>
              <w:pStyle w:val="Compact"/>
            </w:pPr>
            <w:r>
              <w:t xml:space="preserve">An OpenAI-compatible API key is configured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Flan-T5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USE_LOCAL_GEN=true</w:t>
            </w:r>
            <w:r>
              <w:t xml:space="preserve"> </w:t>
            </w:r>
            <w:r>
              <w:t xml:space="preserve">and no remote LLM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Extractive</w:t>
            </w:r>
          </w:p>
        </w:tc>
        <w:tc>
          <w:tcPr/>
          <w:p>
            <w:pPr>
              <w:pStyle w:val="Compact"/>
            </w:pPr>
            <w:r>
              <w:t xml:space="preserve">No LLM available; format the retrieved chunks directly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</w:tr>
    </w:tbl>
    <w:p>
      <w:pPr>
        <w:pStyle w:val="BodyText"/>
      </w:pPr>
      <w:r>
        <w:t xml:space="preserve">Local Flan-T5 is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USE_LOCAL_GEN=false</w:t>
      </w:r>
      <w:r>
        <w:t xml:space="preserve">). The model</w:t>
      </w:r>
      <w:r>
        <w:t xml:space="preserve"> </w:t>
      </w:r>
      <w:r>
        <w:t xml:space="preserve">was a long-standing quality bottleneck and the extractive path produces</w:t>
      </w:r>
      <w:r>
        <w:t xml:space="preserve"> </w:t>
      </w:r>
      <w:r>
        <w:t xml:space="preserve">a more honest answer than a paraphrased one. Provider precedence for</w:t>
      </w:r>
      <w:r>
        <w:t xml:space="preserve"> </w:t>
      </w:r>
      <w:r>
        <w:t xml:space="preserve">the remote LLM is the same triple as the proposal analyzer: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, with Groq’s</w:t>
      </w:r>
      <w:r>
        <w:t xml:space="preserve"> </w:t>
      </w:r>
      <w:r>
        <w:rPr>
          <w:rStyle w:val="VerbatimChar"/>
        </w:rPr>
        <w:t xml:space="preserve">llama-3.3-70b-versatile</w:t>
      </w:r>
      <w:r>
        <w:t xml:space="preserve"> </w:t>
      </w:r>
      <w:r>
        <w:t xml:space="preserve">as the Groq default.</w:t>
      </w:r>
    </w:p>
    <w:p>
      <w:pPr>
        <w:pStyle w:val="BodyText"/>
      </w:pPr>
      <w:r>
        <w:t xml:space="preserve">A retrieval-confidence cut-off prevents the model from hallucinating on</w:t>
      </w:r>
      <w:r>
        <w:t xml:space="preserve"> </w:t>
      </w:r>
      <w:r>
        <w:t xml:space="preserve">out-of-scope questions. If the top-1 cosine similarity falls below</w:t>
      </w:r>
      <w:r>
        <w:t xml:space="preserve"> </w:t>
      </w:r>
      <w:r>
        <w:rPr>
          <w:rStyle w:val="VerbatimChar"/>
        </w:rPr>
        <w:t xml:space="preserve">OUT_OF_SCOPE_THRESHOLD = 0.30</w:t>
      </w:r>
      <w:r>
        <w:t xml:space="preserve">, the service skips generation entirely</w:t>
      </w:r>
      <w:r>
        <w:t xml:space="preserve"> </w:t>
      </w:r>
      <w:r>
        <w:t xml:space="preserve">and returns a fixed reply that lists the supported topics. The final</w:t>
      </w:r>
      <w:r>
        <w:t xml:space="preserve"> </w:t>
      </w:r>
      <w:r>
        <w:t xml:space="preserve">reported confidence is the top-1 similarity multiplied by the</w:t>
      </w:r>
      <w:r>
        <w:t xml:space="preserve"> </w:t>
      </w:r>
      <w:r>
        <w:t xml:space="preserve">multiplier of the path that produced the answer, clipped to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 </w:t>
      </w:r>
      <w:r>
        <w:t xml:space="preserve">—</w:t>
      </w:r>
      <w:r>
        <w:t xml:space="preserve"> </w:t>
      </w:r>
      <w:r>
        <w:t xml:space="preserve">replacing the earlier hard-coded constant that overstated how grounded</w:t>
      </w:r>
      <w:r>
        <w:t xml:space="preserve"> </w:t>
      </w:r>
      <w:r>
        <w:t xml:space="preserve">the answer was.</w:t>
      </w:r>
    </w:p>
    <w:p>
      <w:pPr>
        <w:pStyle w:val="BodyText"/>
      </w:pPr>
      <w:r>
        <w:t xml:space="preserve">Twelve intent labels (proposal, meeting_log, report, timeline,</w:t>
      </w:r>
      <w:r>
        <w:t xml:space="preserve"> </w:t>
      </w:r>
      <w:r>
        <w:t xml:space="preserve">methodology, testing, technology, presentation, supervisor, literature,</w:t>
      </w:r>
      <w:r>
        <w:t xml:space="preserve"> </w:t>
      </w:r>
      <w:r>
        <w:t xml:space="preserve">procedure, general) are recognised by a weighted-keyword classifier</w:t>
      </w:r>
      <w:r>
        <w:t xml:space="preserve"> </w:t>
      </w:r>
      <w:r>
        <w:t xml:space="preserve">that ranks longer, more specific phrases ahead of generic ones. The</w:t>
      </w:r>
      <w:r>
        <w:t xml:space="preserve"> </w:t>
      </w:r>
      <w:r>
        <w:t xml:space="preserve">intent feeds the response prefix when the extractive path runs and is</w:t>
      </w:r>
      <w:r>
        <w:t xml:space="preserve"> </w:t>
      </w:r>
      <w:r>
        <w:t xml:space="preserve">logged for analytics.</w:t>
      </w:r>
    </w:p>
    <w:p>
      <w:pPr>
        <w:pStyle w:val="BodyText"/>
      </w:pPr>
      <w:r>
        <w:t xml:space="preserve">The Spring side is</w:t>
      </w:r>
      <w:r>
        <w:t xml:space="preserve"> </w:t>
      </w:r>
      <w:r>
        <w:rPr>
          <w:rStyle w:val="VerbatimChar"/>
        </w:rPr>
        <w:t xml:space="preserve">StudentChatController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AiServiceClient.chat(...)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${AI_CHATBOT_URL}/ai/chat</w:t>
      </w:r>
      <w:r>
        <w:t xml:space="preserve">. Each</w:t>
      </w:r>
      <w:r>
        <w:t xml:space="preserve"> </w:t>
      </w:r>
      <w:r>
        <w:t xml:space="preserve">user message and bot reply is persisted to</w:t>
      </w:r>
      <w:r>
        <w:t xml:space="preserve"> </w:t>
      </w:r>
      <w:r>
        <w:rPr>
          <w:rStyle w:val="VerbatimChar"/>
        </w:rPr>
        <w:t xml:space="preserve">chat_session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chat_message</w:t>
      </w:r>
      <w:r>
        <w:t xml:space="preserve">, with the</w:t>
      </w:r>
      <w:r>
        <w:t xml:space="preserve"> </w:t>
      </w:r>
      <w:r>
        <w:rPr>
          <w:rStyle w:val="VerbatimChar"/>
        </w:rPr>
        <w:t xml:space="preserve">references_json</w:t>
      </w:r>
      <w:r>
        <w:t xml:space="preserve"> </w:t>
      </w:r>
      <w:r>
        <w:t xml:space="preserve">blob recording which</w:t>
      </w:r>
      <w:r>
        <w:t xml:space="preserve"> </w:t>
      </w:r>
      <w:r>
        <w:t xml:space="preserve">knowledge-base chunks the answer drew from. A failed HTTP call returns</w:t>
      </w:r>
      <w:r>
        <w:t xml:space="preserve"> </w:t>
      </w:r>
      <w:r>
        <w:t xml:space="preserve">a fixed fallback string (</w:t>
      </w:r>
      <w:r>
        <w:t xml:space="preserve">“The AI assistant is currently unavailable…”</w:t>
      </w:r>
      <w:r>
        <w:t xml:space="preserve">)</w:t>
      </w:r>
      <w:r>
        <w:t xml:space="preserve"> </w:t>
      </w:r>
      <w:r>
        <w:t xml:space="preserve">rather than an exception, so the chat widget never breaks the</w:t>
      </w:r>
      <w:r>
        <w:t xml:space="preserve"> </w:t>
      </w:r>
      <w:r>
        <w:t xml:space="preserve">dashboard. The chatbot can be disabled globally by flipping</w:t>
      </w:r>
      <w:r>
        <w:t xml:space="preserve"> </w:t>
      </w:r>
      <w:r>
        <w:rPr>
          <w:rStyle w:val="VerbatimChar"/>
        </w:rPr>
        <w:t xml:space="preserve">ai_chatbot_enabled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system_parameter</w:t>
      </w:r>
      <w:r>
        <w:t xml:space="preserve">, in which case the</w:t>
      </w:r>
      <w:r>
        <w:t xml:space="preserve"> </w:t>
      </w:r>
      <w:r>
        <w:t xml:space="preserve">controller short-circuits before the HTTP call.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apis-and-integration"/>
    <w:p>
      <w:pPr>
        <w:pStyle w:val="Heading2"/>
      </w:pPr>
      <w:r>
        <w:t xml:space="preserve">5.6 APIs and Integration</w:t>
      </w:r>
    </w:p>
    <w:p>
      <w:pPr>
        <w:pStyle w:val="FirstParagraph"/>
      </w:pPr>
      <w:r>
        <w:t xml:space="preserve">This section describes the REST API surface that the backend exposes</w:t>
      </w:r>
      <w:r>
        <w:t xml:space="preserve"> </w:t>
      </w:r>
      <w:r>
        <w:t xml:space="preserve">to the frontend, the integration boundary that the backend uses to</w:t>
      </w:r>
      <w:r>
        <w:t xml:space="preserve"> </w:t>
      </w:r>
      <w:r>
        <w:t xml:space="preserve">reach the three Flask AI services and other third-party providers, and</w:t>
      </w:r>
      <w:r>
        <w:t xml:space="preserve"> </w:t>
      </w:r>
      <w:r>
        <w:t xml:space="preserve">the JWT-based authentication scheme that gates every authenticated</w:t>
      </w:r>
      <w:r>
        <w:t xml:space="preserve"> </w:t>
      </w:r>
      <w:r>
        <w:t xml:space="preserve">route. Four subsections cover, in turn, the inventory of internal and</w:t>
      </w:r>
      <w:r>
        <w:t xml:space="preserve"> </w:t>
      </w:r>
      <w:r>
        <w:t xml:space="preserve">third-party APIs, the endpoint catalogue, the request and response</w:t>
      </w:r>
      <w:r>
        <w:t xml:space="preserve"> </w:t>
      </w:r>
      <w:r>
        <w:t xml:space="preserve">payload shape, and the authentication mechanism itself.</w:t>
      </w:r>
    </w:p>
    <w:bookmarkStart w:id="53" w:name="X6c8f1175ac00a8f98a6f06fe304909a90349c30"/>
    <w:p>
      <w:pPr>
        <w:pStyle w:val="Heading3"/>
      </w:pPr>
      <w:r>
        <w:t xml:space="preserve">5.6.1 Description of Internal APIs or Third-Party APIs Used</w:t>
      </w:r>
    </w:p>
    <w:p>
      <w:pPr>
        <w:pStyle w:val="FirstParagraph"/>
      </w:pPr>
      <w:r>
        <w:t xml:space="preserve">The backend exposes a single internal REST API mounted under the</w:t>
      </w:r>
      <w:r>
        <w:t xml:space="preserve"> </w:t>
      </w:r>
      <w:r>
        <w:t xml:space="preserve">context path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served by 47 Spring controllers. All routes are</w:t>
      </w:r>
      <w:r>
        <w:t xml:space="preserve"> </w:t>
      </w:r>
      <w:r>
        <w:t xml:space="preserve">JSON in / JSON out except for five multipart upload paths</w:t>
      </w:r>
      <w:r>
        <w:t xml:space="preserve"> </w:t>
      </w:r>
      <w:r>
        <w:t xml:space="preserve">(announcement create, project document upload, profile image upload,</w:t>
      </w:r>
      <w:r>
        <w:t xml:space="preserve"> </w:t>
      </w:r>
      <w:r>
        <w:t xml:space="preserve">roster CSV import, FYP1-pass CSV import) and three binary download</w:t>
      </w:r>
      <w:r>
        <w:t xml:space="preserve"> </w:t>
      </w:r>
      <w:r>
        <w:t xml:space="preserve">paths (committee CSV report, proposal DOCX export, project document</w:t>
      </w:r>
      <w:r>
        <w:t xml:space="preserve"> </w:t>
      </w:r>
      <w:r>
        <w:t xml:space="preserve">download). The frontend never bypasses this layer: every browser</w:t>
      </w:r>
      <w:r>
        <w:t xml:space="preserve"> </w:t>
      </w:r>
      <w:r>
        <w:t xml:space="preserve">request lands on the backend, and the backend in turn fans out to the</w:t>
      </w:r>
      <w:r>
        <w:t xml:space="preserve"> </w:t>
      </w:r>
      <w:r>
        <w:t xml:space="preserve">AI services or to third-party providers as needed.</w:t>
      </w:r>
    </w:p>
    <w:p>
      <w:pPr>
        <w:pStyle w:val="BodyText"/>
      </w:pPr>
      <w:r>
        <w:t xml:space="preserve">Three internal AI services run alongside the backend in the same</w:t>
      </w:r>
      <w:r>
        <w:t xml:space="preserve"> </w:t>
      </w:r>
      <w:r>
        <w:t xml:space="preserve">Compose stack and are reached only through the</w:t>
      </w:r>
      <w:r>
        <w:t xml:space="preserve"> </w:t>
      </w:r>
      <w:r>
        <w:rPr>
          <w:rStyle w:val="VerbatimChar"/>
        </w:rPr>
        <w:t xml:space="preserve">AiServiceClient</w:t>
      </w:r>
      <w:r>
        <w:t xml:space="preserve"> </w:t>
      </w:r>
      <w:r>
        <w:t xml:space="preserve">gateway: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 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ai-recommendation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${AI_RECOMMENDATION_URL}/ai/recommendations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/ai/health</w:t>
            </w:r>
          </w:p>
        </w:tc>
        <w:tc>
          <w:tcPr/>
          <w:p>
            <w:pPr>
              <w:pStyle w:val="Compact"/>
            </w:pPr>
            <w:r>
              <w:t xml:space="preserve">Deterministic five-component supervisor matching (see Section 5.5.3)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ai-proposal-analyzer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${AI_ANALYZER_URL}/ai/analyze-proposal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/ai/health</w:t>
            </w:r>
          </w:p>
        </w:tc>
        <w:tc>
          <w:tcPr/>
          <w:p>
            <w:pPr>
              <w:pStyle w:val="Compact"/>
            </w:pPr>
            <w:r>
              <w:t xml:space="preserve">Fine-tuned DistilBERT chunk-and-average plus optional remote LLM (Section 5.5.5)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ai-chatbot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${AI_CHATBOT_URL}/ai/chat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/ai/health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over a 15-document knowledge base (Section 5.5.11)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AiServiceClient</w:t>
      </w:r>
      <w:r>
        <w:t xml:space="preserve"> </w:t>
      </w:r>
      <w:r>
        <w:t xml:space="preserve">wraps each call in a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around</w:t>
      </w:r>
      <w:r>
        <w:t xml:space="preserve"> </w:t>
      </w:r>
      <w:r>
        <w:rPr>
          <w:rStyle w:val="VerbatimChar"/>
        </w:rPr>
        <w:t xml:space="preserve">RestTemplate</w:t>
      </w:r>
      <w:r>
        <w:t xml:space="preserve"> </w:t>
      </w:r>
      <w:r>
        <w:t xml:space="preserve">and converts both transport failures and non-2xx</w:t>
      </w:r>
      <w:r>
        <w:t xml:space="preserve"> </w:t>
      </w:r>
      <w:r>
        <w:t xml:space="preserve">responses into a typed</w:t>
      </w:r>
      <w:r>
        <w:t xml:space="preserve"> </w:t>
      </w:r>
      <w:r>
        <w:rPr>
          <w:rStyle w:val="VerbatimChar"/>
        </w:rPr>
        <w:t xml:space="preserve">AiServiceUnavailableException</w:t>
      </w:r>
      <w:r>
        <w:t xml:space="preserve">, which the</w:t>
      </w:r>
      <w:r>
        <w:t xml:space="preserve"> </w:t>
      </w:r>
      <w:r>
        <w:t xml:space="preserve">controllers translate into an HTTP 503 to the frontend rather than</w:t>
      </w:r>
      <w:r>
        <w:t xml:space="preserve"> </w:t>
      </w:r>
      <w:r>
        <w:t xml:space="preserve">persisting an empty placeholder result. The intent is that an AI</w:t>
      </w:r>
      <w:r>
        <w:t xml:space="preserve"> </w:t>
      </w:r>
      <w:r>
        <w:t xml:space="preserve">outage produces a banner saying</w:t>
      </w:r>
      <w:r>
        <w:t xml:space="preserve"> </w:t>
      </w:r>
      <w:r>
        <w:t xml:space="preserve">“service temporarily unavailable”</w:t>
      </w:r>
      <w:r>
        <w:t xml:space="preserve"> </w:t>
      </w:r>
      <w:r>
        <w:t xml:space="preserve">rather than a silent zero-score row in the analysis history.</w:t>
      </w:r>
    </w:p>
    <w:p>
      <w:pPr>
        <w:pStyle w:val="BodyText"/>
      </w:pPr>
      <w:r>
        <w:t xml:space="preserve">Beyond the in-stack services, four third-party integrations are wired</w:t>
      </w:r>
      <w:r>
        <w:t xml:space="preserve"> </w:t>
      </w:r>
      <w:r>
        <w:t xml:space="preserve">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Library / endpoint</w:t>
            </w:r>
          </w:p>
        </w:tc>
        <w:tc>
          <w:tcPr/>
          <w:p>
            <w:pPr>
              <w:pStyle w:val="Compact"/>
            </w:pPr>
            <w:r>
              <w:t xml:space="preserve">Default state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LLM (Groq / OpenAI / OpenAI-compatible)</w:t>
            </w:r>
          </w:p>
        </w:tc>
        <w:tc>
          <w:tcPr/>
          <w:p>
            <w:pPr>
              <w:pStyle w:val="Compact"/>
            </w:pPr>
            <w:r>
              <w:t xml:space="preserve">OpenAI Python SDK 1.54.5 +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t xml:space="preserve">0.27.2 inside the analyzer and chatbot containers; provider precedence</w:t>
            </w:r>
            <w:r>
              <w:t xml:space="preserve"> </w:t>
            </w:r>
            <w:r>
              <w:rPr>
                <w:rStyle w:val="VerbatimChar"/>
              </w:rPr>
              <w:t xml:space="preserve">LLM_API_KEY → GROQ_API_KEY → OPENAI_API_KEY</w:t>
            </w:r>
          </w:p>
        </w:tc>
        <w:tc>
          <w:tcPr/>
          <w:p>
            <w:pPr>
              <w:pStyle w:val="Compact"/>
            </w:pPr>
            <w:r>
              <w:t xml:space="preserve">Off unless an API key is set</w:t>
            </w:r>
          </w:p>
        </w:tc>
        <w:tc>
          <w:tcPr/>
          <w:p>
            <w:pPr>
              <w:pStyle w:val="Compact"/>
            </w:pPr>
            <w:r>
              <w:t xml:space="preserve">Detailed strengths/weaknesses prose for the analyzer; primary generator path for the chatbot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spring-boot-starter-mail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MAIL_HOST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MAIL_PORT</w:t>
            </w:r>
            <w:r>
              <w:t xml:space="preserve"> </w:t>
            </w:r>
            <w:r>
              <w:t xml:space="preserve">(defaults</w:t>
            </w:r>
            <w:r>
              <w:t xml:space="preserve"> </w:t>
            </w:r>
            <w:r>
              <w:rPr>
                <w:rStyle w:val="VerbatimChar"/>
              </w:rPr>
              <w:t xml:space="preserve">smtp.gmail.com:587</w:t>
            </w:r>
            <w:r>
              <w:t xml:space="preserve">) with STARTTLS</w:t>
            </w:r>
          </w:p>
        </w:tc>
        <w:tc>
          <w:tcPr/>
          <w:p>
            <w:pPr>
              <w:pStyle w:val="Compact"/>
            </w:pPr>
            <w:r>
              <w:t xml:space="preserve">Off (</w:t>
            </w:r>
            <w:r>
              <w:rPr>
                <w:rStyle w:val="VerbatimChar"/>
              </w:rPr>
              <w:t xml:space="preserve">APP_EMAIL_ENABLED=false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Password-reset emails and opt-in notification 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Push (VAPID)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nl.martijndwars:web-push 5.1.1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bouncycastle:bcprov-jdk18on 1.78</w:t>
            </w:r>
            <w:r>
              <w:t xml:space="preserve">, signed with the VAPID keypair from</w:t>
            </w:r>
            <w:r>
              <w:t xml:space="preserve"> </w:t>
            </w:r>
            <w:r>
              <w:rPr>
                <w:rStyle w:val="VerbatimChar"/>
              </w:rPr>
              <w:t xml:space="preserve">VAPID_PUBLIC_KEY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VAPID_PRIVATE_KEY</w:t>
            </w:r>
          </w:p>
        </w:tc>
        <w:tc>
          <w:tcPr/>
          <w:p>
            <w:pPr>
              <w:pStyle w:val="Compact"/>
            </w:pPr>
            <w:r>
              <w:t xml:space="preserve">Off (</w:t>
            </w:r>
            <w:r>
              <w:rPr>
                <w:rStyle w:val="VerbatimChar"/>
              </w:rPr>
              <w:t xml:space="preserve">APP_PUSH_ENABLED=false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Browser push notifications via per-device</w:t>
            </w:r>
            <w:r>
              <w:t xml:space="preserve"> </w:t>
            </w:r>
            <w:r>
              <w:rPr>
                <w:rStyle w:val="VerbatimChar"/>
              </w:rPr>
              <w:t xml:space="preserve">push_subscription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Fonts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&lt;link rel="preconnect"&gt;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&lt;link rel="stylesheet"&gt;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fonts.googleapis.com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Plus Jakarta Sans</w:t>
            </w:r>
            <w:r>
              <w:t xml:space="preserve"> </w:t>
            </w:r>
            <w:r>
              <w:t xml:space="preserve">(weights 400 / 500 / 600 / 700)</w:t>
            </w:r>
          </w:p>
        </w:tc>
        <w:tc>
          <w:tcPr/>
          <w:p>
            <w:pPr>
              <w:pStyle w:val="Compact"/>
            </w:pPr>
            <w:r>
              <w:t xml:space="preserve">Build-time only</w:t>
            </w:r>
          </w:p>
        </w:tc>
        <w:tc>
          <w:tcPr/>
          <w:p>
            <w:pPr>
              <w:pStyle w:val="Compact"/>
            </w:pPr>
            <w:r>
              <w:t xml:space="preserve">Frontend typography</w:t>
            </w:r>
          </w:p>
        </w:tc>
      </w:tr>
    </w:tbl>
    <w:p>
      <w:pPr>
        <w:pStyle w:val="BodyText"/>
      </w:pPr>
      <w:r>
        <w:t xml:space="preserve">The two off-by-default backend integrations keep the local development</w:t>
      </w:r>
      <w:r>
        <w:t xml:space="preserve"> </w:t>
      </w:r>
      <w:r>
        <w:t xml:space="preserve">stack runnable with no secrets configured. Flipping the env variables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once SMTP credentials and a VAPID keypair are supplied</w:t>
      </w:r>
      <w:r>
        <w:t xml:space="preserve"> </w:t>
      </w:r>
      <w:r>
        <w:t xml:space="preserve">activates them without code changes.</w:t>
      </w:r>
    </w:p>
    <w:bookmarkEnd w:id="53"/>
    <w:bookmarkStart w:id="54" w:name="api-endpoints-implemented"/>
    <w:p>
      <w:pPr>
        <w:pStyle w:val="Heading3"/>
      </w:pPr>
      <w:r>
        <w:t xml:space="preserve">5.6.2 API Endpoints Implemented</w:t>
      </w:r>
    </w:p>
    <w:p>
      <w:pPr>
        <w:pStyle w:val="FirstParagraph"/>
      </w:pPr>
      <w:r>
        <w:t xml:space="preserve">The endpoint surface is partitioned along the same URL-prefix lines as</w:t>
      </w:r>
      <w:r>
        <w:t xml:space="preserve"> </w:t>
      </w:r>
      <w:r>
        <w:t xml:space="preserve">the security configuration described in Section 5.3.1. Table 5.X</w:t>
      </w:r>
      <w:r>
        <w:t xml:space="preserve"> </w:t>
      </w:r>
      <w:r>
        <w:t xml:space="preserve">summarises the controllers grouped by tier with their representative</w:t>
      </w:r>
      <w:r>
        <w:t xml:space="preserve"> </w:t>
      </w:r>
      <w:r>
        <w:t xml:space="preserve">endpoints; the full list contains roughly 130 routes and is described</w:t>
      </w:r>
      <w:r>
        <w:t xml:space="preserve"> </w:t>
      </w:r>
      <w:r>
        <w:t xml:space="preserve">per controller in Section 5.5.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URL prefix</w:t>
            </w:r>
          </w:p>
        </w:tc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t xml:space="preserve">Representative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/auth/me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/auth/forgot-password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/auth/reset-password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/auth/verify-reset-token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/auth/change-password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/auth/update-profile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/auth/profile-image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/announcements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/notifications/preferences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AnnouncementController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NotificationPreferenceController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/announcements/latest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/notifications/unread-count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/notifications/push/subscribe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/system/parameters/public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/supervisors/**</w:t>
            </w:r>
          </w:p>
        </w:tc>
        <w:tc>
          <w:tcPr/>
          <w:p>
            <w:pPr>
              <w:pStyle w:val="Compact"/>
            </w:pPr>
            <w:r>
              <w:t xml:space="preserve">13 controllers (dashboard, profile, supervisor directory, recommendations, supervision-requests, proposal, meetings, meeting-logs, logs, documents, deadlines, chat, grades)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/student/dashboard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/supervisors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/supervisors/{id}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/student/supervision-requests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/student/proposal/submit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/student/proposal/analyze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/student/meeting-logs/{id}/sign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/student/chat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/supervisor/**</w:t>
            </w:r>
          </w:p>
        </w:tc>
        <w:tc>
          <w:tcPr/>
          <w:p>
            <w:pPr>
              <w:pStyle w:val="Compact"/>
            </w:pPr>
            <w:r>
              <w:t xml:space="preserve">11 controllers (dashboard, profile, requests, supervisees, proposals, meetings, meeting-logs, logs, documents, announcements, grades)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/supervisor/dashboard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/supervisor/requests/{id}/respond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/supervisor/proposals/{id}/feedback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/supervisor/meeting-logs/{id}/sign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/supervisor/announcements</w:t>
            </w:r>
            <w:r>
              <w:t xml:space="preserve"> </w:t>
            </w:r>
            <w:r>
              <w:t xml:space="preserve">(multipart)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Committee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/committee/**</w:t>
            </w:r>
          </w:p>
        </w:tc>
        <w:tc>
          <w:tcPr/>
          <w:p>
            <w:pPr>
              <w:pStyle w:val="Compact"/>
            </w:pPr>
            <w:r>
              <w:t xml:space="preserve">6 controllers (dashboard, announcements, proposals, projects, documents, reports)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/committee/dashboard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/committee/proposals/{id}/review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/committee/projects/unpaired-students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/committee/reports/generate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/admin/**</w:t>
            </w:r>
          </w:p>
        </w:tc>
        <w:tc>
          <w:tcPr/>
          <w:p>
            <w:pPr>
              <w:pStyle w:val="Compact"/>
            </w:pPr>
            <w:r>
              <w:t xml:space="preserve">13 controllers (dashboard, users, cycles, deadlines, parameters, integrations, audit-logs, export-configs, maintenance, projects, grades, jobs, roster)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/admin/users/{id}/approve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/admin/cycles/{id}/activate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/admin/audit-logs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/admin/maintenance/backup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/admin/projects/{id}/fyp1-passed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/admin/grades/{gradeId}/finalise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/admin/roster/students/import</w:t>
            </w:r>
          </w:p>
        </w:tc>
      </w:tr>
    </w:tbl>
    <w:p>
      <w:pPr>
        <w:pStyle w:val="BodyText"/>
      </w:pPr>
      <w:r>
        <w:t xml:space="preserve">Five conventions hold across the entire surface: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Pagination uses Spring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Pageable</w:t>
      </w:r>
      <w:r>
        <w:t xml:space="preserve"> </w:t>
      </w:r>
      <w:r>
        <w:t xml:space="preserve">on most list endpoints. The</w:t>
      </w:r>
      <w:r>
        <w:t xml:space="preserve"> </w:t>
      </w:r>
      <w:r>
        <w:t xml:space="preserve">announcement list and a small number of public-facing routes use</w:t>
      </w:r>
      <w:r>
        <w:t xml:space="preserve"> </w:t>
      </w:r>
      <w:r>
        <w:t xml:space="preserve">instead a 1-indexed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plus an explicit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 because</w:t>
      </w:r>
      <w:r>
        <w:t xml:space="preserve"> </w:t>
      </w:r>
      <w:r>
        <w:t xml:space="preserve">Spring’s default zero-indexed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confused the React</w:t>
      </w:r>
      <w:r>
        <w:t xml:space="preserve"> </w:t>
      </w:r>
      <w:r>
        <w:t xml:space="preserve">caller during the first integration pass and the explicit form is</w:t>
      </w:r>
      <w:r>
        <w:t xml:space="preserve"> </w:t>
      </w:r>
      <w:r>
        <w:t xml:space="preserve">closer to what the UI expects.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Multipart-or-JSON announcements.</w:t>
      </w:r>
      <w:r>
        <w:t xml:space="preserve"> </w:t>
      </w:r>
      <w:r>
        <w:rPr>
          <w:rStyle w:val="VerbatimChar"/>
        </w:rPr>
        <w:t xml:space="preserve">SupervisorAnnouncementController.create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CommitteeAnnouncementController.create</w:t>
      </w:r>
      <w:r>
        <w:t xml:space="preserve"> </w:t>
      </w:r>
      <w:r>
        <w:t xml:space="preserve">declare</w:t>
      </w:r>
      <w:r>
        <w:t xml:space="preserve"> </w:t>
      </w:r>
      <w:r>
        <w:rPr>
          <w:rStyle w:val="VerbatimChar"/>
        </w:rPr>
        <w:t xml:space="preserve">consumes = { multipart/form-data, application/json }</w:t>
      </w:r>
      <w:r>
        <w:t xml:space="preserve">, so the same</w:t>
      </w:r>
      <w:r>
        <w:t xml:space="preserve"> </w:t>
      </w:r>
      <w:r>
        <w:t xml:space="preserve">endpoint accepts either a JSON body (no attachments) or a multipart</w:t>
      </w:r>
      <w:r>
        <w:t xml:space="preserve"> </w:t>
      </w:r>
      <w:r>
        <w:t xml:space="preserve">envelope (announcement + files + links).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Static uploads served by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WebConfig</w:t>
      </w:r>
      <w:r>
        <w:rPr>
          <w:b/>
          <w:bCs/>
        </w:rPr>
        <w:t xml:space="preserve"> </w:t>
      </w:r>
      <w:r>
        <w:rPr>
          <w:b/>
          <w:bCs/>
        </w:rPr>
        <w:t xml:space="preserve">resource handler</w:t>
      </w:r>
      <w:r>
        <w:t xml:space="preserve"> </w:t>
      </w:r>
      <w:r>
        <w:t xml:space="preserve">mapping</w:t>
      </w:r>
      <w:r>
        <w:t xml:space="preserve"> </w:t>
      </w:r>
      <w:r>
        <w:rPr>
          <w:rStyle w:val="VerbatimChar"/>
        </w:rPr>
        <w:t xml:space="preserve">/uploads/**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file:${app.file.upload-dir}/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permitAll</w:t>
      </w:r>
      <w:r>
        <w:t xml:space="preserve"> </w:t>
      </w:r>
      <w:r>
        <w:t xml:space="preserve">in the security chain. This is what backs</w:t>
      </w:r>
      <w:r>
        <w:t xml:space="preserve"> </w:t>
      </w:r>
      <w:r>
        <w:rPr>
          <w:rStyle w:val="VerbatimChar"/>
        </w:rPr>
        <w:t xml:space="preserve">&lt;img src="/uploads/profiles/..."&gt;</w:t>
      </w:r>
      <w:r>
        <w:t xml:space="preserve"> </w:t>
      </w:r>
      <w:r>
        <w:t xml:space="preserve">and the announcement-attachment</w:t>
      </w:r>
      <w:r>
        <w:t xml:space="preserve"> </w:t>
      </w:r>
      <w:r>
        <w:t xml:space="preserve">download.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Audit on writes.</w:t>
      </w:r>
      <w:r>
        <w:t xml:space="preserve"> </w:t>
      </w:r>
      <w:r>
        <w:t xml:space="preserve">Every mutating admin call writes an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row through</w:t>
      </w:r>
      <w:r>
        <w:t xml:space="preserve"> </w:t>
      </w:r>
      <w:r>
        <w:rPr>
          <w:rStyle w:val="VerbatimChar"/>
        </w:rPr>
        <w:t xml:space="preserve">AuditService.record(...)</w:t>
      </w:r>
      <w:r>
        <w:t xml:space="preserve">. The propagation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REQUIRES_NEW</w:t>
      </w:r>
      <w:r>
        <w:t xml:space="preserve"> </w:t>
      </w:r>
      <w:r>
        <w:t xml:space="preserve">and the save is wrapped in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so an</w:t>
      </w:r>
      <w:r>
        <w:t xml:space="preserve"> </w:t>
      </w:r>
      <w:r>
        <w:t xml:space="preserve">audit-write failure never breaks the user-facing action.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AI failures surface as HTTP 503.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AiServiceClient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AiServiceUnavailableException</w:t>
      </w:r>
      <w:r>
        <w:t xml:space="preserve">, the controller returns 503 to the</w:t>
      </w:r>
      <w:r>
        <w:t xml:space="preserve"> </w:t>
      </w:r>
      <w:r>
        <w:t xml:space="preserve">frontend rather than a 200 with an empty result; the React page</w:t>
      </w:r>
      <w:r>
        <w:t xml:space="preserve"> </w:t>
      </w:r>
      <w:r>
        <w:t xml:space="preserve">shows a</w:t>
      </w:r>
      <w:r>
        <w:t xml:space="preserve"> </w:t>
      </w:r>
      <w:r>
        <w:t xml:space="preserve">“service temporarily unavailable”</w:t>
      </w:r>
      <w:r>
        <w:t xml:space="preserve"> </w:t>
      </w:r>
      <w:r>
        <w:t xml:space="preserve">banner that is distinct</w:t>
      </w:r>
      <w:r>
        <w:t xml:space="preserve"> </w:t>
      </w:r>
      <w:r>
        <w:t xml:space="preserve">from a generic 500.</w:t>
      </w:r>
    </w:p>
    <w:bookmarkEnd w:id="54"/>
    <w:bookmarkStart w:id="55" w:name="json-xml-payload-structure"/>
    <w:p>
      <w:pPr>
        <w:pStyle w:val="Heading3"/>
      </w:pPr>
      <w:r>
        <w:t xml:space="preserve">5.6.3 JSON / XML Payload Structure</w:t>
      </w:r>
    </w:p>
    <w:p>
      <w:pPr>
        <w:pStyle w:val="FirstParagraph"/>
      </w:pPr>
      <w:r>
        <w:t xml:space="preserve">Every request and response is JSON. The system does not produce or</w:t>
      </w:r>
      <w:r>
        <w:t xml:space="preserve"> </w:t>
      </w:r>
      <w:r>
        <w:t xml:space="preserve">consume XML. Payloads follow three project-wide conventions: ISO-8601</w:t>
      </w:r>
      <w:r>
        <w:t xml:space="preserve"> </w:t>
      </w:r>
      <w:r>
        <w:t xml:space="preserve">strings for all dates and timestamps</w:t>
      </w:r>
      <w:r>
        <w:t xml:space="preserve"> </w:t>
      </w:r>
      <w:r>
        <w:t xml:space="preserve">(</w:t>
      </w:r>
      <w:r>
        <w:rPr>
          <w:rStyle w:val="VerbatimChar"/>
        </w:rPr>
        <w:t xml:space="preserve">spring.jackson.serialization.write-dates-as-timestamps: false</w:t>
      </w:r>
      <w:r>
        <w:t xml:space="preserve">),</w:t>
      </w:r>
      <w:r>
        <w:t xml:space="preserve"> </w:t>
      </w:r>
      <w:r>
        <w:t xml:space="preserve">null fields omitted (</w:t>
      </w:r>
      <w:r>
        <w:rPr>
          <w:rStyle w:val="VerbatimChar"/>
        </w:rPr>
        <w:t xml:space="preserve">default-property-inclusion: non_null</w:t>
      </w:r>
      <w:r>
        <w:t xml:space="preserve">), and DTO</w:t>
      </w:r>
      <w:r>
        <w:t xml:space="preserve"> </w:t>
      </w:r>
      <w:r>
        <w:t xml:space="preserve">keys mirroring the corresponding TypeScript interface in</w:t>
      </w:r>
      <w:r>
        <w:t xml:space="preserve"> </w:t>
      </w:r>
      <w:r>
        <w:rPr>
          <w:rStyle w:val="VerbatimChar"/>
        </w:rPr>
        <w:t xml:space="preserve">frontend/src/types/&lt;role&gt;.ts</w:t>
      </w:r>
      <w:r>
        <w:t xml:space="preserve"> </w:t>
      </w:r>
      <w:r>
        <w:t xml:space="preserve">so that the typed contract spans both</w:t>
      </w:r>
      <w:r>
        <w:t xml:space="preserve"> </w:t>
      </w:r>
      <w:r>
        <w:t xml:space="preserve">ends of the wire.</w:t>
      </w:r>
    </w:p>
    <w:p>
      <w:pPr>
        <w:pStyle w:val="BodyText"/>
      </w:pPr>
      <w:r>
        <w:t xml:space="preserve">The login flow illustrates the request and response shape.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accepts: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"aisyah@student.mmu.edu.my"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"Aisyah@2024"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"rememberMe"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identifier</w:t>
      </w:r>
      <w:r>
        <w:t xml:space="preserve"> </w:t>
      </w:r>
      <w:r>
        <w:t xml:space="preserve">accepts either an MMU ID or an email —</w:t>
      </w:r>
      <w:r>
        <w:t xml:space="preserve"> </w:t>
      </w:r>
      <w:r>
        <w:rPr>
          <w:rStyle w:val="VerbatimChar"/>
        </w:rPr>
        <w:t xml:space="preserve">AuthService.login</w:t>
      </w:r>
      <w:r>
        <w:t xml:space="preserve"> </w:t>
      </w:r>
      <w:r>
        <w:t xml:space="preserve">resolves both through</w:t>
      </w:r>
      <w:r>
        <w:t xml:space="preserve"> </w:t>
      </w:r>
      <w:r>
        <w:rPr>
          <w:rStyle w:val="VerbatimChar"/>
        </w:rPr>
        <w:t xml:space="preserve">findByEmailOrMmuId(...)</w:t>
      </w:r>
      <w:r>
        <w:t xml:space="preserve">. The response on a</w:t>
      </w:r>
      <w:r>
        <w:t xml:space="preserve"> </w:t>
      </w:r>
      <w:r>
        <w:t xml:space="preserve">successful login 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"eyJhbGciOiJIUzI1NiJ9.eyJzdWIiOiIxMiIsImVtYWlsIjoiYWlzeWFoQHN0dWRlbnQubW11LmVkdS5teSIsInJvbGUiOiJTVFVERU5UIiwiaWF0IjoxNzMyMDAwMDAwLCJleHAiOjE3MzIwODY0MDB9.&lt;signature&gt;"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"mmuId"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"aisyah@student.mmu.edu.my"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"Aisyah binti Rahman"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"profileImagePath"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"uploads/profiles/12/abcd-photo.jpg"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"lastLoginAt"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"2026-05-10T14:30:21"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"FYP1"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"fyp1Passed"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currentPhase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fyp1Passed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@JsonInclude(NON_NULL)</w:t>
      </w:r>
      <w:r>
        <w:t xml:space="preserve"> </w:t>
      </w:r>
      <w:r>
        <w:t xml:space="preserve">and are</w:t>
      </w:r>
      <w:r>
        <w:t xml:space="preserve"> </w:t>
      </w:r>
      <w:r>
        <w:t xml:space="preserve">emitted only when the caller is a STUDENT with an attached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;</w:t>
      </w:r>
      <w:r>
        <w:t xml:space="preserve"> </w:t>
      </w:r>
      <w:r>
        <w:t xml:space="preserve">for other roles they are absent rather than null. The frontend uses</w:t>
      </w:r>
      <w:r>
        <w:t xml:space="preserve"> </w:t>
      </w:r>
      <w:r>
        <w:t xml:space="preserve">this fact to gate the FYP1-result-pending screen during the post-FYP1</w:t>
      </w:r>
      <w:r>
        <w:t xml:space="preserve"> </w:t>
      </w:r>
      <w:r>
        <w:t xml:space="preserve">transition.</w:t>
      </w:r>
    </w:p>
    <w:p>
      <w:pPr>
        <w:pStyle w:val="BodyText"/>
      </w:pPr>
      <w:r>
        <w:t xml:space="preserve">The student dashboard endpoint demonstrates the project’s preference</w:t>
      </w:r>
      <w:r>
        <w:t xml:space="preserve"> </w:t>
      </w:r>
      <w:r>
        <w:t xml:space="preserve">for one large aggregated payload over several small ones: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UserDto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StudentProfile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"PROPOSAL_PENDING"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"supervisorAssigned"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"isRegistered"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"cycleActive"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"cycleStatus"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"trimesterStartDate"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"trimesterEndDate"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"meetingLogsCompleted"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"meetingLogsRequired"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"fyp1Passed"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"fyp1ResultDecidedAt"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"upcomingMeetings"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draft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logs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"upcomingDeadlines"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"unreadNotifications"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Bundling the seven dashboard fields into a single response keeps the</w:t>
      </w:r>
      <w:r>
        <w:t xml:space="preserve"> </w:t>
      </w:r>
      <w:r>
        <w:t xml:space="preserve">landing page to one network round-trip and lets the React feature</w:t>
      </w:r>
      <w:r>
        <w:t xml:space="preserve"> </w:t>
      </w:r>
      <w:r>
        <w:t xml:space="preserve">gates (</w:t>
      </w:r>
      <w:r>
        <w:rPr>
          <w:rStyle w:val="VerbatimChar"/>
        </w:rPr>
        <w:t xml:space="preserve">&lt;StudentFeatureGate&gt;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&lt;RegisteredOnlyLockGate&gt;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&lt;CycleActiveGate&gt;</w:t>
      </w:r>
      <w:r>
        <w:t xml:space="preserve">) read</w:t>
      </w:r>
      <w:r>
        <w:t xml:space="preserve"> </w:t>
      </w:r>
      <w:r>
        <w:rPr>
          <w:rStyle w:val="VerbatimChar"/>
        </w:rPr>
        <w:t xml:space="preserve">cycleActive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supervisorAssigned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from the same source of truth as the dashboard widgets — a</w:t>
      </w:r>
      <w:r>
        <w:t xml:space="preserve"> </w:t>
      </w:r>
      <w:r>
        <w:t xml:space="preserve">pattern documented in Section 5.5.2.</w:t>
      </w:r>
    </w:p>
    <w:p>
      <w:pPr>
        <w:pStyle w:val="BodyText"/>
      </w:pPr>
      <w:r>
        <w:t xml:space="preserve">The proposal-analysis pass-through illustrates how an internal AI</w:t>
      </w:r>
      <w:r>
        <w:t xml:space="preserve"> </w:t>
      </w:r>
      <w:r>
        <w:t xml:space="preserve">call leaves the backend looking the same as a self-contained endpoint.</w:t>
      </w:r>
      <w:r>
        <w:t xml:space="preserve"> </w:t>
      </w:r>
      <w:r>
        <w:t xml:space="preserve">The student page calls</w:t>
      </w:r>
      <w:r>
        <w:t xml:space="preserve"> </w:t>
      </w:r>
      <w:r>
        <w:rPr>
          <w:rStyle w:val="VerbatimChar"/>
        </w:rPr>
        <w:t xml:space="preserve">POST /student/proposal/analyze</w:t>
      </w:r>
      <w:r>
        <w:t xml:space="preserve">; the backend</w:t>
      </w:r>
      <w:r>
        <w:t xml:space="preserve"> </w:t>
      </w:r>
      <w:r>
        <w:t xml:space="preserve">assembles the proposal text plus its detected sections and posts to</w:t>
      </w:r>
      <w:r>
        <w:t xml:space="preserve"> </w:t>
      </w:r>
      <w:r>
        <w:t xml:space="preserve">the analyzer; the analyzer returns a JSON object with the four NLP</w:t>
      </w:r>
      <w:r>
        <w:t xml:space="preserve"> </w:t>
      </w:r>
      <w:r>
        <w:t xml:space="preserve">component scores, the DistilBERT-derived</w:t>
      </w:r>
      <w:r>
        <w:t xml:space="preserve"> </w:t>
      </w:r>
      <w:r>
        <w:rPr>
          <w:rStyle w:val="VerbatimChar"/>
        </w:rPr>
        <w:t xml:space="preserve">overall_score</w:t>
      </w:r>
      <w:r>
        <w:t xml:space="preserve">, and the</w:t>
      </w:r>
      <w:r>
        <w:t xml:space="preserve"> </w:t>
      </w:r>
      <w:r>
        <w:t xml:space="preserve">LLM-derived prose fields: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"feasibility_score"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"innovation_score"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"clarity_score"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79.0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"suggested_improvements"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"detailed_strengths"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"detailed_weaknesses"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"detailed_suggestions"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"Two-to-three-sentence overall assessment from the LLM."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backend persists the response into</w:t>
      </w:r>
      <w:r>
        <w:t xml:space="preserve"> </w:t>
      </w:r>
      <w:r>
        <w:rPr>
          <w:rStyle w:val="VerbatimChar"/>
        </w:rPr>
        <w:t xml:space="preserve">proposal_check_result</w:t>
      </w:r>
      <w:r>
        <w:t xml:space="preserve"> </w:t>
      </w:r>
      <w:r>
        <w:t xml:space="preserve">and</w:t>
      </w:r>
      <w:r>
        <w:t xml:space="preserve"> </w:t>
      </w:r>
      <w:r>
        <w:t xml:space="preserve">forwards it to the React page. If the analyzer is unreachable, the</w:t>
      </w:r>
      <w:r>
        <w:t xml:space="preserve"> </w:t>
      </w:r>
      <w:r>
        <w:t xml:space="preserve">backend returns 503 instead of writing an all-zero row.</w:t>
      </w:r>
    </w:p>
    <w:p>
      <w:pPr>
        <w:pStyle w:val="BodyText"/>
      </w:pPr>
      <w:r>
        <w:t xml:space="preserve">Every non-2xx response on the backend is shaped by</w:t>
      </w:r>
      <w:r>
        <w:t xml:space="preserve"> </w:t>
      </w:r>
      <w:r>
        <w:rPr>
          <w:rStyle w:val="VerbatimChar"/>
        </w:rPr>
        <w:t xml:space="preserve">GlobalExceptionHandler.buildResponse</w:t>
      </w:r>
      <w:r>
        <w:t xml:space="preserve"> </w:t>
      </w:r>
      <w:r>
        <w:t xml:space="preserve">into a uniform error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"2026-05-10T14:30:21.123"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not found"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Table 5.X summarises which exception type maps to which HTTP status: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ResourceNotFoundException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service-layer</w:t>
            </w:r>
            <w:r>
              <w:t xml:space="preserve"> </w:t>
            </w:r>
            <w:r>
              <w:t xml:space="preserve">“not found”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BadRequestException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service-layer guards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quota or unique-key violations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BadCredentialsException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login failure (message replaced with</w:t>
            </w:r>
            <w:r>
              <w:t xml:space="preserve"> </w:t>
            </w:r>
            <w:r>
              <w:t xml:space="preserve">“Invalid credentials. Please try again.”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AccessDeniedException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URL-prefix authority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per-row ownership or cycle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MethodArgumentNotValidException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@Valid</w:t>
            </w:r>
            <w:r>
              <w:t xml:space="preserve"> </w:t>
            </w:r>
            <w:r>
              <w:t xml:space="preserve">failures (concatenated as a comma-joined message)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MaxUploadSizeExceededException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multipart &gt; 50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</w:t>
            </w:r>
            <w:r>
              <w:t xml:space="preserve"> </w:t>
            </w:r>
            <w:r>
              <w:t xml:space="preserve">(catch-all)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logged with stack trace; client receives</w:t>
            </w:r>
            <w:r>
              <w:t xml:space="preserve"> </w:t>
            </w:r>
            <w:r>
              <w:rPr>
                <w:rStyle w:val="VerbatimChar"/>
              </w:rPr>
              <w:t xml:space="preserve">&lt;ClassName&gt;: &lt;message&gt;</w:t>
            </w:r>
          </w:p>
        </w:tc>
      </w:tr>
    </w:tbl>
    <w:p>
      <w:pPr>
        <w:pStyle w:val="BodyText"/>
      </w:pPr>
      <w:r>
        <w:t xml:space="preserve">The frontend’s</w:t>
      </w:r>
      <w:r>
        <w:t xml:space="preserve"> </w:t>
      </w:r>
      <w:r>
        <w:rPr>
          <w:rStyle w:val="VerbatimChar"/>
        </w:rPr>
        <w:t xml:space="preserve">getApiErrorMessage()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data.message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data.error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"An unexpected error occurred"</w:t>
      </w:r>
      <w:r>
        <w:t xml:space="preserve">, so</w:t>
      </w:r>
      <w:r>
        <w:t xml:space="preserve"> </w:t>
      </w:r>
      <w:r>
        <w:t xml:space="preserve">the same envelope feeds both the toast UI and the Axios error</w:t>
      </w:r>
      <w:r>
        <w:t xml:space="preserve"> </w:t>
      </w:r>
      <w:r>
        <w:t xml:space="preserve">fallback.</w:t>
      </w:r>
    </w:p>
    <w:bookmarkEnd w:id="55"/>
    <w:bookmarkStart w:id="56" w:name="authentication-mechanisms"/>
    <w:p>
      <w:pPr>
        <w:pStyle w:val="Heading3"/>
      </w:pPr>
      <w:r>
        <w:t xml:space="preserve">5.6.4 Authentication Mechanisms</w:t>
      </w:r>
    </w:p>
    <w:p>
      <w:pPr>
        <w:pStyle w:val="FirstParagraph"/>
      </w:pPr>
      <w:r>
        <w:t xml:space="preserve">The system uses</w:t>
      </w:r>
      <w:r>
        <w:t xml:space="preserve"> </w:t>
      </w:r>
      <w:r>
        <w:rPr>
          <w:b/>
          <w:bCs/>
        </w:rPr>
        <w:t xml:space="preserve">stateless JSON Web Tokens</w:t>
      </w:r>
      <w:r>
        <w:t xml:space="preserve"> </w:t>
      </w:r>
      <w:r>
        <w:t xml:space="preserve">signed with</w:t>
      </w:r>
      <w:r>
        <w:t xml:space="preserve"> </w:t>
      </w:r>
      <w:r>
        <w:rPr>
          <w:b/>
          <w:bCs/>
        </w:rPr>
        <w:t xml:space="preserve">HS256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io.jsonwebtoken:jjwt</w:t>
      </w:r>
      <w:r>
        <w:t xml:space="preserve"> </w:t>
      </w:r>
      <w:r>
        <w:t xml:space="preserve">library version 0.12.5. There is</w:t>
      </w:r>
      <w:r>
        <w:t xml:space="preserve"> </w:t>
      </w:r>
      <w:r>
        <w:t xml:space="preserve">no server-side session store, no refresh-token endpoint, and no OAuth2</w:t>
      </w:r>
      <w:r>
        <w:t xml:space="preserve"> </w:t>
      </w:r>
      <w:r>
        <w:t xml:space="preserve">flow —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issues a single bearer token which the</w:t>
      </w:r>
      <w:r>
        <w:t xml:space="preserve"> </w:t>
      </w:r>
      <w:r>
        <w:t xml:space="preserve">client carries on every subsequent request.</w:t>
      </w:r>
    </w:p>
    <w:p>
      <w:pPr>
        <w:pStyle w:val="BodyText"/>
      </w:pPr>
      <w:r>
        <w:rPr>
          <w:rStyle w:val="VerbatimChar"/>
        </w:rPr>
        <w:t xml:space="preserve">JwtTokenProvider.generateToken(userId, email, role)</w:t>
      </w:r>
      <w:r>
        <w:t xml:space="preserve"> </w:t>
      </w:r>
      <w:r>
        <w:t xml:space="preserve">produces a token</w:t>
      </w:r>
      <w:r>
        <w:t xml:space="preserve"> </w:t>
      </w:r>
      <w:r>
        <w:t xml:space="preserve">whose claims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(subject)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as a string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  <w:r>
              <w:t xml:space="preserve"> </w:t>
            </w:r>
            <w:r>
              <w:rPr>
                <w:rStyle w:val="VerbatimChar"/>
              </w:rPr>
              <w:t xml:space="preserve">JwtAuthenticationFilter</w:t>
            </w:r>
            <w:r>
              <w:t xml:space="preserve"> </w:t>
            </w:r>
            <w:r>
              <w:t xml:space="preserve">to look up the</w:t>
            </w:r>
            <w:r>
              <w:t xml:space="preserve"> </w:t>
            </w:r>
            <w:r>
              <w:rPr>
                <w:rStyle w:val="VerbatimChar"/>
              </w:rPr>
              <w:t xml:space="preserve">UserAccount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user.email</w:t>
            </w:r>
          </w:p>
        </w:tc>
        <w:tc>
          <w:tcPr/>
          <w:p>
            <w:pPr>
              <w:pStyle w:val="Compact"/>
            </w:pPr>
            <w:r>
              <w:t xml:space="preserve">Informational only; the filter does not trust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user.role.name()</w:t>
            </w:r>
          </w:p>
        </w:tc>
        <w:tc>
          <w:tcPr/>
          <w:p>
            <w:pPr>
              <w:pStyle w:val="Compact"/>
            </w:pPr>
            <w:r>
              <w:t xml:space="preserve">Mirrors the</w:t>
            </w:r>
            <w:r>
              <w:t xml:space="preserve"> </w:t>
            </w:r>
            <w:r>
              <w:rPr>
                <w:rStyle w:val="VerbatimChar"/>
              </w:rPr>
              <w:t xml:space="preserve">UserRole</w:t>
            </w:r>
            <w:r>
              <w:t xml:space="preserve"> </w:t>
            </w: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Issued-at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now +</w:t>
            </w:r>
            <w:r>
              <w:t xml:space="preserve"> </w:t>
            </w:r>
            <w:r>
              <w:rPr>
                <w:rStyle w:val="VerbatimChar"/>
              </w:rPr>
              <w:t xml:space="preserve">JWT_EXPIRY_MS</w:t>
            </w:r>
          </w:p>
        </w:tc>
        <w:tc>
          <w:tcPr/>
          <w:p>
            <w:pPr>
              <w:pStyle w:val="Compact"/>
            </w:pPr>
            <w:r>
              <w:t xml:space="preserve">Default 86 400 000 ms (24 hours)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JwtAuthenticationFilter</w:t>
      </w:r>
      <w:r>
        <w:t xml:space="preserve"> </w:t>
      </w:r>
      <w:r>
        <w:t xml:space="preserve">is inserted before</w:t>
      </w:r>
      <w:r>
        <w:t xml:space="preserve"> </w:t>
      </w:r>
      <w:r>
        <w:rPr>
          <w:rStyle w:val="VerbatimChar"/>
        </w:rPr>
        <w:t xml:space="preserve">UsernamePasswordAuthenticationFilter</w:t>
      </w:r>
      <w:r>
        <w:t xml:space="preserve"> </w:t>
      </w:r>
      <w:r>
        <w:t xml:space="preserve">in the security chain. On each</w:t>
      </w:r>
      <w:r>
        <w:t xml:space="preserve"> </w:t>
      </w:r>
      <w:r>
        <w:t xml:space="preserve">request, it parses the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header, calls</w:t>
      </w:r>
      <w:r>
        <w:t xml:space="preserve"> </w:t>
      </w:r>
      <w:r>
        <w:rPr>
          <w:rStyle w:val="VerbatimChar"/>
        </w:rPr>
        <w:t xml:space="preserve">JwtTokenProvider.validateToken(...)</w:t>
      </w:r>
      <w:r>
        <w:t xml:space="preserve">, looks up the</w:t>
      </w:r>
      <w:r>
        <w:t xml:space="preserve"> </w:t>
      </w:r>
      <w:r>
        <w:rPr>
          <w:rStyle w:val="VerbatimChar"/>
        </w:rPr>
        <w:t xml:space="preserve">UserAccount</w:t>
      </w:r>
      <w:r>
        <w:t xml:space="preserve"> </w:t>
      </w:r>
      <w:r>
        <w:t xml:space="preserve">by</w:t>
      </w:r>
      <w:r>
        <w:t xml:space="preserve"> </w:t>
      </w:r>
      <w:r>
        <w:t xml:space="preserve">id, and populates</w:t>
      </w:r>
      <w:r>
        <w:t xml:space="preserve"> </w:t>
      </w:r>
      <w:r>
        <w:rPr>
          <w:rStyle w:val="VerbatimChar"/>
        </w:rPr>
        <w:t xml:space="preserve">SecurityContextHolder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UsernamePasswordAuthenticationToken</w:t>
      </w:r>
      <w:r>
        <w:t xml:space="preserve"> </w:t>
      </w:r>
      <w:r>
        <w:t xml:space="preserve">carrying the authority</w:t>
      </w:r>
      <w:r>
        <w:t xml:space="preserve"> </w:t>
      </w:r>
      <w:r>
        <w:rPr>
          <w:rStyle w:val="VerbatimChar"/>
        </w:rPr>
        <w:t xml:space="preserve">ROLE_&lt;UserRole.name()&gt;</w:t>
      </w:r>
      <w:r>
        <w:t xml:space="preserve">. The filter re-reads</w:t>
      </w:r>
      <w:r>
        <w:t xml:space="preserve"> </w:t>
      </w:r>
      <w:r>
        <w:rPr>
          <w:rStyle w:val="VerbatimChar"/>
        </w:rPr>
        <w:t xml:space="preserve">user.status</w:t>
      </w:r>
      <w:r>
        <w:t xml:space="preserve"> </w:t>
      </w:r>
      <w:r>
        <w:t xml:space="preserve">on every</w:t>
      </w:r>
      <w:r>
        <w:t xml:space="preserve"> </w:t>
      </w:r>
      <w:r>
        <w:t xml:space="preserve">request rather than trusting the role embedded in the token —</w:t>
      </w:r>
      <w:r>
        <w:t xml:space="preserve"> </w:t>
      </w:r>
      <w:r>
        <w:t xml:space="preserve">suspending or blocking an account therefore terminates active sessions</w:t>
      </w:r>
      <w:r>
        <w:t xml:space="preserve"> </w:t>
      </w:r>
      <w:r>
        <w:t xml:space="preserve">on their next call without waiting for the token to expire.</w:t>
      </w:r>
    </w:p>
    <w:p>
      <w:pPr>
        <w:pStyle w:val="BodyText"/>
      </w:pPr>
      <w:r>
        <w:t xml:space="preserve">Three additional guards layer on top of the basic JWT contract: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Account-status gate.</w:t>
      </w:r>
      <w:r>
        <w:t xml:space="preserve"> </w:t>
      </w:r>
      <w:r>
        <w:rPr>
          <w:rStyle w:val="VerbatimChar"/>
        </w:rPr>
        <w:t xml:space="preserve">AuthService.login</w:t>
      </w:r>
      <w:r>
        <w:t xml:space="preserve"> </w:t>
      </w:r>
      <w:r>
        <w:t xml:space="preserve">rejects accounts whose</w:t>
      </w:r>
      <w:r>
        <w:t xml:space="preserve"> </w:t>
      </w:r>
      <w:r>
        <w:t xml:space="preserve">status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with a friendly</w:t>
      </w:r>
      <w:r>
        <w:t xml:space="preserve"> </w:t>
      </w:r>
      <w:r>
        <w:t xml:space="preserve">per-status message, and the JWT filter applies the same check on</w:t>
      </w:r>
      <w:r>
        <w:t xml:space="preserve"> </w:t>
      </w:r>
      <w:r>
        <w:t xml:space="preserve">every authenticated request.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Login throttling (V27).</w:t>
      </w:r>
      <w:r>
        <w:t xml:space="preserve"> </w:t>
      </w:r>
      <w:r>
        <w:rPr>
          <w:rStyle w:val="VerbatimChar"/>
        </w:rPr>
        <w:t xml:space="preserve">user_account.login_attempts</w:t>
      </w:r>
      <w:r>
        <w:t xml:space="preserve"> </w:t>
      </w:r>
      <w:r>
        <w:t xml:space="preserve">increments</w:t>
      </w:r>
      <w:r>
        <w:t xml:space="preserve"> </w:t>
      </w:r>
      <w:r>
        <w:t xml:space="preserve">on each failed authentication; once the threshold is reached,</w:t>
      </w:r>
      <w:r>
        <w:t xml:space="preserve"> </w:t>
      </w:r>
      <w:r>
        <w:rPr>
          <w:rStyle w:val="VerbatimChar"/>
        </w:rPr>
        <w:t xml:space="preserve">lockout_until</w:t>
      </w:r>
      <w:r>
        <w:t xml:space="preserve"> </w:t>
      </w:r>
      <w:r>
        <w:t xml:space="preserve">is set and further attempts return a</w:t>
      </w:r>
      <w:r>
        <w:t xml:space="preserve"> </w:t>
      </w:r>
      <w:r>
        <w:t xml:space="preserve">“your account</w:t>
      </w:r>
      <w:r>
        <w:t xml:space="preserve"> </w:t>
      </w:r>
      <w:r>
        <w:t xml:space="preserve">has been temporarily locked”</w:t>
      </w:r>
      <w:r>
        <w:t xml:space="preserve"> </w:t>
      </w:r>
      <w:r>
        <w:t xml:space="preserve">message until the timestamp elapses.</w:t>
      </w:r>
      <w:r>
        <w:t xml:space="preserve"> </w:t>
      </w:r>
      <w:r>
        <w:t xml:space="preserve">Successful login resets both columns.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Single-use password reset (V19, V21).</w:t>
      </w:r>
      <w:r>
        <w:t xml:space="preserve"> </w:t>
      </w:r>
      <w:r>
        <w:rPr>
          <w:rStyle w:val="VerbatimChar"/>
        </w:rPr>
        <w:t xml:space="preserve">POST /auth/forgot-password</w:t>
      </w:r>
      <w:r>
        <w:t xml:space="preserve"> </w:t>
      </w:r>
      <w:r>
        <w:t xml:space="preserve">issues a token whose SHA-256 hash is stored in</w:t>
      </w:r>
      <w:r>
        <w:t xml:space="preserve"> </w:t>
      </w:r>
      <w:r>
        <w:rPr>
          <w:rStyle w:val="VerbatimChar"/>
        </w:rPr>
        <w:t xml:space="preserve">password_reset_token</w:t>
      </w:r>
      <w:r>
        <w:t xml:space="preserve">. The raw token is sent to the user via</w:t>
      </w:r>
      <w:r>
        <w:t xml:space="preserve"> </w:t>
      </w:r>
      <w:r>
        <w:t xml:space="preserve">email; only the hash exists in the database, so a database read does</w:t>
      </w:r>
      <w:r>
        <w:t xml:space="preserve"> </w:t>
      </w:r>
      <w:r>
        <w:t xml:space="preserve">not yield a usable token.</w:t>
      </w:r>
      <w:r>
        <w:t xml:space="preserve"> </w:t>
      </w:r>
      <w:r>
        <w:rPr>
          <w:rStyle w:val="VerbatimChar"/>
        </w:rPr>
        <w:t xml:space="preserve">POST /auth/reset-password</w:t>
      </w:r>
      <w:r>
        <w:t xml:space="preserve"> </w:t>
      </w:r>
      <w:r>
        <w:t xml:space="preserve">consumes it,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/auth/verify-reset-token?token=…</w:t>
      </w:r>
      <w:r>
        <w:t xml:space="preserve"> </w:t>
      </w:r>
      <w:r>
        <w:t xml:space="preserve">is a cheap pre-check used</w:t>
      </w:r>
      <w:r>
        <w:t xml:space="preserve"> </w:t>
      </w:r>
      <w:r>
        <w:t xml:space="preserve">by the React reset page to render an</w:t>
      </w:r>
      <w:r>
        <w:t xml:space="preserve"> </w:t>
      </w:r>
      <w:r>
        <w:t xml:space="preserve">“expired link”</w:t>
      </w:r>
      <w:r>
        <w:t xml:space="preserve"> </w:t>
      </w:r>
      <w:r>
        <w:t xml:space="preserve">view before the</w:t>
      </w:r>
      <w:r>
        <w:t xml:space="preserve"> </w:t>
      </w:r>
      <w:r>
        <w:t xml:space="preserve">user starts typing.</w:t>
      </w:r>
    </w:p>
    <w:p>
      <w:pPr>
        <w:pStyle w:val="FirstParagraph"/>
      </w:pPr>
      <w:r>
        <w:t xml:space="preserve">The frontend half of the contract is small. The Axios client in</w:t>
      </w:r>
      <w:r>
        <w:t xml:space="preserve"> </w:t>
      </w:r>
      <w:r>
        <w:rPr>
          <w:rStyle w:val="VerbatimChar"/>
        </w:rPr>
        <w:t xml:space="preserve">frontend/src/lib/api/client.ts</w:t>
      </w:r>
      <w:r>
        <w:t xml:space="preserve"> </w:t>
      </w:r>
      <w:r>
        <w:t xml:space="preserve">reads the token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on every request and attaches it as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  <w:r>
        <w:t xml:space="preserve"> </w:t>
      </w:r>
      <w:r>
        <w:t xml:space="preserve">The response interceptor catches HTTP 401, removes the cached token,</w:t>
      </w:r>
      <w:r>
        <w:t xml:space="preserve"> </w:t>
      </w:r>
      <w:r>
        <w:t xml:space="preserve">and redirects to</w:t>
      </w:r>
      <w:r>
        <w:t xml:space="preserve"> </w:t>
      </w:r>
      <w:r>
        <w:rPr>
          <w:rStyle w:val="VerbatimChar"/>
        </w:rPr>
        <w:t xml:space="preserve">/session-expired</w:t>
      </w:r>
      <w:r>
        <w:t xml:space="preserve"> </w:t>
      </w:r>
      <w:r>
        <w:t xml:space="preserve">— except on the open auth pages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),</w:t>
      </w:r>
      <w:r>
        <w:t xml:space="preserve"> </w:t>
      </w:r>
      <w:r>
        <w:t xml:space="preserve">so the user is never trapped in a redirect loop on a public route.</w:t>
      </w:r>
      <w:r>
        <w:t xml:space="preserve"> </w:t>
      </w:r>
      <w:r>
        <w:t xml:space="preserve">Logout is therefore stateless on the server side:</w:t>
      </w:r>
      <w:r>
        <w:t xml:space="preserve"> </w:t>
      </w:r>
      <w:r>
        <w:rPr>
          <w:rStyle w:val="VerbatimChar"/>
        </w:rPr>
        <w:t xml:space="preserve">POST /auth/logout</w:t>
      </w:r>
      <w:r>
        <w:t xml:space="preserve"> </w:t>
      </w:r>
      <w:r>
        <w:t xml:space="preserve">returns 204 and the client simply discards the token.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network-configuration"/>
    <w:p>
      <w:pPr>
        <w:pStyle w:val="Heading2"/>
      </w:pPr>
      <w:r>
        <w:t xml:space="preserve">5.7 Network Configuration</w:t>
      </w:r>
    </w:p>
    <w:p>
      <w:pPr>
        <w:pStyle w:val="FirstParagraph"/>
      </w:pPr>
      <w:r>
        <w:t xml:space="preserve">This section describes how the system is hosted, how its host-published</w:t>
      </w:r>
      <w:r>
        <w:t xml:space="preserve"> </w:t>
      </w:r>
      <w:r>
        <w:t xml:space="preserve">ports are mapped, and how it is deployed in practice. The project has</w:t>
      </w:r>
      <w:r>
        <w:t xml:space="preserve"> </w:t>
      </w:r>
      <w:r>
        <w:t xml:space="preserve">been carried to the point where the same Compose graph that runs on the</w:t>
      </w:r>
      <w:r>
        <w:t xml:space="preserve"> </w:t>
      </w:r>
      <w:r>
        <w:t xml:space="preserve">developer workstation would lift-and-shift onto a faculty Linux server,</w:t>
      </w:r>
      <w:r>
        <w:t xml:space="preserve"> </w:t>
      </w:r>
      <w:r>
        <w:t xml:space="preserve">but the operational layer above it (HTTPS termination, domain routing,</w:t>
      </w:r>
      <w:r>
        <w:t xml:space="preserve"> </w:t>
      </w:r>
      <w:r>
        <w:t xml:space="preserve">secret management) has not been provisioned and is treated as future</w:t>
      </w:r>
      <w:r>
        <w:t xml:space="preserve"> </w:t>
      </w:r>
      <w:r>
        <w:t xml:space="preserve">work in Section 5.10.</w:t>
      </w:r>
    </w:p>
    <w:bookmarkStart w:id="58" w:name="hosting-setup"/>
    <w:p>
      <w:pPr>
        <w:pStyle w:val="Heading3"/>
      </w:pPr>
      <w:r>
        <w:t xml:space="preserve">5.7.1 Hosting Setup</w:t>
      </w:r>
    </w:p>
    <w:p>
      <w:pPr>
        <w:pStyle w:val="FirstParagraph"/>
      </w:pPr>
      <w:r>
        <w:t xml:space="preserve">The system has been built and tested entirely on the developer</w:t>
      </w:r>
      <w:r>
        <w:t xml:space="preserve"> </w:t>
      </w:r>
      <w:r>
        <w:t xml:space="preserve">workstation. Three runtime contexts are used during development; none</w:t>
      </w:r>
      <w:r>
        <w:t xml:space="preserve"> </w:t>
      </w:r>
      <w:r>
        <w:t xml:space="preserve">of them is a live faculty deployment.</w:t>
      </w:r>
    </w:p>
    <w:p>
      <w:pPr>
        <w:pStyle w:val="BodyText"/>
      </w:pPr>
      <w:r>
        <w:t xml:space="preserve">The first context is</w:t>
      </w:r>
      <w:r>
        <w:t xml:space="preserve"> </w:t>
      </w:r>
      <w:r>
        <w:rPr>
          <w:b/>
          <w:bCs/>
        </w:rPr>
        <w:t xml:space="preserve">IDE-driven dev</w:t>
      </w:r>
      <w:r>
        <w:t xml:space="preserve">: the backend is run from</w:t>
      </w:r>
      <w:r>
        <w:t xml:space="preserve"> </w:t>
      </w:r>
      <w:r>
        <w:t xml:space="preserve">IntelliJ via</w:t>
      </w:r>
      <w:r>
        <w:t xml:space="preserve"> </w:t>
      </w:r>
      <w:r>
        <w:rPr>
          <w:rStyle w:val="VerbatimChar"/>
        </w:rPr>
        <w:t xml:space="preserve">mvn spring-boot:run</w:t>
      </w:r>
      <w:r>
        <w:t xml:space="preserve">, the frontend via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from a terminal, the three AI services via</w:t>
      </w:r>
      <w:r>
        <w:t xml:space="preserve"> </w:t>
      </w:r>
      <w:r>
        <w:rPr>
          <w:rStyle w:val="VerbatimChar"/>
        </w:rPr>
        <w:t xml:space="preserve">python app.py</w:t>
      </w:r>
      <w:r>
        <w:t xml:space="preserve"> </w:t>
      </w:r>
      <w:r>
        <w:t xml:space="preserve">inside</w:t>
      </w:r>
      <w:r>
        <w:t xml:space="preserve"> </w:t>
      </w:r>
      <w:r>
        <w:t xml:space="preserve">their per-service virtual environments, and MySQL through a host</w:t>
      </w:r>
      <w:r>
        <w:t xml:space="preserve"> </w:t>
      </w:r>
      <w:r>
        <w:t xml:space="preserve">installation on</w:t>
      </w:r>
      <w:r>
        <w:t xml:space="preserve"> </w:t>
      </w:r>
      <w:r>
        <w:rPr>
          <w:rStyle w:val="VerbatimChar"/>
        </w:rPr>
        <w:t xml:space="preserve">localhost:3306</w:t>
      </w:r>
      <w:r>
        <w:t xml:space="preserve">. This is the everyday development</w:t>
      </w:r>
      <w:r>
        <w:t xml:space="preserve"> </w:t>
      </w:r>
      <w:r>
        <w:t xml:space="preserve">loop — fastest to iterate, but it requires the developer to start</w:t>
      </w:r>
      <w:r>
        <w:t xml:space="preserve"> </w:t>
      </w:r>
      <w:r>
        <w:t xml:space="preserve">each tier individually.</w:t>
      </w:r>
    </w:p>
    <w:p>
      <w:pPr>
        <w:pStyle w:val="BodyText"/>
      </w:pPr>
      <w:r>
        <w:t xml:space="preserve">The second context is the</w:t>
      </w:r>
      <w:r>
        <w:t xml:space="preserve"> </w:t>
      </w:r>
      <w:r>
        <w:rPr>
          <w:b/>
          <w:bCs/>
        </w:rPr>
        <w:t xml:space="preserve">dev Compose stack</w:t>
      </w:r>
      <w:r>
        <w:t xml:space="preserve">, started with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. The auto-merged</w:t>
      </w:r>
      <w:r>
        <w:t xml:space="preserve"> </w:t>
      </w:r>
      <w:r>
        <w:rPr>
          <w:rStyle w:val="VerbatimChar"/>
        </w:rPr>
        <w:t xml:space="preserve">docker-compose.override.yml</w:t>
      </w:r>
      <w:r>
        <w:t xml:space="preserve"> </w:t>
      </w:r>
      <w:r>
        <w:t xml:space="preserve">swaps the production frontend for a Vite container that bind-mounts</w:t>
      </w:r>
      <w:r>
        <w:t xml:space="preserve"> </w:t>
      </w:r>
      <w:r>
        <w:rPr>
          <w:rStyle w:val="VerbatimChar"/>
        </w:rPr>
        <w:t xml:space="preserve">./frontend → /app</w:t>
      </w:r>
      <w:r>
        <w:t xml:space="preserve"> </w:t>
      </w:r>
      <w:r>
        <w:t xml:space="preserve">and runs the dev server with hot-module reload on</w:t>
      </w:r>
      <w:r>
        <w:t xml:space="preserve"> </w:t>
      </w:r>
      <w:r>
        <w:t xml:space="preserve">port 5173. Everything else — the backend, the database, the three AI</w:t>
      </w:r>
      <w:r>
        <w:t xml:space="preserve"> </w:t>
      </w:r>
      <w:r>
        <w:t xml:space="preserve">services — runs as containers exactly as they would in production.</w:t>
      </w:r>
      <w:r>
        <w:t xml:space="preserve"> </w:t>
      </w:r>
      <w:r>
        <w:t xml:space="preserve">This is the demo and integration-testing setup.</w:t>
      </w:r>
    </w:p>
    <w:p>
      <w:pPr>
        <w:pStyle w:val="BodyText"/>
      </w:pPr>
      <w:r>
        <w:t xml:space="preserve">The third context is the</w:t>
      </w:r>
      <w:r>
        <w:t xml:space="preserve"> </w:t>
      </w:r>
      <w:r>
        <w:rPr>
          <w:b/>
          <w:bCs/>
        </w:rPr>
        <w:t xml:space="preserve">production-style Compose stack</w:t>
      </w:r>
      <w:r>
        <w:t xml:space="preserve">. Renaming</w:t>
      </w:r>
      <w:r>
        <w:t xml:space="preserve"> </w:t>
      </w:r>
      <w:r>
        <w:t xml:space="preserve">or deleting</w:t>
      </w:r>
      <w:r>
        <w:t xml:space="preserve"> </w:t>
      </w:r>
      <w:r>
        <w:rPr>
          <w:rStyle w:val="VerbatimChar"/>
        </w:rPr>
        <w:t xml:space="preserve">docker-compose.override.yml</w:t>
      </w:r>
      <w:r>
        <w:t xml:space="preserve"> </w:t>
      </w:r>
      <w:r>
        <w:t xml:space="preserve">causes Compose to load only</w:t>
      </w:r>
      <w:r>
        <w:t xml:space="preserve"> </w:t>
      </w:r>
      <w:r>
        <w:t xml:space="preserve">the base file; the frontend then runs as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 </w:t>
      </w:r>
      <w:r>
        <w:t xml:space="preserve">serving the</w:t>
      </w:r>
      <w:r>
        <w:t xml:space="preserve"> </w:t>
      </w:r>
      <w:r>
        <w:t xml:space="preserve">prebuilt static SPA on port 80, mapped to host port 3000. This is the</w:t>
      </w:r>
      <w:r>
        <w:t xml:space="preserve"> </w:t>
      </w:r>
      <w:r>
        <w:t xml:space="preserve">dress-rehearsal for a faculty deployment, but it still runs on the</w:t>
      </w:r>
      <w:r>
        <w:t xml:space="preserve"> </w:t>
      </w:r>
      <w:r>
        <w:t xml:space="preserve">developer workstation.</w:t>
      </w:r>
    </w:p>
    <w:p>
      <w:pPr>
        <w:pStyle w:val="BodyText"/>
      </w:pPr>
      <w:r>
        <w:t xml:space="preserve">The host operating system is</w:t>
      </w:r>
      <w:r>
        <w:t xml:space="preserve"> </w:t>
      </w:r>
      <w:r>
        <w:rPr>
          <w:b/>
          <w:bCs/>
        </w:rPr>
        <w:t xml:space="preserve">Windows 11 Home Single Language (build</w:t>
      </w:r>
      <w:r>
        <w:rPr>
          <w:b/>
          <w:bCs/>
        </w:rPr>
        <w:t xml:space="preserve"> </w:t>
      </w:r>
      <w:r>
        <w:rPr>
          <w:b/>
          <w:bCs/>
        </w:rPr>
        <w:t xml:space="preserve">10.0.26200)</w:t>
      </w:r>
      <w:r>
        <w:t xml:space="preserve">; every long-running service runs inside a Linux</w:t>
      </w:r>
      <w:r>
        <w:t xml:space="preserve"> </w:t>
      </w:r>
      <w:r>
        <w:t xml:space="preserve">container. The base images are</w:t>
      </w:r>
      <w:r>
        <w:t xml:space="preserve"> </w:t>
      </w:r>
      <w:r>
        <w:rPr>
          <w:rStyle w:val="VerbatimChar"/>
        </w:rPr>
        <w:t xml:space="preserve">eclipse-temurin:17-jre</w:t>
      </w:r>
      <w:r>
        <w:t xml:space="preserve"> </w:t>
      </w:r>
      <w:r>
        <w:t xml:space="preserve">for the</w:t>
      </w:r>
      <w:r>
        <w:t xml:space="preserve"> </w:t>
      </w:r>
      <w:r>
        <w:t xml:space="preserve">backend,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 </w:t>
      </w:r>
      <w:r>
        <w:t xml:space="preserve">for the frontend,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for the three AI services, and the official</w:t>
      </w:r>
      <w:r>
        <w:t xml:space="preserve"> </w:t>
      </w:r>
      <w:r>
        <w:rPr>
          <w:rStyle w:val="VerbatimChar"/>
        </w:rPr>
        <w:t xml:space="preserve">mysql:8</w:t>
      </w:r>
      <w:r>
        <w:t xml:space="preserve"> </w:t>
      </w:r>
      <w:r>
        <w:t xml:space="preserve">image for the database. The Compose stack is therefore</w:t>
      </w:r>
      <w:r>
        <w:t xml:space="preserve"> </w:t>
      </w:r>
      <w:r>
        <w:t xml:space="preserve">tier-Linux on a Windows host, and a move to a faculty Linux server</w:t>
      </w:r>
      <w:r>
        <w:t xml:space="preserve"> </w:t>
      </w:r>
      <w:r>
        <w:t xml:space="preserve">would not require any application-level changes — the same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would run unmodified, with the host environment</w:t>
      </w:r>
      <w:r>
        <w:t xml:space="preserve"> </w:t>
      </w:r>
      <w:r>
        <w:t xml:space="preserve">supplying overrides through shell variables or a sibling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bookmarkEnd w:id="58"/>
    <w:bookmarkStart w:id="59" w:name="port-configuration"/>
    <w:p>
      <w:pPr>
        <w:pStyle w:val="Heading3"/>
      </w:pPr>
      <w:r>
        <w:t xml:space="preserve">5.7.2 Port Configuration</w:t>
      </w:r>
    </w:p>
    <w:p>
      <w:pPr>
        <w:pStyle w:val="FirstParagraph"/>
      </w:pPr>
      <w:r>
        <w:t xml:space="preserve">Six containers expose host-published ports after the Compose merge.</w:t>
      </w:r>
      <w:r>
        <w:t xml:space="preserve"> </w:t>
      </w:r>
      <w:r>
        <w:t xml:space="preserve">Table 5.X lists each binding alongside the rationale for the chosen</w:t>
      </w:r>
      <w:r>
        <w:t xml:space="preserve"> </w:t>
      </w:r>
      <w:r>
        <w:t xml:space="preserve">host 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 port</w:t>
            </w:r>
          </w:p>
        </w:tc>
        <w:tc>
          <w:tcPr/>
          <w:p>
            <w:pPr>
              <w:pStyle w:val="Compact"/>
            </w:pPr>
            <w:r>
              <w:t xml:space="preserve">Container port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(production nginx)</w:t>
            </w:r>
          </w:p>
        </w:tc>
        <w:tc>
          <w:tcPr/>
          <w:p>
            <w:pPr>
              <w:pStyle w:val="Compact"/>
            </w:pPr>
            <w:r>
              <w:t xml:space="preserve">Replaced by</w:t>
            </w:r>
            <w:r>
              <w:t xml:space="preserve"> </w:t>
            </w:r>
            <w:r>
              <w:rPr>
                <w:rStyle w:val="VerbatimChar"/>
              </w:rPr>
              <w:t xml:space="preserve">5173 → 3000</w:t>
            </w:r>
            <w:r>
              <w:t xml:space="preserve"> </w:t>
            </w:r>
            <w:r>
              <w:t xml:space="preserve">when the dev override is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5173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(Vite dev container, when override is active)</w:t>
            </w:r>
          </w:p>
        </w:tc>
        <w:tc>
          <w:tcPr/>
          <w:p>
            <w:pPr>
              <w:pStyle w:val="Compact"/>
            </w:pPr>
            <w:r>
              <w:t xml:space="preserve">The override marks its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  <w:r>
              <w:t xml:space="preserve"> </w:t>
            </w:r>
            <w:r>
              <w:t xml:space="preserve">list with Compose’s</w:t>
            </w:r>
            <w:r>
              <w:t xml:space="preserve"> </w:t>
            </w:r>
            <w:r>
              <w:rPr>
                <w:rStyle w:val="VerbatimChar"/>
              </w:rPr>
              <w:t xml:space="preserve">!override</w:t>
            </w:r>
            <w:r>
              <w:t xml:space="preserve"> </w:t>
            </w:r>
            <w:r>
              <w:t xml:space="preserve">directive so the dev mapping replaces the production mapping rather than merging with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(Spring Boot)</w:t>
            </w:r>
          </w:p>
        </w:tc>
        <w:tc>
          <w:tcPr/>
          <w:p>
            <w:pPr>
              <w:pStyle w:val="Compact"/>
            </w:pPr>
            <w:r>
              <w:t xml:space="preserve">Context path is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, so live URLs are</w:t>
            </w:r>
            <w:r>
              <w:t xml:space="preserve"> </w:t>
            </w:r>
            <w:r>
              <w:rPr>
                <w:rStyle w:val="VerbatimChar"/>
              </w:rPr>
              <w:t xml:space="preserve">http://host:8080/api/...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3307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(MySQL 8)</w:t>
            </w:r>
          </w:p>
        </w:tc>
        <w:tc>
          <w:tcPr/>
          <w:p>
            <w:pPr>
              <w:pStyle w:val="Compact"/>
            </w:pPr>
            <w:r>
              <w:t xml:space="preserve">Host port 3307 is chosen so the container does not clash with a local MySQL on 3306 — a common state on the developer 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5001</w:t>
            </w:r>
          </w:p>
        </w:tc>
        <w:tc>
          <w:tcPr/>
          <w:p>
            <w:pPr>
              <w:pStyle w:val="Compact"/>
            </w:pPr>
            <w:r>
              <w:t xml:space="preserve">5001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ai-recommendation</w:t>
            </w:r>
          </w:p>
        </w:tc>
        <w:tc>
          <w:tcPr/>
          <w:p>
            <w:pPr>
              <w:pStyle w:val="Compact"/>
            </w:pPr>
            <w:r>
              <w:t xml:space="preserve">Flask + gunicorn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5002</w:t>
            </w:r>
          </w:p>
        </w:tc>
        <w:tc>
          <w:tcPr/>
          <w:p>
            <w:pPr>
              <w:pStyle w:val="Compact"/>
            </w:pPr>
            <w:r>
              <w:t xml:space="preserve">5002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ai-proposal-analyzer</w:t>
            </w:r>
          </w:p>
        </w:tc>
        <w:tc>
          <w:tcPr/>
          <w:p>
            <w:pPr>
              <w:pStyle w:val="Compact"/>
            </w:pPr>
            <w:r>
              <w:t xml:space="preserve">Flask + gunicorn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5003</w:t>
            </w:r>
          </w:p>
        </w:tc>
        <w:tc>
          <w:tcPr/>
          <w:p>
            <w:pPr>
              <w:pStyle w:val="Compact"/>
            </w:pPr>
            <w:r>
              <w:t xml:space="preserve">5003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ai-chatbot</w:t>
            </w:r>
          </w:p>
        </w:tc>
        <w:tc>
          <w:tcPr/>
          <w:p>
            <w:pPr>
              <w:pStyle w:val="Compact"/>
            </w:pPr>
            <w:r>
              <w:t xml:space="preserve">Flask + gunicorn</w:t>
            </w:r>
          </w:p>
        </w:tc>
      </w:tr>
    </w:tbl>
    <w:p>
      <w:pPr>
        <w:pStyle w:val="BodyText"/>
      </w:pPr>
      <w:r>
        <w:t xml:space="preserve">Internal addressing inside the user-defined bridge network</w:t>
      </w:r>
      <w:r>
        <w:t xml:space="preserve"> </w:t>
      </w:r>
      <w:r>
        <w:rPr>
          <w:rStyle w:val="VerbatimChar"/>
        </w:rPr>
        <w:t xml:space="preserve">fyp-network</w:t>
      </w:r>
      <w:r>
        <w:t xml:space="preserve"> </w:t>
      </w:r>
      <w:r>
        <w:t xml:space="preserve">uses the Compose service names. The backend reaches the</w:t>
      </w:r>
      <w:r>
        <w:t xml:space="preserve"> </w:t>
      </w:r>
      <w:r>
        <w:t xml:space="preserve">AI services as</w:t>
      </w:r>
      <w:r>
        <w:t xml:space="preserve"> </w:t>
      </w:r>
      <w:r>
        <w:rPr>
          <w:rStyle w:val="VerbatimChar"/>
        </w:rPr>
        <w:t xml:space="preserve">http://ai-recommendation:5001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http://ai-proposal-analyzer:5002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http://ai-chatbot:5003</w:t>
      </w:r>
      <w:r>
        <w:t xml:space="preserve">, and</w:t>
      </w:r>
      <w:r>
        <w:t xml:space="preserve"> </w:t>
      </w:r>
      <w:r>
        <w:t xml:space="preserve">the database as</w:t>
      </w:r>
      <w:r>
        <w:t xml:space="preserve"> </w:t>
      </w:r>
      <w:r>
        <w:rPr>
          <w:rStyle w:val="VerbatimChar"/>
        </w:rPr>
        <w:t xml:space="preserve">jdbc:mysql://db:3306/fyp_supervision?useSSL=false&amp;allowPublicKeyRetrieval=true&amp;serverTimezone=UTC</w:t>
      </w:r>
      <w:r>
        <w:t xml:space="preserve">.</w:t>
      </w:r>
      <w:r>
        <w:t xml:space="preserve"> </w:t>
      </w:r>
      <w:r>
        <w:t xml:space="preserve">The browser, by contrast, reaches the backend through the</w:t>
      </w:r>
      <w:r>
        <w:t xml:space="preserve"> </w:t>
      </w:r>
      <w:r>
        <w:t xml:space="preserve">host-published port — the API base URL is baked into the production</w:t>
      </w:r>
      <w:r>
        <w:t xml:space="preserve"> </w:t>
      </w:r>
      <w:r>
        <w:t xml:space="preserve">bundle at build time via the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build argument and is</w:t>
      </w:r>
      <w:r>
        <w:t xml:space="preserve"> </w:t>
      </w:r>
      <w:r>
        <w:t xml:space="preserve">provided through Vite’s proxy in development. This split keeps the</w:t>
      </w:r>
      <w:r>
        <w:t xml:space="preserve"> </w:t>
      </w:r>
      <w:r>
        <w:t xml:space="preserve">frontend container free of any backend-discovery logic.</w:t>
      </w:r>
    </w:p>
    <w:p>
      <w:pPr>
        <w:pStyle w:val="BodyText"/>
      </w:pPr>
      <w:r>
        <w:t xml:space="preserve">The CORS allowlist in</w:t>
      </w:r>
      <w:r>
        <w:t xml:space="preserve"> </w:t>
      </w:r>
      <w:r>
        <w:rPr>
          <w:rStyle w:val="VerbatimChar"/>
        </w:rPr>
        <w:t xml:space="preserve">CorsConfig.java</w:t>
      </w:r>
      <w:r>
        <w:t xml:space="preserve"> </w:t>
      </w:r>
      <w:r>
        <w:t xml:space="preserve">covers exactly the two</w:t>
      </w:r>
      <w:r>
        <w:t xml:space="preserve"> </w:t>
      </w:r>
      <w:r>
        <w:t xml:space="preserve">front-facing host ports —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(production</w:t>
      </w:r>
      <w:r>
        <w:t xml:space="preserve"> </w:t>
      </w:r>
      <w:r>
        <w:t xml:space="preserve">frontend) and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(dev override) — with</w:t>
      </w:r>
      <w:r>
        <w:t xml:space="preserve"> </w:t>
      </w:r>
      <w:r>
        <w:t xml:space="preserve">credentials enabled and a 3600-second preflight cache. Without the</w:t>
      </w:r>
      <w:r>
        <w:t xml:space="preserve"> </w:t>
      </w:r>
      <w:r>
        <w:t xml:space="preserve">second origin, the dev override would fail CORS the moment a</w:t>
      </w:r>
      <w:r>
        <w:t xml:space="preserve"> </w:t>
      </w:r>
      <w:r>
        <w:t xml:space="preserve">developer hot-reloaded the SPA, which is why both are listed.</w:t>
      </w:r>
    </w:p>
    <w:p>
      <w:pPr>
        <w:pStyle w:val="BodyText"/>
      </w:pPr>
      <w:r>
        <w:t xml:space="preserve">The same env-driven mapping decouples the backend from local-IDE dev:</w:t>
      </w:r>
      <w:r>
        <w:t xml:space="preserve"> </w:t>
      </w:r>
      <w:r>
        <w:t xml:space="preserve">the same JAR works against</w:t>
      </w:r>
      <w:r>
        <w:t xml:space="preserve"> </w:t>
      </w:r>
      <w:r>
        <w:rPr>
          <w:rStyle w:val="VerbatimChar"/>
        </w:rPr>
        <w:t xml:space="preserve">http://localhost:5001-5003</w:t>
      </w:r>
      <w:r>
        <w:t xml:space="preserve"> </w:t>
      </w:r>
      <w:r>
        <w:t xml:space="preserve">(when the AI</w:t>
      </w:r>
      <w:r>
        <w:t xml:space="preserve"> </w:t>
      </w:r>
      <w:r>
        <w:t xml:space="preserve">services are run from a venv on the host) and against</w:t>
      </w:r>
      <w:r>
        <w:t xml:space="preserve"> </w:t>
      </w:r>
      <w:r>
        <w:rPr>
          <w:rStyle w:val="VerbatimChar"/>
        </w:rPr>
        <w:t xml:space="preserve">http://ai-recommendation:5001-5003</w:t>
      </w:r>
      <w:r>
        <w:t xml:space="preserve"> </w:t>
      </w:r>
      <w:r>
        <w:t xml:space="preserve">(inside Compose) without any</w:t>
      </w:r>
      <w:r>
        <w:t xml:space="preserve"> </w:t>
      </w:r>
      <w:r>
        <w:t xml:space="preserve">code change.</w:t>
      </w:r>
    </w:p>
    <w:bookmarkEnd w:id="59"/>
    <w:bookmarkStart w:id="60" w:name="deployment-to-server-or-live-environment"/>
    <w:p>
      <w:pPr>
        <w:pStyle w:val="Heading3"/>
      </w:pPr>
      <w:r>
        <w:t xml:space="preserve">5.7.3 Deployment to Server or Live Environment</w:t>
      </w:r>
    </w:p>
    <w:p>
      <w:pPr>
        <w:pStyle w:val="FirstParagraph"/>
      </w:pPr>
      <w:r>
        <w:t xml:space="preserve">The project does not currently target a live faculty server. The</w:t>
      </w:r>
      <w:r>
        <w:t xml:space="preserve"> </w:t>
      </w:r>
      <w:r>
        <w:t xml:space="preserve">deployment story is therefore in two parts: the local Compose</w:t>
      </w:r>
      <w:r>
        <w:t xml:space="preserve"> </w:t>
      </w:r>
      <w:r>
        <w:t xml:space="preserve">deployment that does exist, and the CI verification pipeline that</w:t>
      </w:r>
      <w:r>
        <w:t xml:space="preserve"> </w:t>
      </w:r>
      <w:r>
        <w:t xml:space="preserve">guards every push.</w:t>
      </w:r>
    </w:p>
    <w:p>
      <w:pPr>
        <w:pStyle w:val="BodyText"/>
      </w:pPr>
      <w:r>
        <w:rPr>
          <w:b/>
          <w:bCs/>
        </w:rPr>
        <w:t xml:space="preserve">Local Compose deployment.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command performs every step needed to stand up the full stack on the</w:t>
      </w:r>
      <w:r>
        <w:t xml:space="preserve"> </w:t>
      </w:r>
      <w:r>
        <w:t xml:space="preserve">developer workstation:</w:t>
      </w:r>
    </w:p>
    <w:p>
      <w:pPr>
        <w:pStyle w:val="Compact"/>
        <w:numPr>
          <w:ilvl w:val="0"/>
          <w:numId w:val="1023"/>
        </w:numPr>
      </w:pPr>
      <w:r>
        <w:t xml:space="preserve">Compose builds the backend, the frontend (or</w:t>
      </w:r>
      <w:r>
        <w:t xml:space="preserve"> </w:t>
      </w:r>
      <w:r>
        <w:rPr>
          <w:rStyle w:val="VerbatimChar"/>
        </w:rPr>
        <w:t xml:space="preserve">Dockerfile.dev</w:t>
      </w:r>
      <w:r>
        <w:t xml:space="preserve"> </w:t>
      </w:r>
      <w:r>
        <w:t xml:space="preserve">when the override is in place), and the three AI images.</w:t>
      </w:r>
    </w:p>
    <w:p>
      <w:pPr>
        <w:pStyle w:val="Compact"/>
        <w:numPr>
          <w:ilvl w:val="0"/>
          <w:numId w:val="102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service starts; the</w:t>
      </w:r>
      <w:r>
        <w:t xml:space="preserve"> </w:t>
      </w:r>
      <w:r>
        <w:rPr>
          <w:rStyle w:val="VerbatimChar"/>
        </w:rPr>
        <w:t xml:space="preserve">mysqladmin ping</w:t>
      </w:r>
      <w:r>
        <w:t xml:space="preserve"> </w:t>
      </w:r>
      <w:r>
        <w:t xml:space="preserve">health check loops every 10 seconds with five retries until MySQL is accepting connections.</w:t>
      </w:r>
    </w:p>
    <w:p>
      <w:pPr>
        <w:pStyle w:val="Compact"/>
        <w:numPr>
          <w:ilvl w:val="0"/>
          <w:numId w:val="102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starts (</w:t>
      </w:r>
      <w:r>
        <w:rPr>
          <w:rStyle w:val="VerbatimChar"/>
        </w:rPr>
        <w:t xml:space="preserve">depends_on: db: service_healthy</w:t>
      </w:r>
      <w:r>
        <w:t xml:space="preserve">); on first boot Flyway scans</w:t>
      </w:r>
      <w:r>
        <w:t xml:space="preserve"> </w:t>
      </w:r>
      <w:r>
        <w:rPr>
          <w:rStyle w:val="VerbatimChar"/>
        </w:rPr>
        <w:t xml:space="preserve">classpath:db/migration</w:t>
      </w:r>
      <w:r>
        <w:t xml:space="preserve"> </w:t>
      </w:r>
      <w:r>
        <w:t xml:space="preserve">and applies V1 through V28 plus V30 and V31 in order. Subsequent boots only apply newly added scripts.</w:t>
      </w:r>
    </w:p>
    <w:p>
      <w:pPr>
        <w:pStyle w:val="Compact"/>
        <w:numPr>
          <w:ilvl w:val="0"/>
          <w:numId w:val="1023"/>
        </w:numPr>
      </w:pPr>
      <w:r>
        <w:t xml:space="preserve">The three AI services start in parallel — there is no health gate on them, since the backend tolerates a slow start through the</w:t>
      </w:r>
      <w:r>
        <w:t xml:space="preserve"> </w:t>
      </w:r>
      <w:r>
        <w:rPr>
          <w:rStyle w:val="VerbatimChar"/>
        </w:rPr>
        <w:t xml:space="preserve">AiServiceClient</w:t>
      </w:r>
      <w:r>
        <w:t xml:space="preserve"> </w:t>
      </w:r>
      <w:r>
        <w:t xml:space="preserve">503 path described in Section 5.6.1.</w:t>
      </w:r>
    </w:p>
    <w:p>
      <w:pPr>
        <w:pStyle w:val="Compact"/>
        <w:numPr>
          <w:ilvl w:val="0"/>
          <w:numId w:val="102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starts (</w:t>
      </w:r>
      <w:r>
        <w:rPr>
          <w:rStyle w:val="VerbatimChar"/>
        </w:rPr>
        <w:t xml:space="preserve">depends_on: backend</w:t>
      </w:r>
      <w:r>
        <w:t xml:space="preserve">). With the override present, Vite serves the bind-mounted source with hot-module reload; without the override, nginx serves the prebuilt static bundle.</w:t>
      </w:r>
    </w:p>
    <w:p>
      <w:pPr>
        <w:pStyle w:val="FirstParagraph"/>
      </w:pPr>
      <w:r>
        <w:t xml:space="preserve">Tearing down with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stops the containers but</w:t>
      </w:r>
      <w:r>
        <w:t xml:space="preserve"> </w:t>
      </w:r>
      <w:r>
        <w:t xml:space="preserve">preserves the named volumes (</w:t>
      </w:r>
      <w:r>
        <w:rPr>
          <w:rStyle w:val="VerbatimChar"/>
        </w:rPr>
        <w:t xml:space="preserve">mysql_data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recommendation_models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analyzer_models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chatbot_vector_store</w:t>
      </w:r>
      <w:r>
        <w:t xml:space="preserve">).</w:t>
      </w:r>
      <w:r>
        <w:t xml:space="preserve"> </w:t>
      </w:r>
      <w:r>
        <w:t xml:space="preserve">A clean slate requires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Continuous integration.</w:t>
      </w:r>
      <w:r>
        <w:t xml:space="preserve"> </w:t>
      </w:r>
      <w:r>
        <w:t xml:space="preserve">A single GitHub Actions workflow at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on every push to any branch and on</w:t>
      </w:r>
      <w:r>
        <w:t xml:space="preserve"> </w:t>
      </w:r>
      <w:r>
        <w:t xml:space="preserve">every pull request targeting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Concurrency is grouped by ref so</w:t>
      </w:r>
      <w:r>
        <w:t xml:space="preserve"> </w:t>
      </w:r>
      <w:r>
        <w:t xml:space="preserve">a newer commit cancels the in-flight run. Two jobs run in parallel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ubuntu-latest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 (mvn test)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actions/checkout@v4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actions/setup-java@v4</w:t>
            </w:r>
            <w:r>
              <w:t xml:space="preserve"> </w:t>
            </w:r>
            <w:r>
              <w:t xml:space="preserve">(JDK 17 Temurin, Maven cache) →</w:t>
            </w:r>
            <w:r>
              <w:t xml:space="preserve"> </w:t>
            </w:r>
            <w:r>
              <w:rPr>
                <w:rStyle w:val="VerbatimChar"/>
              </w:rPr>
              <w:t xml:space="preserve">mvn -B -ntp test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. On failure,</w:t>
            </w:r>
            <w:r>
              <w:t xml:space="preserve"> </w:t>
            </w:r>
            <w:r>
              <w:rPr>
                <w:rStyle w:val="VerbatimChar"/>
              </w:rPr>
              <w:t xml:space="preserve">backend/target/surefire-reports/</w:t>
            </w:r>
            <w:r>
              <w:t xml:space="preserve"> </w:t>
            </w:r>
            <w:r>
              <w:t xml:space="preserve">is uploaded as an artefact for triage.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 (build + lint)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actions/checkout@v4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actions/setup-node@v4</w:t>
            </w:r>
            <w:r>
              <w:t xml:space="preserve"> </w:t>
            </w:r>
            <w:r>
              <w:t xml:space="preserve">(Node 20, npm cache keyed on</w:t>
            </w:r>
            <w:r>
              <w:t xml:space="preserve"> </w:t>
            </w:r>
            <w:r>
              <w:rPr>
                <w:rStyle w:val="VerbatimChar"/>
              </w:rPr>
              <w:t xml:space="preserve">frontend/package-lock.json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t xml:space="preserve">(a hard gate per the project’s</w:t>
            </w:r>
            <w:r>
              <w:t xml:space="preserve"> </w:t>
            </w:r>
            <w:r>
              <w:rPr>
                <w:rStyle w:val="VerbatimChar"/>
              </w:rPr>
              <w:t xml:space="preserve">--max-warnings 0</w:t>
            </w:r>
            <w:r>
              <w:t xml:space="preserve"> </w:t>
            </w:r>
            <w:r>
              <w:t xml:space="preserve">policy) →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(Vite-only;</w:t>
            </w:r>
            <w:r>
              <w:t xml:space="preserve"> </w:t>
            </w: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was deliberately removed, but Vite still type-checks JSX and surfaces unresolved imports).</w:t>
            </w:r>
          </w:p>
        </w:tc>
      </w:tr>
    </w:tbl>
    <w:p>
      <w:pPr>
        <w:pStyle w:val="BodyText"/>
      </w:pPr>
      <w:r>
        <w:t xml:space="preserve">The pipeline is verification-only. There is no deployment job, no</w:t>
      </w:r>
      <w:r>
        <w:t xml:space="preserve"> </w:t>
      </w:r>
      <w:r>
        <w:rPr>
          <w:rStyle w:val="VerbatimChar"/>
        </w:rPr>
        <w:t xml:space="preserve">docker push</w:t>
      </w:r>
      <w:r>
        <w:t xml:space="preserve">, no SSH step, no artefact promotion to a server. This</w:t>
      </w:r>
      <w:r>
        <w:t xml:space="preserve"> </w:t>
      </w:r>
      <w:r>
        <w:t xml:space="preserve">was a deliberate choice: stashing production credentials in GitHub</w:t>
      </w:r>
      <w:r>
        <w:t xml:space="preserve"> </w:t>
      </w:r>
      <w:r>
        <w:t xml:space="preserve">Actions secrets when there is no production target would create</w:t>
      </w:r>
      <w:r>
        <w:t xml:space="preserve"> </w:t>
      </w:r>
      <w:r>
        <w:t xml:space="preserve">exposure for no operational benefit. CI confirms that the code</w:t>
      </w:r>
      <w:r>
        <w:t xml:space="preserve"> </w:t>
      </w:r>
      <w:r>
        <w:t xml:space="preserve">compiles, tests pass, and lint is clean; physical deployment remains</w:t>
      </w:r>
      <w:r>
        <w:t xml:space="preserve"> </w:t>
      </w:r>
      <w:r>
        <w:t xml:space="preserve">manual.</w:t>
      </w:r>
    </w:p>
    <w:p>
      <w:pPr>
        <w:pStyle w:val="BodyText"/>
      </w:pPr>
      <w:r>
        <w:rPr>
          <w:b/>
          <w:bCs/>
        </w:rPr>
        <w:t xml:space="preserve">What a faculty-server deployment would still require.</w:t>
      </w:r>
      <w:r>
        <w:t xml:space="preserve"> </w:t>
      </w:r>
      <w:r>
        <w:t xml:space="preserve">Several</w:t>
      </w:r>
      <w:r>
        <w:t xml:space="preserve"> </w:t>
      </w:r>
      <w:r>
        <w:t xml:space="preserve">operational concerns sit outside the FYP2 implementation scope and</w:t>
      </w:r>
      <w:r>
        <w:t xml:space="preserve"> </w:t>
      </w:r>
      <w:r>
        <w:t xml:space="preserve">are listed here for completeness — none of them is in the repository</w:t>
      </w:r>
      <w:r>
        <w:t xml:space="preserve"> </w:t>
      </w:r>
      <w:r>
        <w:t xml:space="preserve">today:</w:t>
      </w:r>
    </w:p>
    <w:p>
      <w:pPr>
        <w:pStyle w:val="Compact"/>
        <w:numPr>
          <w:ilvl w:val="0"/>
          <w:numId w:val="1024"/>
        </w:numPr>
      </w:pPr>
      <w:r>
        <w:t xml:space="preserve">A reverse proxy (nginx, Caddy, or Traefik) terminating HTTPS in front of the backend and the static frontend bundle, typically bound to a faculty subdomain.</w:t>
      </w:r>
    </w:p>
    <w:p>
      <w:pPr>
        <w:pStyle w:val="Compact"/>
        <w:numPr>
          <w:ilvl w:val="0"/>
          <w:numId w:val="1024"/>
        </w:numPr>
      </w:pPr>
      <w:r>
        <w:t xml:space="preserve">A real TLS certificate (for example, via Let’s Encrypt and</w:t>
      </w:r>
      <w:r>
        <w:t xml:space="preserve"> </w:t>
      </w:r>
      <w:r>
        <w:rPr>
          <w:rStyle w:val="VerbatimChar"/>
        </w:rPr>
        <w:t xml:space="preserve">certbot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Production-grade secrets —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MAIL_PASSWORD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VAPID_PUBLIC_KEY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VAPID_PRIVATE_KEY</w:t>
      </w:r>
      <w:r>
        <w:t xml:space="preserve">, and at least one LLM API key — supplied through the host’s environment or a secret manager rather than committed to the repository.</w:t>
      </w:r>
    </w:p>
    <w:p>
      <w:pPr>
        <w:pStyle w:val="Compact"/>
        <w:numPr>
          <w:ilvl w:val="0"/>
          <w:numId w:val="1024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 </w:t>
      </w:r>
      <w:r>
        <w:t xml:space="preserve">overlay that pins image tags rather than rebuilding from source, removes the dev override, and hardens the database (no host port exposure, restricted credentials).</w:t>
      </w:r>
    </w:p>
    <w:p>
      <w:pPr>
        <w:pStyle w:val="Compact"/>
        <w:numPr>
          <w:ilvl w:val="0"/>
          <w:numId w:val="1024"/>
        </w:numPr>
      </w:pPr>
      <w:r>
        <w:t xml:space="preserve">Scheduled backups of the</w:t>
      </w:r>
      <w:r>
        <w:t xml:space="preserve"> </w:t>
      </w:r>
      <w:r>
        <w:rPr>
          <w:rStyle w:val="VerbatimChar"/>
        </w:rPr>
        <w:t xml:space="preserve">mysql_data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upload_data</w:t>
      </w:r>
      <w:r>
        <w:t xml:space="preserve"> </w:t>
      </w:r>
      <w:r>
        <w:t xml:space="preserve">volumes.</w:t>
      </w:r>
    </w:p>
    <w:p>
      <w:pPr>
        <w:pStyle w:val="Compact"/>
        <w:numPr>
          <w:ilvl w:val="0"/>
          <w:numId w:val="1024"/>
        </w:numPr>
      </w:pPr>
      <w:r>
        <w:t xml:space="preserve">Log shipping to a centralised collector if more than one host is involved.</w:t>
      </w:r>
    </w:p>
    <w:p>
      <w:pPr>
        <w:pStyle w:val="FirstParagraph"/>
      </w:pPr>
      <w:r>
        <w:t xml:space="preserve">These items are revisited in Section 5.10 as future work. The</w:t>
      </w:r>
      <w:r>
        <w:t xml:space="preserve"> </w:t>
      </w:r>
      <w:r>
        <w:t xml:space="preserve">project deliberately stops at the point where the same Compose graph</w:t>
      </w:r>
      <w:r>
        <w:t xml:space="preserve"> </w:t>
      </w:r>
      <w:r>
        <w:t xml:space="preserve">would lift-and-shift onto such an environment, with the operational</w:t>
      </w:r>
      <w:r>
        <w:t xml:space="preserve"> </w:t>
      </w:r>
      <w:r>
        <w:t xml:space="preserve">layer above it left empty.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security-measures"/>
    <w:p>
      <w:pPr>
        <w:pStyle w:val="Heading2"/>
      </w:pPr>
      <w:r>
        <w:t xml:space="preserve">5.8 Security Measures</w:t>
      </w:r>
    </w:p>
    <w:p>
      <w:pPr>
        <w:pStyle w:val="FirstParagraph"/>
      </w:pPr>
      <w:r>
        <w:t xml:space="preserve">This section describes the security controls that the implementation</w:t>
      </w:r>
      <w:r>
        <w:t xml:space="preserve"> </w:t>
      </w:r>
      <w:r>
        <w:t xml:space="preserve">puts in place: input validation at the wire and at the service layer,</w:t>
      </w:r>
      <w:r>
        <w:t xml:space="preserve"> </w:t>
      </w:r>
      <w:r>
        <w:t xml:space="preserve">encryption and hashing for the four classes of secret the system</w:t>
      </w:r>
      <w:r>
        <w:t xml:space="preserve"> </w:t>
      </w:r>
      <w:r>
        <w:t xml:space="preserve">holds, the URL-prefix and per-row mechanisms that enforce role-based</w:t>
      </w:r>
      <w:r>
        <w:t xml:space="preserve"> </w:t>
      </w:r>
      <w:r>
        <w:t xml:space="preserve">access, and the error-handling and logging conventions that make</w:t>
      </w:r>
      <w:r>
        <w:t xml:space="preserve"> </w:t>
      </w:r>
      <w:r>
        <w:t xml:space="preserve">suspicious behaviour visible without leaking information through the</w:t>
      </w:r>
      <w:r>
        <w:t xml:space="preserve"> </w:t>
      </w:r>
      <w:r>
        <w:t xml:space="preserve">HTTP response. Items that the implementation deliberately does not</w:t>
      </w:r>
      <w:r>
        <w:t xml:space="preserve"> </w:t>
      </w:r>
      <w:r>
        <w:t xml:space="preserve">provide — primarily HTTPS termination — are stated plainly and</w:t>
      </w:r>
      <w:r>
        <w:t xml:space="preserve"> </w:t>
      </w:r>
      <w:r>
        <w:t xml:space="preserve">deferred to Section 5.10.</w:t>
      </w:r>
    </w:p>
    <w:bookmarkStart w:id="62" w:name="X9edbd4968e199ac49f1a4a30984963d2145ad89"/>
    <w:p>
      <w:pPr>
        <w:pStyle w:val="Heading3"/>
      </w:pPr>
      <w:r>
        <w:t xml:space="preserve">5.8.1 Input Validation, Encryption, HTTPS Configuration</w:t>
      </w:r>
    </w:p>
    <w:p>
      <w:pPr>
        <w:pStyle w:val="FirstParagraph"/>
      </w:pPr>
      <w:r>
        <w:rPr>
          <w:b/>
          <w:bCs/>
        </w:rPr>
        <w:t xml:space="preserve">Bean Validation on every DTO.</w:t>
      </w:r>
      <w:r>
        <w:t xml:space="preserve"> </w:t>
      </w:r>
      <w:r>
        <w:t xml:space="preserve">Spring Boot’s</w:t>
      </w:r>
      <w:r>
        <w:t xml:space="preserve"> </w:t>
      </w:r>
      <w:r>
        <w:rPr>
          <w:rStyle w:val="VerbatimChar"/>
        </w:rPr>
        <w:t xml:space="preserve">spring-boot-starter-validation</w:t>
      </w:r>
      <w:r>
        <w:t xml:space="preserve"> </w:t>
      </w:r>
      <w:r>
        <w:t xml:space="preserve">is enabled across all controllers,</w:t>
      </w:r>
      <w:r>
        <w:t xml:space="preserve"> </w:t>
      </w:r>
      <w:r>
        <w:t xml:space="preserve">and every controller method that accepts a body applies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to</w:t>
      </w:r>
      <w:r>
        <w:t xml:space="preserve"> </w:t>
      </w:r>
      <w:r>
        <w:t xml:space="preserve">the DTO. Failures throw</w:t>
      </w:r>
      <w:r>
        <w:t xml:space="preserve"> </w:t>
      </w:r>
      <w:r>
        <w:rPr>
          <w:rStyle w:val="VerbatimChar"/>
        </w:rPr>
        <w:t xml:space="preserve">MethodArgumentNotValidException</w:t>
      </w:r>
      <w:r>
        <w:t xml:space="preserve">, which the</w:t>
      </w:r>
      <w:r>
        <w:t xml:space="preserve"> </w:t>
      </w:r>
      <w:r>
        <w:t xml:space="preserve">global exception handler converts into HTTP 400 with a comma-joined</w:t>
      </w:r>
      <w:r>
        <w:t xml:space="preserve"> </w:t>
      </w:r>
      <w:r>
        <w:t xml:space="preserve">list of field error messages.</w:t>
      </w:r>
      <w:r>
        <w:t xml:space="preserve"> </w:t>
      </w:r>
      <w:r>
        <w:rPr>
          <w:rStyle w:val="VerbatimChar"/>
        </w:rPr>
        <w:t xml:space="preserve">RegisterRequest</w:t>
      </w:r>
      <w:r>
        <w:t xml:space="preserve"> </w:t>
      </w:r>
      <w:r>
        <w:t xml:space="preserve">carries the strictest</w:t>
      </w:r>
      <w:r>
        <w:t xml:space="preserve"> </w:t>
      </w:r>
      <w:r>
        <w:t xml:space="preserve">contract: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@NotBlank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@NotBlank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@Size(max = 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@NotBlank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@Pattern(regexp = "^\\d{10}$")</w:t>
            </w:r>
            <w:r>
              <w:t xml:space="preserve"> </w:t>
            </w:r>
            <w:r>
              <w:t xml:space="preserve">— exactly 10 digits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@NotBlank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@Email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@Pattern(regexp = "^[A-Za-z0-9._%+-]+@(student\\.mmu\\.edu\\.my\|mmu\\.edu\\.my)$")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@NotBlank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@Size(min = 8, max = 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specialisation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@Size(max = 200)</w:t>
            </w:r>
            <w:r>
              <w:t xml:space="preserve"> </w:t>
            </w:r>
            <w:r>
              <w:t xml:space="preserve">(student-only)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intakeYear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t xml:space="preserve">(student-only)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AuthService.register</w:t>
      </w:r>
      <w:r>
        <w:t xml:space="preserve"> </w:t>
      </w:r>
      <w:r>
        <w:t xml:space="preserve">adds a service-layer pairing check on top of</w:t>
      </w:r>
      <w:r>
        <w:t xml:space="preserve"> </w:t>
      </w:r>
      <w:r>
        <w:t xml:space="preserve">the email regex: students must use</w:t>
      </w:r>
      <w:r>
        <w:t xml:space="preserve"> </w:t>
      </w:r>
      <w:r>
        <w:rPr>
          <w:rStyle w:val="VerbatimChar"/>
        </w:rPr>
        <w:t xml:space="preserve">@student.mmu.edu.my</w:t>
      </w:r>
      <w:r>
        <w:t xml:space="preserve"> </w:t>
      </w:r>
      <w:r>
        <w:t xml:space="preserve">and</w:t>
      </w:r>
      <w:r>
        <w:t xml:space="preserve"> </w:t>
      </w:r>
      <w:r>
        <w:t xml:space="preserve">supervisors must use</w:t>
      </w:r>
      <w:r>
        <w:t xml:space="preserve"> </w:t>
      </w:r>
      <w:r>
        <w:rPr>
          <w:rStyle w:val="VerbatimChar"/>
        </w:rPr>
        <w:t xml:space="preserve">@mmu.edu.my</w:t>
      </w:r>
      <w:r>
        <w:t xml:space="preserve"> </w:t>
      </w:r>
      <w:r>
        <w:t xml:space="preserve">(and not the student subdomain).</w:t>
      </w:r>
      <w:r>
        <w:t xml:space="preserve"> </w:t>
      </w:r>
      <w:r>
        <w:t xml:space="preserve">This is defence in depth — the regex alone permits either subdomain</w:t>
      </w:r>
      <w:r>
        <w:t xml:space="preserve"> </w:t>
      </w:r>
      <w:r>
        <w:t xml:space="preserve">for either role, but the service rejects mismatched pairings before a</w:t>
      </w:r>
      <w:r>
        <w:t xml:space="preserve"> </w:t>
      </w:r>
      <w:r>
        <w:t xml:space="preserve">row is written. Other auth DTOs (</w:t>
      </w:r>
      <w:r>
        <w:rPr>
          <w:rStyle w:val="VerbatimChar"/>
        </w:rPr>
        <w:t xml:space="preserve">LoginRequest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ChangePasswordRequest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ForgotPasswordRequest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ResetPasswordRequest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UpdateProfileRequest</w:t>
      </w:r>
      <w:r>
        <w:t xml:space="preserve">) follow the same shape, with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 </w:t>
      </w:r>
      <w:r>
        <w:t xml:space="preserve">on</w:t>
      </w:r>
      <w:r>
        <w:t xml:space="preserve"> </w:t>
      </w:r>
      <w:r>
        <w:t xml:space="preserve">required fields and</w:t>
      </w:r>
      <w:r>
        <w:t xml:space="preserve"> </w:t>
      </w:r>
      <w:r>
        <w:rPr>
          <w:rStyle w:val="VerbatimChar"/>
        </w:rPr>
        <w:t xml:space="preserve">@Size</w:t>
      </w:r>
      <w:r>
        <w:t xml:space="preserve">/</w:t>
      </w:r>
      <w:r>
        <w:rPr>
          <w:rStyle w:val="VerbatimChar"/>
        </w:rPr>
        <w:t xml:space="preserve">@Email</w:t>
      </w:r>
      <w:r>
        <w:t xml:space="preserve">/</w:t>
      </w:r>
      <w:r>
        <w:rPr>
          <w:rStyle w:val="VerbatimChar"/>
        </w:rPr>
        <w:t xml:space="preserve">@Pattern</w:t>
      </w:r>
      <w:r>
        <w:t xml:space="preserve"> </w:t>
      </w:r>
      <w:r>
        <w:t xml:space="preserve">where the field’s</w:t>
      </w:r>
      <w:r>
        <w:t xml:space="preserve"> </w:t>
      </w:r>
      <w:r>
        <w:t xml:space="preserve">contract requires them.</w:t>
      </w:r>
    </w:p>
    <w:p>
      <w:pPr>
        <w:pStyle w:val="BodyText"/>
      </w:pPr>
      <w:r>
        <w:rPr>
          <w:b/>
          <w:bCs/>
        </w:rPr>
        <w:t xml:space="preserve">File upload validation.</w:t>
      </w:r>
      <w:r>
        <w:t xml:space="preserve"> </w:t>
      </w:r>
      <w:r>
        <w:rPr>
          <w:rStyle w:val="VerbatimChar"/>
        </w:rPr>
        <w:t xml:space="preserve">FileStorageService.storeFile(file, entity, userId)</w:t>
      </w:r>
      <w:r>
        <w:t xml:space="preserve"> </w:t>
      </w:r>
      <w:r>
        <w:t xml:space="preserve">is the single entry point for multipart writes and</w:t>
      </w:r>
      <w:r>
        <w:t xml:space="preserve"> </w:t>
      </w:r>
      <w:r>
        <w:t xml:space="preserve">applies three guards: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Path-traversal rejection.</w:t>
      </w:r>
      <w:r>
        <w:t xml:space="preserve"> </w:t>
      </w:r>
      <w:r>
        <w:t xml:space="preserve">The cleaned filename is rejected if</w:t>
      </w:r>
      <w:r>
        <w:t xml:space="preserve"> </w:t>
      </w:r>
      <w:r>
        <w:t xml:space="preserve">it contains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(</w:t>
      </w:r>
      <w:r>
        <w:rPr>
          <w:rStyle w:val="VerbatimChar"/>
        </w:rPr>
        <w:t xml:space="preserve">if (originalFilename.contains("..")) throw new BadRequestException("Invalid file path.");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UUID-prefixed storage name.</w:t>
      </w:r>
      <w:r>
        <w:t xml:space="preserve"> </w:t>
      </w:r>
      <w:r>
        <w:t xml:space="preserve">The on-disk file is written as</w:t>
      </w:r>
      <w:r>
        <w:t xml:space="preserve"> </w:t>
      </w:r>
      <w:r>
        <w:rPr>
          <w:rStyle w:val="VerbatimChar"/>
        </w:rPr>
        <w:t xml:space="preserve">&lt;UUID&gt;-&lt;originalFilename&gt;</w:t>
      </w:r>
      <w:r>
        <w:t xml:space="preserve">, so two uploads of the same name from</w:t>
      </w:r>
      <w:r>
        <w:t xml:space="preserve"> </w:t>
      </w:r>
      <w:r>
        <w:t xml:space="preserve">the same user never collide and the URL cannot be guessed from the</w:t>
      </w:r>
      <w:r>
        <w:t xml:space="preserve"> </w:t>
      </w:r>
      <w:r>
        <w:t xml:space="preserve">original name.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Per-entity, per-user directory.</w:t>
      </w:r>
      <w:r>
        <w:t xml:space="preserve"> </w:t>
      </w:r>
      <w:r>
        <w:t xml:space="preserve">Files land under</w:t>
      </w:r>
      <w:r>
        <w:t xml:space="preserve"> </w:t>
      </w:r>
      <w:r>
        <w:rPr>
          <w:rStyle w:val="VerbatimChar"/>
        </w:rPr>
        <w:t xml:space="preserve">uploads/&lt;entity&gt;/&lt;userId&gt;/&lt;storedFilename&gt;</w:t>
      </w:r>
      <w:r>
        <w:t xml:space="preserve"> </w:t>
      </w:r>
      <w:r>
        <w:t xml:space="preserve">— the configured root</w:t>
      </w:r>
      <w:r>
        <w:t xml:space="preserve"> </w:t>
      </w:r>
      <w:r>
        <w:t xml:space="preserve">is established by</w:t>
      </w:r>
      <w:r>
        <w:t xml:space="preserve"> </w:t>
      </w:r>
      <w:r>
        <w:rPr>
          <w:rStyle w:val="VerbatimChar"/>
        </w:rPr>
        <w:t xml:space="preserve">FileStorageConfig.@PostConstruct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Files.createDirectories(...)</w:t>
      </w:r>
      <w:r>
        <w:t xml:space="preserve"> </w:t>
      </w:r>
      <w:r>
        <w:t xml:space="preserve">on boot.</w:t>
      </w:r>
    </w:p>
    <w:p>
      <w:pPr>
        <w:pStyle w:val="FirstParagraph"/>
      </w:pPr>
      <w:r>
        <w:t xml:space="preserve">The Spring multipart limits in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max-file-size: 50MB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max-request-size: 50MB</w:t>
      </w:r>
      <w:r>
        <w:t xml:space="preserve">. Exceeding either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MaxUploadSizeExceededException</w:t>
      </w:r>
      <w:r>
        <w:t xml:space="preserve">, which the global handler maps</w:t>
      </w:r>
      <w:r>
        <w:t xml:space="preserve"> </w:t>
      </w:r>
      <w:r>
        <w:t xml:space="preserve">to HTTP 400 with the message</w:t>
      </w:r>
      <w:r>
        <w:t xml:space="preserve"> </w:t>
      </w:r>
      <w:r>
        <w:t xml:space="preserve">“File size exceeds the maximum allowed</w:t>
      </w:r>
      <w:r>
        <w:t xml:space="preserve"> </w:t>
      </w:r>
      <w:r>
        <w:t xml:space="preserve">size.”</w:t>
      </w:r>
    </w:p>
    <w:p>
      <w:pPr>
        <w:pStyle w:val="BodyText"/>
      </w:pPr>
      <w:r>
        <w:rPr>
          <w:b/>
          <w:bCs/>
        </w:rPr>
        <w:t xml:space="preserve">Database-side validation.</w:t>
      </w:r>
      <w:r>
        <w:t xml:space="preserve"> </w:t>
      </w:r>
      <w:r>
        <w:t xml:space="preserve">Two layers of database constraints back</w:t>
      </w:r>
      <w:r>
        <w:t xml:space="preserve"> </w:t>
      </w:r>
      <w:r>
        <w:t xml:space="preserve">the application checks.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business-key constraints on</w:t>
      </w:r>
      <w:r>
        <w:t xml:space="preserve"> </w:t>
      </w:r>
      <w:r>
        <w:rPr>
          <w:rStyle w:val="VerbatimChar"/>
        </w:rPr>
        <w:t xml:space="preserve">user_account.mmu_id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user_account.email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fyp_cycle.cycle_code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system_parameter.param_key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password_reset_token.token_hash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push_subscription.endpoint</w:t>
      </w:r>
      <w:r>
        <w:t xml:space="preserve">, and the composite</w:t>
      </w:r>
      <w:r>
        <w:t xml:space="preserve"> </w:t>
      </w:r>
      <w:r>
        <w:rPr>
          <w:rStyle w:val="VerbatimChar"/>
        </w:rPr>
        <w:t xml:space="preserve">(cycle_id, student_user_id)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(introduced in V24) catch concurrent</w:t>
      </w:r>
      <w:r>
        <w:t xml:space="preserve"> </w:t>
      </w:r>
      <w:r>
        <w:t xml:space="preserve">duplicates that the application’s pre-checks miss.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columns on</w:t>
      </w:r>
      <w:r>
        <w:t xml:space="preserve"> </w:t>
      </w:r>
      <w:r>
        <w:rPr>
          <w:rStyle w:val="VerbatimChar"/>
        </w:rPr>
        <w:t xml:space="preserve">user_account.role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user_account.status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proposal.status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meeting.status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meeting_log.status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supervisor_request.status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fyp_cycle.status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project.status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announcement.status</w:t>
      </w:r>
      <w:r>
        <w:t xml:space="preserve"> </w:t>
      </w:r>
      <w:r>
        <w:t xml:space="preserve">reject inserts of unknown values before the row reaches Hibernate’s</w:t>
      </w:r>
      <w:r>
        <w:t xml:space="preserve"> </w:t>
      </w:r>
      <w:r>
        <w:t xml:space="preserve">persistence cache.</w:t>
      </w:r>
    </w:p>
    <w:p>
      <w:pPr>
        <w:pStyle w:val="BodyText"/>
      </w:pPr>
      <w:r>
        <w:rPr>
          <w:b/>
          <w:bCs/>
        </w:rPr>
        <w:t xml:space="preserve">Encryption and hashing.</w:t>
      </w:r>
      <w:r>
        <w:t xml:space="preserve"> </w:t>
      </w:r>
      <w:r>
        <w:t xml:space="preserve">Four classes of secret are held by the</w:t>
      </w:r>
      <w:r>
        <w:t xml:space="preserve"> </w:t>
      </w:r>
      <w:r>
        <w:t xml:space="preserve">system, each with a different algorithm: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passwords</w:t>
            </w:r>
          </w:p>
        </w:tc>
        <w:tc>
          <w:tcPr/>
          <w:p>
            <w:pPr>
              <w:pStyle w:val="Compact"/>
            </w:pPr>
            <w:r>
              <w:t xml:space="preserve">BCrypt at default cost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BCryptPasswordEncoder</w:t>
            </w:r>
            <w:r>
              <w:t xml:space="preserve"> </w:t>
            </w:r>
            <w:r>
              <w:t xml:space="preserve">bean in</w:t>
            </w:r>
            <w:r>
              <w:t xml:space="preserve"> </w:t>
            </w:r>
            <w:r>
              <w:rPr>
                <w:rStyle w:val="VerbatimChar"/>
              </w:rPr>
              <w:t xml:space="preserve">SecurityConfig</w:t>
            </w:r>
            <w:r>
              <w:t xml:space="preserve">; written by</w:t>
            </w:r>
            <w:r>
              <w:t xml:space="preserve"> </w:t>
            </w:r>
            <w:r>
              <w:rPr>
                <w:rStyle w:val="VerbatimChar"/>
              </w:rPr>
              <w:t xml:space="preserve">AuthService.register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AuthService.changePassword</w:t>
            </w:r>
            <w:r>
              <w:t xml:space="preserve">; verified by</w:t>
            </w:r>
            <w:r>
              <w:t xml:space="preserve"> </w:t>
            </w:r>
            <w:r>
              <w:rPr>
                <w:rStyle w:val="VerbatimChar"/>
              </w:rPr>
              <w:t xml:space="preserve">AuthService.login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signature</w:t>
            </w:r>
          </w:p>
        </w:tc>
        <w:tc>
          <w:tcPr/>
          <w:p>
            <w:pPr>
              <w:pStyle w:val="Compact"/>
            </w:pPr>
            <w:r>
              <w:t xml:space="preserve">HMAC-SHA256 (HS256)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JwtTokenProvider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Keys.hmacShaKeyFor(secret.getBytes(UTF_8))</w:t>
            </w:r>
            <w:r>
              <w:t xml:space="preserve">; secret read from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env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 tokens</w:t>
            </w:r>
          </w:p>
        </w:tc>
        <w:tc>
          <w:tcPr/>
          <w:p>
            <w:pPr>
              <w:pStyle w:val="Compact"/>
            </w:pPr>
            <w:r>
              <w:t xml:space="preserve">SHA-256 (only the hex hash is stored)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AuthService.forgotPassword</w:t>
            </w:r>
            <w:r>
              <w:t xml:space="preserve"> </w:t>
            </w:r>
            <w:r>
              <w:t xml:space="preserve">generates a</w:t>
            </w:r>
            <w:r>
              <w:t xml:space="preserve"> </w:t>
            </w:r>
            <w:r>
              <w:rPr>
                <w:rStyle w:val="VerbatimChar"/>
              </w:rPr>
              <w:t xml:space="preserve">SecureRandom</w:t>
            </w:r>
            <w:r>
              <w:t xml:space="preserve"> </w:t>
            </w:r>
            <w:r>
              <w:t xml:space="preserve">token, sends the raw value via email, persists the SHA-256 hex hash in</w:t>
            </w:r>
            <w:r>
              <w:t xml:space="preserve"> </w:t>
            </w:r>
            <w:r>
              <w:rPr>
                <w:rStyle w:val="VerbatimChar"/>
              </w:rPr>
              <w:t xml:space="preserve">password_reset_token.token_hash</w:t>
            </w:r>
            <w:r>
              <w:t xml:space="preserve"> </w:t>
            </w:r>
            <w:r>
              <w:t xml:space="preserve">(UNIQUE)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log signatures</w:t>
            </w:r>
          </w:p>
        </w:tc>
        <w:tc>
          <w:tcPr/>
          <w:p>
            <w:pPr>
              <w:pStyle w:val="Compact"/>
            </w:pPr>
            <w:r>
              <w:t xml:space="preserve">SHA-256 of the PNG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MeetingLogService</w:t>
            </w:r>
            <w:r>
              <w:t xml:space="preserve"> </w:t>
            </w: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signature_sha256 VARCHAR(64)</w:t>
            </w:r>
            <w:r>
              <w:t xml:space="preserve"> </w:t>
            </w:r>
            <w:r>
              <w:t xml:space="preserve">alongside</w:t>
            </w:r>
            <w:r>
              <w:t xml:space="preserve"> </w:t>
            </w:r>
            <w:r>
              <w:rPr>
                <w:rStyle w:val="VerbatimChar"/>
              </w:rPr>
              <w:t xml:space="preserve">signature_image_url</w:t>
            </w:r>
            <w:r>
              <w:t xml:space="preserve"> </w:t>
            </w:r>
            <w:r>
              <w:t xml:space="preserve">so a verifier can later detect post-hoc image substitution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Push payload signing</w:t>
            </w:r>
          </w:p>
        </w:tc>
        <w:tc>
          <w:tcPr/>
          <w:p>
            <w:pPr>
              <w:pStyle w:val="Compact"/>
            </w:pPr>
            <w:r>
              <w:t xml:space="preserve">VAPID (ECDSA on P-256)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nl.martijndwars:web-push 5.1.1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bouncycastle:bcprov-jdk18on 1.78</w:t>
            </w:r>
            <w:r>
              <w:t xml:space="preserve">; keys from</w:t>
            </w:r>
            <w:r>
              <w:t xml:space="preserve"> </w:t>
            </w:r>
            <w:r>
              <w:rPr>
                <w:rStyle w:val="VerbatimChar"/>
              </w:rPr>
              <w:t xml:space="preserve">VAPID_PUBLIC_KEY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VAPID_PRIVATE_KEY</w:t>
            </w:r>
            <w:r>
              <w:t xml:space="preserve">; off by default</w:t>
            </w:r>
          </w:p>
        </w:tc>
      </w:tr>
    </w:tbl>
    <w:p>
      <w:pPr>
        <w:pStyle w:val="BodyText"/>
      </w:pPr>
      <w:r>
        <w:t xml:space="preserve">A password-reset token therefore never lives in the database in a</w:t>
      </w:r>
      <w:r>
        <w:t xml:space="preserve"> </w:t>
      </w:r>
      <w:r>
        <w:t xml:space="preserve">usable form: the user holds the raw value (in their email), and the</w:t>
      </w:r>
      <w:r>
        <w:t xml:space="preserve"> </w:t>
      </w:r>
      <w:r>
        <w:t xml:space="preserve">database holds only its SHA-256 hex hash.</w:t>
      </w:r>
    </w:p>
    <w:p>
      <w:pPr>
        <w:pStyle w:val="BodyText"/>
      </w:pPr>
      <w:r>
        <w:rPr>
          <w:b/>
          <w:bCs/>
        </w:rPr>
        <w:t xml:space="preserve">HTTPS configuration.</w:t>
      </w:r>
      <w:r>
        <w:t xml:space="preserve"> </w:t>
      </w:r>
      <w:r>
        <w:t xml:space="preserve">All in-stack traffic is plain HTTP because</w:t>
      </w:r>
      <w:r>
        <w:t xml:space="preserve"> </w:t>
      </w:r>
      <w:r>
        <w:t xml:space="preserve">every container runs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 The implementation does not</w:t>
      </w:r>
      <w:r>
        <w:t xml:space="preserve"> </w:t>
      </w:r>
      <w:r>
        <w:t xml:space="preserve">configure TLS at the application layer — a faculty deployment would</w:t>
      </w:r>
      <w:r>
        <w:t xml:space="preserve"> </w:t>
      </w:r>
      <w:r>
        <w:t xml:space="preserve">terminate HTTPS at a reverse proxy in front of nginx, as discussed in</w:t>
      </w:r>
      <w:r>
        <w:t xml:space="preserve"> </w:t>
      </w:r>
      <w:r>
        <w:t xml:space="preserve">Section 5.7.3 and revisited in Section 5.10. Within the current</w:t>
      </w:r>
      <w:r>
        <w:t xml:space="preserve"> </w:t>
      </w:r>
      <w:r>
        <w:t xml:space="preserve">Compose stack, the development browser, the React build, the Spring</w:t>
      </w:r>
      <w:r>
        <w:t xml:space="preserve"> </w:t>
      </w:r>
      <w:r>
        <w:t xml:space="preserve">backend, and the three Flask AI services all communicate over plain</w:t>
      </w:r>
      <w:r>
        <w:t xml:space="preserve"> </w:t>
      </w:r>
      <w:r>
        <w:t xml:space="preserve">HTTP on the bridge network</w:t>
      </w:r>
      <w:r>
        <w:t xml:space="preserve"> </w:t>
      </w:r>
      <w:r>
        <w:rPr>
          <w:rStyle w:val="VerbatimChar"/>
        </w:rPr>
        <w:t xml:space="preserve">fyp-network</w:t>
      </w:r>
      <w:r>
        <w:t xml:space="preserve">.</w:t>
      </w:r>
    </w:p>
    <w:bookmarkEnd w:id="62"/>
    <w:bookmarkStart w:id="63" w:name="role-based-access-control-rbac"/>
    <w:p>
      <w:pPr>
        <w:pStyle w:val="Heading3"/>
      </w:pPr>
      <w:r>
        <w:t xml:space="preserve">5.8.2 Role-Based Access Control (RBAC)</w:t>
      </w:r>
    </w:p>
    <w:p>
      <w:pPr>
        <w:pStyle w:val="FirstParagraph"/>
      </w:pPr>
      <w:r>
        <w:t xml:space="preserve">The RBAC implementation has two complementary layers. URL-prefix</w:t>
      </w:r>
      <w:r>
        <w:t xml:space="preserve"> </w:t>
      </w:r>
      <w:r>
        <w:t xml:space="preserve">routing decides who can hit an endpoint; per-row ownership checks</w:t>
      </w:r>
      <w:r>
        <w:t xml:space="preserve"> </w:t>
      </w:r>
      <w:r>
        <w:t xml:space="preserve">decide which row of the resource they can act on. Account-status</w:t>
      </w:r>
      <w:r>
        <w:t xml:space="preserve"> </w:t>
      </w:r>
      <w:r>
        <w:t xml:space="preserve">guards and the V27 login throttle sit alongside both.</w:t>
      </w:r>
    </w:p>
    <w:p>
      <w:pPr>
        <w:pStyle w:val="BodyText"/>
      </w:pPr>
      <w:r>
        <w:rPr>
          <w:b/>
          <w:bCs/>
        </w:rPr>
        <w:t xml:space="preserve">URL-prefix routing — primary mechanism.</w:t>
      </w:r>
      <w:r>
        <w:t xml:space="preserve"> </w:t>
      </w:r>
      <w:r>
        <w:rPr>
          <w:rStyle w:val="VerbatimChar"/>
        </w:rPr>
        <w:t xml:space="preserve">SecurityConfig.securityFilterChain</w:t>
      </w:r>
      <w:r>
        <w:t xml:space="preserve"> </w:t>
      </w:r>
      <w:r>
        <w:t xml:space="preserve">declares the routing once. The</w:t>
      </w:r>
      <w:r>
        <w:t xml:space="preserve"> </w:t>
      </w:r>
      <w:r>
        <w:t xml:space="preserve">authority required for each prefix is shown in Table 5.X and is also</w:t>
      </w:r>
      <w:r>
        <w:t xml:space="preserve"> </w:t>
      </w:r>
      <w:r>
        <w:t xml:space="preserve">the table reproduced in Section 5.3.1; it is repeated here in the</w:t>
      </w:r>
      <w:r>
        <w:t xml:space="preserve"> </w:t>
      </w:r>
      <w:r>
        <w:t xml:space="preserve">security framing because it is the single most important access</w:t>
      </w:r>
      <w:r>
        <w:t xml:space="preserve"> </w:t>
      </w:r>
      <w:r>
        <w:t xml:space="preserve">control in the system.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 prefix</w:t>
            </w:r>
          </w:p>
        </w:tc>
        <w:tc>
          <w:tcPr/>
          <w:p>
            <w:pPr>
              <w:pStyle w:val="Compact"/>
            </w:pPr>
            <w:r>
              <w:t xml:space="preserve">Authority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/auth/forgot-password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/auth/reset-password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/auth/verify-reset-token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/announcements/latest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/system/parameters/public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/uploads/**</w:t>
            </w:r>
          </w:p>
        </w:tc>
        <w:tc>
          <w:tcPr/>
          <w:p>
            <w:pPr>
              <w:pStyle w:val="Compact"/>
            </w:pPr>
            <w:r>
              <w:t xml:space="preserve">permitAll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/committee/**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FYP_COMMITTEE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/supervisor/**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/supervisors/**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t xml:space="preserve">(student-facing supervisor directory)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 else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</w:tbl>
    <w:p>
      <w:pPr>
        <w:pStyle w:val="BodyText"/>
      </w:pPr>
      <w:r>
        <w:t xml:space="preserve">Adding a controller to</w:t>
      </w:r>
      <w:r>
        <w:t xml:space="preserve"> </w:t>
      </w:r>
      <w:r>
        <w:rPr>
          <w:rStyle w:val="VerbatimChar"/>
        </w:rPr>
        <w:t xml:space="preserve">controller/admin/</w:t>
      </w:r>
      <w:r>
        <w:t xml:space="preserve"> </w:t>
      </w:r>
      <w:r>
        <w:t xml:space="preserve">therefore restricts it to</w:t>
      </w:r>
      <w:r>
        <w:t xml:space="preserve"> </w:t>
      </w:r>
      <w:r>
        <w:rPr>
          <w:rStyle w:val="VerbatimChar"/>
        </w:rPr>
        <w:t xml:space="preserve">SYSTEM_ADMIN</w:t>
      </w:r>
      <w:r>
        <w:t xml:space="preserve"> </w:t>
      </w:r>
      <w:r>
        <w:t xml:space="preserve">automatically, with no per-method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required for the role check.</w:t>
      </w:r>
      <w:r>
        <w:t xml:space="preserve"> </w:t>
      </w:r>
      <w:r>
        <w:rPr>
          <w:rStyle w:val="VerbatimChar"/>
        </w:rPr>
        <w:t xml:space="preserve">@EnableMethodSecurity</w:t>
      </w:r>
      <w:r>
        <w:t xml:space="preserve"> </w:t>
      </w:r>
      <w:r>
        <w:t xml:space="preserve">is enabled in</w:t>
      </w:r>
      <w:r>
        <w:t xml:space="preserve"> </w:t>
      </w:r>
      <w:r>
        <w:t xml:space="preserve">the configuration, but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is reserved for the per-row</w:t>
      </w:r>
      <w:r>
        <w:t xml:space="preserve"> </w:t>
      </w:r>
      <w:r>
        <w:t xml:space="preserve">ownership checks described below.</w:t>
      </w:r>
    </w:p>
    <w:p>
      <w:pPr>
        <w:pStyle w:val="BodyText"/>
      </w:pPr>
      <w:r>
        <w:rPr>
          <w:b/>
          <w:bCs/>
        </w:rPr>
        <w:t xml:space="preserve">JWT filter pipeline.</w:t>
      </w:r>
      <w:r>
        <w:t xml:space="preserve"> </w:t>
      </w:r>
      <w:r>
        <w:rPr>
          <w:rStyle w:val="VerbatimChar"/>
        </w:rPr>
        <w:t xml:space="preserve">JwtAuthenticationFilter</w:t>
      </w:r>
      <w:r>
        <w:t xml:space="preserve"> </w:t>
      </w:r>
      <w:r>
        <w:t xml:space="preserve">extends</w:t>
      </w:r>
      <w:r>
        <w:t xml:space="preserve"> </w:t>
      </w:r>
      <w:r>
        <w:rPr>
          <w:rStyle w:val="VerbatimChar"/>
        </w:rPr>
        <w:t xml:space="preserve">OncePerRequestFilter</w:t>
      </w:r>
      <w:r>
        <w:t xml:space="preserve"> </w:t>
      </w:r>
      <w:r>
        <w:t xml:space="preserve">and is inserted before</w:t>
      </w:r>
      <w:r>
        <w:t xml:space="preserve"> </w:t>
      </w:r>
      <w:r>
        <w:rPr>
          <w:rStyle w:val="VerbatimChar"/>
        </w:rPr>
        <w:t xml:space="preserve">UsernamePasswordAuthenticationFilter</w:t>
      </w:r>
      <w:r>
        <w:t xml:space="preserve">. On each request it parses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tokenProvider.validateToken(jwt)</w:t>
      </w:r>
      <w:r>
        <w:t xml:space="preserve">, extracts the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 as the</w:t>
      </w:r>
      <w:r>
        <w:t xml:space="preserve"> </w:t>
      </w:r>
      <w:r>
        <w:t xml:space="preserve">user id, calls</w:t>
      </w:r>
      <w:r>
        <w:t xml:space="preserve"> </w:t>
      </w:r>
      <w:r>
        <w:rPr>
          <w:rStyle w:val="VerbatimChar"/>
        </w:rPr>
        <w:t xml:space="preserve">userDetailsService.loadUserById(userId)</w:t>
      </w:r>
      <w:r>
        <w:t xml:space="preserve"> </w:t>
      </w:r>
      <w:r>
        <w:t xml:space="preserve">to load the</w:t>
      </w:r>
      <w:r>
        <w:t xml:space="preserve"> </w:t>
      </w:r>
      <w:r>
        <w:t xml:space="preserve">live</w:t>
      </w:r>
      <w:r>
        <w:t xml:space="preserve"> </w:t>
      </w:r>
      <w:r>
        <w:rPr>
          <w:rStyle w:val="VerbatimChar"/>
        </w:rPr>
        <w:t xml:space="preserve">UserAccount</w:t>
      </w:r>
      <w:r>
        <w:t xml:space="preserve">, and populates</w:t>
      </w:r>
      <w:r>
        <w:t xml:space="preserve"> </w:t>
      </w:r>
      <w:r>
        <w:rPr>
          <w:rStyle w:val="VerbatimChar"/>
        </w:rPr>
        <w:t xml:space="preserve">SecurityContextHolder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UsernamePasswordAuthenticationToken</w:t>
      </w:r>
      <w:r>
        <w:t xml:space="preserve"> </w:t>
      </w:r>
      <w:r>
        <w:t xml:space="preserve">carrying a single</w:t>
      </w:r>
      <w:r>
        <w:t xml:space="preserve"> </w:t>
      </w:r>
      <w:r>
        <w:rPr>
          <w:rStyle w:val="VerbatimChar"/>
        </w:rPr>
        <w:t xml:space="preserve">SimpleGrantedAuthority</w:t>
      </w:r>
      <w:r>
        <w:t xml:space="preserve"> </w:t>
      </w:r>
      <w:r>
        <w:t xml:space="preserve">whose value is the bare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 </w:t>
      </w:r>
      <w:r>
        <w:t xml:space="preserve">name (for</w:t>
      </w:r>
      <w:r>
        <w:t xml:space="preserve"> </w:t>
      </w:r>
      <w:r>
        <w:t xml:space="preserve">example</w:t>
      </w:r>
      <w:r>
        <w:t xml:space="preserve"> </w:t>
      </w:r>
      <w:r>
        <w:rPr>
          <w:rStyle w:val="VerbatimChar"/>
        </w:rPr>
        <w:t xml:space="preserve">SYSTEM_ADMIN</w:t>
      </w:r>
      <w:r>
        <w:t xml:space="preserve">, with no</w:t>
      </w:r>
      <w:r>
        <w:t xml:space="preserve"> </w:t>
      </w:r>
      <w:r>
        <w:rPr>
          <w:rStyle w:val="VerbatimChar"/>
        </w:rPr>
        <w:t xml:space="preserve">ROLE_</w:t>
      </w:r>
      <w:r>
        <w:t xml:space="preserve"> </w:t>
      </w:r>
      <w:r>
        <w:t xml:space="preserve">prefix). The matchers in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hasAuthority(...)</w:t>
      </w:r>
      <w:r>
        <w:t xml:space="preserve"> </w:t>
      </w:r>
      <w:r>
        <w:t xml:space="preserve">accordingly.</w:t>
      </w:r>
    </w:p>
    <w:p>
      <w:pPr>
        <w:pStyle w:val="BodyText"/>
      </w:pPr>
      <w:r>
        <w:rPr>
          <w:rStyle w:val="VerbatimChar"/>
        </w:rPr>
        <w:t xml:space="preserve">UserDetailsServiceImpl.buildUserDetails</w:t>
      </w:r>
      <w:r>
        <w:t xml:space="preserve"> </w:t>
      </w:r>
      <w:r>
        <w:t xml:space="preserve">constructs a Spring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enabled = (status == ACTIVE)</w:t>
      </w:r>
      <w:r>
        <w:t xml:space="preserve">, so a status flip from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blocks the next request even though the</w:t>
      </w:r>
      <w:r>
        <w:t xml:space="preserve"> </w:t>
      </w:r>
      <w:r>
        <w:t xml:space="preserve">JWT in the user’s browser is still cryptographically valid. The</w:t>
      </w:r>
      <w:r>
        <w:t xml:space="preserve"> </w:t>
      </w:r>
      <w:r>
        <w:t xml:space="preserve">filter loads the user record on every request rather than trusting</w:t>
      </w:r>
      <w:r>
        <w:t xml:space="preserve"> </w:t>
      </w:r>
      <w:r>
        <w:t xml:space="preserve">the role embedded in the token — a deliberate trade against the</w:t>
      </w:r>
      <w:r>
        <w:t xml:space="preserve"> </w:t>
      </w:r>
      <w:r>
        <w:t xml:space="preserve">slight database cost so that suspension and blocking take effect</w:t>
      </w:r>
      <w:r>
        <w:t xml:space="preserve"> </w:t>
      </w:r>
      <w:r>
        <w:t xml:space="preserve">immediately.</w:t>
      </w:r>
    </w:p>
    <w:p>
      <w:pPr>
        <w:pStyle w:val="BodyText"/>
      </w:pPr>
      <w:r>
        <w:rPr>
          <w:b/>
          <w:bCs/>
        </w:rPr>
        <w:t xml:space="preserve">Per-row ownership — secondary mechanism.</w:t>
      </w:r>
      <w:r>
        <w:t xml:space="preserve"> </w:t>
      </w:r>
      <w:r>
        <w:t xml:space="preserve">Three services</w:t>
      </w:r>
      <w:r>
        <w:t xml:space="preserve"> </w:t>
      </w:r>
      <w:r>
        <w:t xml:space="preserve">encapsulate the per-row checks that the URL prefix cannot express: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Throws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SupervisorAccessService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requireOwnRequest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requireOwnProject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requireOwnProposal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requireOwnMeeting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requireOwnLog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ForbiddenException("You can only access your own X.")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getMeetingDto(userId, meetingId)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getLogDto(userId, logId)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GradingService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submitGrade(...)</w:t>
            </w:r>
            <w:r>
              <w:t xml:space="preserve"> </w:t>
            </w:r>
            <w:r>
              <w:t xml:space="preserve">enforces</w:t>
            </w:r>
            <w:r>
              <w:t xml:space="preserve"> </w:t>
            </w:r>
            <w:r>
              <w:t xml:space="preserve">“only the assigned supervisor can write a SUPERVISOR-role grade for this project”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ForbiddenException("You are not the assigned supervisor for this project.")</w:t>
            </w:r>
          </w:p>
        </w:tc>
      </w:tr>
    </w:tbl>
    <w:p>
      <w:pPr>
        <w:pStyle w:val="BodyText"/>
      </w:pPr>
      <w:r>
        <w:t xml:space="preserve">These checks were added during the test-and-fix sweep that closed</w:t>
      </w:r>
      <w:r>
        <w:t xml:space="preserve"> </w:t>
      </w:r>
      <w:r>
        <w:t xml:space="preserve">the cross-supervisor and cross-student data leaks recorded in the</w:t>
      </w:r>
      <w:r>
        <w:t xml:space="preserve"> </w:t>
      </w:r>
      <w:r>
        <w:t xml:space="preserve">audit log.</w:t>
      </w:r>
    </w:p>
    <w:p>
      <w:pPr>
        <w:pStyle w:val="BodyText"/>
      </w:pPr>
      <w:r>
        <w:rPr>
          <w:b/>
          <w:bCs/>
        </w:rPr>
        <w:t xml:space="preserve">Per-cycle write-block.</w:t>
      </w:r>
      <w:r>
        <w:t xml:space="preserve"> </w:t>
      </w:r>
      <w:r>
        <w:rPr>
          <w:rStyle w:val="VerbatimChar"/>
        </w:rPr>
        <w:t xml:space="preserve">StudentAccessService.requireActiveCycle(userId)</w:t>
      </w:r>
      <w:r>
        <w:t xml:space="preserve"> </w:t>
      </w:r>
      <w:r>
        <w:t xml:space="preserve">is called at the</w:t>
      </w:r>
      <w:r>
        <w:t xml:space="preserve"> </w:t>
      </w:r>
      <w:r>
        <w:t xml:space="preserve">top of every student write endpoint (proposals, meetings, meeting</w:t>
      </w:r>
      <w:r>
        <w:t xml:space="preserve"> </w:t>
      </w:r>
      <w:r>
        <w:t xml:space="preserve">logs, documents, supervision requests). It throws</w:t>
      </w:r>
      <w:r>
        <w:t xml:space="preserve"> </w:t>
      </w:r>
      <w:r>
        <w:rPr>
          <w:rStyle w:val="VerbatimChar"/>
        </w:rPr>
        <w:t xml:space="preserve">ForbiddenException</w:t>
      </w:r>
      <w:r>
        <w:t xml:space="preserve"> </w:t>
      </w:r>
      <w:r>
        <w:t xml:space="preserve">with a user-facing message when</w:t>
      </w:r>
      <w:r>
        <w:t xml:space="preserve"> </w:t>
      </w:r>
      <w:r>
        <w:rPr>
          <w:rStyle w:val="VerbatimChar"/>
        </w:rPr>
        <w:t xml:space="preserve">Project.cycle.status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. Reads stay open. The frontend reads</w:t>
      </w:r>
      <w:r>
        <w:t xml:space="preserve"> </w:t>
      </w:r>
      <w:r>
        <w:rPr>
          <w:rStyle w:val="VerbatimChar"/>
        </w:rPr>
        <w:t xml:space="preserve">cycleActive</w:t>
      </w:r>
      <w:r>
        <w:t xml:space="preserve"> </w:t>
      </w:r>
      <w:r>
        <w:t xml:space="preserve">from the dashboard payload and renders</w:t>
      </w:r>
      <w:r>
        <w:t xml:space="preserve"> </w:t>
      </w:r>
      <w:r>
        <w:rPr>
          <w:rStyle w:val="VerbatimChar"/>
        </w:rPr>
        <w:t xml:space="preserve">LockedFeaturePage</w:t>
      </w:r>
      <w:r>
        <w:t xml:space="preserve"> </w:t>
      </w:r>
      <w:r>
        <w:t xml:space="preserve">rather</w:t>
      </w:r>
      <w:r>
        <w:t xml:space="preserve"> </w:t>
      </w:r>
      <w:r>
        <w:t xml:space="preserve">than firing the request, so the 403 acts as the safety net rather</w:t>
      </w:r>
      <w:r>
        <w:t xml:space="preserve"> </w:t>
      </w:r>
      <w:r>
        <w:t xml:space="preserve">than the primary user-experience touchpoint.</w:t>
      </w:r>
    </w:p>
    <w:p>
      <w:pPr>
        <w:pStyle w:val="BodyText"/>
      </w:pPr>
      <w:r>
        <w:rPr>
          <w:b/>
          <w:bCs/>
        </w:rPr>
        <w:t xml:space="preserve">Account-status enforcement is layered three deep.</w:t>
      </w:r>
      <w:r>
        <w:t xml:space="preserve"> </w:t>
      </w:r>
      <w:r>
        <w:rPr>
          <w:rStyle w:val="VerbatimChar"/>
        </w:rPr>
        <w:t xml:space="preserve">AuthService.login</w:t>
      </w:r>
      <w:r>
        <w:t xml:space="preserve"> </w:t>
      </w:r>
      <w:r>
        <w:t xml:space="preserve">rejects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with a friendly per-status message;</w:t>
      </w:r>
      <w:r>
        <w:t xml:space="preserve"> </w:t>
      </w:r>
      <w:r>
        <w:rPr>
          <w:rStyle w:val="VerbatimChar"/>
        </w:rPr>
        <w:t xml:space="preserve">UserDetailsServiceImpl</w:t>
      </w:r>
      <w:r>
        <w:t xml:space="preserve"> </w:t>
      </w:r>
      <w:r>
        <w:t xml:space="preserve">short-circuits the request through the Spring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flag for any</w:t>
      </w:r>
      <w:r>
        <w:t xml:space="preserve"> </w:t>
      </w:r>
      <w:r>
        <w:t xml:space="preserve">non-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status; and the JWT filter re-loads the user on every</w:t>
      </w:r>
      <w:r>
        <w:t xml:space="preserve"> </w:t>
      </w:r>
      <w:r>
        <w:t xml:space="preserve">request. The combination ensures that an administrator’s status flip</w:t>
      </w:r>
      <w:r>
        <w:t xml:space="preserve"> </w:t>
      </w:r>
      <w:r>
        <w:t xml:space="preserve">takes effect on the user’s next call without waiting for the token</w:t>
      </w:r>
      <w:r>
        <w:t xml:space="preserve"> </w:t>
      </w:r>
      <w:r>
        <w:t xml:space="preserve">to expire.</w:t>
      </w:r>
    </w:p>
    <w:p>
      <w:pPr>
        <w:pStyle w:val="BodyText"/>
      </w:pPr>
      <w:r>
        <w:rPr>
          <w:b/>
          <w:bCs/>
        </w:rPr>
        <w:t xml:space="preserve">Login throttling (V27).</w:t>
      </w:r>
      <w:r>
        <w:t xml:space="preserve"> </w:t>
      </w:r>
      <w:r>
        <w:rPr>
          <w:rStyle w:val="VerbatimChar"/>
        </w:rPr>
        <w:t xml:space="preserve">AuthService.login</w:t>
      </w:r>
      <w:r>
        <w:t xml:space="preserve"> </w:t>
      </w:r>
      <w:r>
        <w:t xml:space="preserve">is annotated</w:t>
      </w:r>
      <w:r>
        <w:t xml:space="preserve"> </w:t>
      </w:r>
      <w:r>
        <w:rPr>
          <w:rStyle w:val="VerbatimChar"/>
        </w:rPr>
        <w:t xml:space="preserve">@Transactional(noRollbackFor = { BadCredentialsException.class, BadRequestException.class })</w:t>
      </w:r>
      <w:r>
        <w:t xml:space="preserve"> </w:t>
      </w:r>
      <w:r>
        <w:t xml:space="preserve">so that the failed-attempt increment survives the thrown exception</w:t>
      </w:r>
      <w:r>
        <w:t xml:space="preserve"> </w:t>
      </w:r>
      <w:r>
        <w:t xml:space="preserve">that would otherwise roll back the transaction. The constants are</w:t>
      </w:r>
      <w:r>
        <w:t xml:space="preserve"> </w:t>
      </w:r>
      <w:r>
        <w:t xml:space="preserve">inlined in the service: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MAX_FAILED_LOGIN_ATTEMPTS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LOCKOUT_WINDOW_MINUTES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On a failed password match, the service increments</w:t>
      </w:r>
      <w:r>
        <w:t xml:space="preserve"> </w:t>
      </w:r>
      <w:r>
        <w:rPr>
          <w:rStyle w:val="VerbatimChar"/>
        </w:rPr>
        <w:t xml:space="preserve">loginAttempts</w:t>
      </w:r>
      <w:r>
        <w:t xml:space="preserve"> </w:t>
      </w:r>
      <w:r>
        <w:t xml:space="preserve">and audit-records</w:t>
      </w:r>
      <w:r>
        <w:t xml:space="preserve"> </w:t>
      </w:r>
      <w:r>
        <w:rPr>
          <w:rStyle w:val="VerbatimChar"/>
        </w:rPr>
        <w:t xml:space="preserve">LOGIN_FAILURE</w:t>
      </w:r>
      <w:r>
        <w:t xml:space="preserve">. When the counter reaches the</w:t>
      </w:r>
      <w:r>
        <w:t xml:space="preserve"> </w:t>
      </w:r>
      <w:r>
        <w:t xml:space="preserve">threshold, it resets to zero, sets</w:t>
      </w:r>
      <w:r>
        <w:t xml:space="preserve"> </w:t>
      </w:r>
      <w:r>
        <w:rPr>
          <w:rStyle w:val="VerbatimChar"/>
        </w:rPr>
        <w:t xml:space="preserve">lockoutUntil = now() + 15 min</w:t>
      </w:r>
      <w:r>
        <w:t xml:space="preserve">,</w:t>
      </w:r>
      <w:r>
        <w:t xml:space="preserve"> </w:t>
      </w:r>
      <w:r>
        <w:t xml:space="preserve">and records</w:t>
      </w:r>
      <w:r>
        <w:t xml:space="preserve"> </w:t>
      </w:r>
      <w:r>
        <w:rPr>
          <w:rStyle w:val="VerbatimChar"/>
        </w:rPr>
        <w:t xml:space="preserve">LOGIN_LOCKOUT_TRIGGERED</w:t>
      </w:r>
      <w:r>
        <w:t xml:space="preserve">. Subsequent attempts during</w:t>
      </w:r>
      <w:r>
        <w:t xml:space="preserve"> </w:t>
      </w:r>
      <w:r>
        <w:t xml:space="preserve">the lockout window short-circuit with the message</w:t>
      </w:r>
      <w:r>
        <w:t xml:space="preserve"> </w:t>
      </w:r>
      <w:r>
        <w:t xml:space="preserve">“Account</w:t>
      </w:r>
      <w:r>
        <w:t xml:space="preserve"> </w:t>
      </w:r>
      <w:r>
        <w:t xml:space="preserve">temporarily locked after too many failed attempts. Try again in N</w:t>
      </w:r>
      <w:r>
        <w:t xml:space="preserve"> </w:t>
      </w:r>
      <w:r>
        <w:t xml:space="preserve">minutes.”</w:t>
      </w:r>
      <w:r>
        <w:t xml:space="preserve"> </w:t>
      </w:r>
      <w:r>
        <w:t xml:space="preserve">and an audit entry of</w:t>
      </w:r>
      <w:r>
        <w:t xml:space="preserve"> </w:t>
      </w:r>
      <w:r>
        <w:rPr>
          <w:rStyle w:val="VerbatimChar"/>
        </w:rPr>
        <w:t xml:space="preserve">LOGIN_REJECTED_LOCKED</w:t>
      </w:r>
      <w:r>
        <w:t xml:space="preserve">. A</w:t>
      </w:r>
      <w:r>
        <w:t xml:space="preserve"> </w:t>
      </w:r>
      <w:r>
        <w:t xml:space="preserve">successful login resets both columns.</w:t>
      </w:r>
    </w:p>
    <w:p>
      <w:pPr>
        <w:pStyle w:val="BodyText"/>
      </w:pPr>
      <w:r>
        <w:rPr>
          <w:b/>
          <w:bCs/>
        </w:rPr>
        <w:t xml:space="preserve">Frontend half of the contract.</w:t>
      </w:r>
      <w:r>
        <w:t xml:space="preserve"> </w:t>
      </w:r>
      <w:r>
        <w:t xml:space="preserve">The Axios client in</w:t>
      </w:r>
      <w:r>
        <w:t xml:space="preserve"> </w:t>
      </w:r>
      <w:r>
        <w:rPr>
          <w:rStyle w:val="VerbatimChar"/>
        </w:rPr>
        <w:t xml:space="preserve">frontend/src/lib/api/client.ts</w:t>
      </w:r>
      <w:r>
        <w:t xml:space="preserve"> </w:t>
      </w:r>
      <w:r>
        <w:t xml:space="preserve">reads the JWT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on</w:t>
      </w:r>
      <w:r>
        <w:t xml:space="preserve"> </w:t>
      </w:r>
      <w:r>
        <w:t xml:space="preserve">every request and attaches it as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  <w:r>
        <w:t xml:space="preserve"> </w:t>
      </w:r>
      <w:r>
        <w:t xml:space="preserve">The response interceptor catches HTTP 401, removes the cached token,</w:t>
      </w:r>
      <w:r>
        <w:t xml:space="preserve"> </w:t>
      </w:r>
      <w:r>
        <w:t xml:space="preserve">and redirects to</w:t>
      </w:r>
      <w:r>
        <w:t xml:space="preserve"> </w:t>
      </w:r>
      <w:r>
        <w:rPr>
          <w:rStyle w:val="VerbatimChar"/>
        </w:rPr>
        <w:t xml:space="preserve">/session-expired</w:t>
      </w:r>
      <w:r>
        <w:t xml:space="preserve"> </w:t>
      </w:r>
      <w:r>
        <w:t xml:space="preserve">— except on the open auth pages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),</w:t>
      </w:r>
      <w:r>
        <w:t xml:space="preserve"> </w:t>
      </w:r>
      <w:r>
        <w:t xml:space="preserve">so the user is never trapped in a redirect loop on a public route.</w:t>
      </w:r>
    </w:p>
    <w:bookmarkEnd w:id="63"/>
    <w:bookmarkStart w:id="64" w:name="error-handling-and-logging"/>
    <w:p>
      <w:pPr>
        <w:pStyle w:val="Heading3"/>
      </w:pPr>
      <w:r>
        <w:t xml:space="preserve">5.8.3 Error Handling and Logging</w:t>
      </w:r>
    </w:p>
    <w:p>
      <w:pPr>
        <w:pStyle w:val="FirstParagraph"/>
      </w:pPr>
      <w:r>
        <w:rPr>
          <w:b/>
          <w:bCs/>
        </w:rPr>
        <w:t xml:space="preserve">Uniform error envelope.</w:t>
      </w:r>
      <w:r>
        <w:t xml:space="preserve"> </w:t>
      </w:r>
      <w:r>
        <w:t xml:space="preserve">Every non-2xx response on the backend is</w:t>
      </w:r>
      <w:r>
        <w:t xml:space="preserve"> </w:t>
      </w:r>
      <w:r>
        <w:t xml:space="preserve">shaped by</w:t>
      </w:r>
      <w:r>
        <w:t xml:space="preserve"> </w:t>
      </w:r>
      <w:r>
        <w:rPr>
          <w:rStyle w:val="VerbatimChar"/>
        </w:rPr>
        <w:t xml:space="preserve">GlobalExceptionHandler.buildResponse</w:t>
      </w:r>
      <w:r>
        <w:t xml:space="preserve"> </w:t>
      </w:r>
      <w:r>
        <w:t xml:space="preserve">into the same JSON</w:t>
      </w:r>
      <w:r>
        <w:t xml:space="preserve"> </w:t>
      </w:r>
      <w:r>
        <w:t xml:space="preserve">object: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"2026-05-10T14:30:21.123"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not found"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Table 5.X lists which exception type maps to which HTTP status, and</w:t>
      </w:r>
      <w:r>
        <w:t xml:space="preserve"> </w:t>
      </w:r>
      <w:r>
        <w:t xml:space="preserve">notes where the message is rewritten to avoid leaking information.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Handler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ResourceNotFoundException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Service-layer</w:t>
            </w:r>
            <w:r>
              <w:t xml:space="preserve"> </w:t>
            </w:r>
            <w:r>
              <w:t xml:space="preserve">“not found”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BadRequestException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Service-layer guards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Quota or unique-key violations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BadCredentialsException</w:t>
            </w:r>
            <w:r>
              <w:t xml:space="preserve"> </w:t>
            </w:r>
            <w:r>
              <w:t xml:space="preserve">(Spring)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Message replaced with</w:t>
            </w:r>
            <w:r>
              <w:t xml:space="preserve"> </w:t>
            </w:r>
            <w:r>
              <w:t xml:space="preserve">“Invalid credentials. Please try again.”</w:t>
            </w:r>
            <w:r>
              <w:t xml:space="preserve"> </w:t>
            </w:r>
            <w:r>
              <w:t xml:space="preserve">so the response cannot disclose which of {user exists, password wrong} was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AccessDeniedException</w:t>
            </w:r>
            <w:r>
              <w:t xml:space="preserve"> </w:t>
            </w:r>
            <w:r>
              <w:t xml:space="preserve">(Spring)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URL-prefix authority mismatch; message replaced with the generic</w:t>
            </w:r>
            <w:r>
              <w:t xml:space="preserve"> </w:t>
            </w:r>
            <w:r>
              <w:t xml:space="preserve">“You do not have permission to perform this action.”</w:t>
            </w:r>
            <w:r>
              <w:t xml:space="preserve"> </w:t>
            </w:r>
            <w:r>
              <w:t xml:space="preserve">so the response cannot disclose which role the route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Per-row ownership or cycle gate; the original message is preserved because it is intended to be user-facing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MethodArgumentNotValidException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Field error messages joined with</w:t>
            </w:r>
            <w:r>
              <w:t xml:space="preserve"> </w:t>
            </w:r>
            <w:r>
              <w:t xml:space="preserve">“,”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MaxUploadSizeExceededException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Multipart &gt; 50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</w:t>
            </w:r>
            <w:r>
              <w:t xml:space="preserve"> </w:t>
            </w:r>
            <w:r>
              <w:t xml:space="preserve">(catch-all)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Stack trace logged at ERROR; client receives</w:t>
            </w:r>
            <w:r>
              <w:t xml:space="preserve"> </w:t>
            </w:r>
            <w:r>
              <w:rPr>
                <w:rStyle w:val="VerbatimChar"/>
              </w:rPr>
              <w:t xml:space="preserve">&lt;ClassName&gt;: &lt;message&gt;</w:t>
            </w:r>
            <w:r>
              <w:t xml:space="preserve"> </w:t>
            </w:r>
            <w:r>
              <w:t xml:space="preserve">so the React toast can show something useful</w:t>
            </w:r>
          </w:p>
        </w:tc>
      </w:tr>
    </w:tbl>
    <w:p>
      <w:pPr>
        <w:pStyle w:val="BodyText"/>
      </w:pPr>
      <w:r>
        <w:t xml:space="preserve">The frontend’s</w:t>
      </w:r>
      <w:r>
        <w:t xml:space="preserve"> </w:t>
      </w:r>
      <w:r>
        <w:rPr>
          <w:rStyle w:val="VerbatimChar"/>
        </w:rPr>
        <w:t xml:space="preserve">getApiErrorMessage()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data.message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data.error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"An unexpected error occurred"</w:t>
      </w:r>
      <w:r>
        <w:t xml:space="preserve">,</w:t>
      </w:r>
      <w:r>
        <w:t xml:space="preserve"> </w:t>
      </w:r>
      <w:r>
        <w:t xml:space="preserve">so the same envelope feeds both the toast UI and the Axios error</w:t>
      </w:r>
      <w:r>
        <w:t xml:space="preserve"> </w:t>
      </w:r>
      <w:r>
        <w:t xml:space="preserve">fallback.</w:t>
      </w:r>
    </w:p>
    <w:p>
      <w:pPr>
        <w:pStyle w:val="BodyText"/>
      </w:pPr>
      <w:r>
        <w:rPr>
          <w:b/>
          <w:bCs/>
        </w:rPr>
        <w:t xml:space="preserve">Application logging.</w:t>
      </w:r>
      <w:r>
        <w:t xml:space="preserve"> </w:t>
      </w:r>
      <w:r>
        <w:t xml:space="preserve">Logging uses Logback through Spring Boot’s</w:t>
      </w:r>
      <w:r>
        <w:t xml:space="preserve"> </w:t>
      </w:r>
      <w:r>
        <w:t xml:space="preserve">default starter, with the SLF4J facade exposed by Lombok’s</w:t>
      </w:r>
      <w:r>
        <w:t xml:space="preserve"> </w:t>
      </w:r>
      <w:r>
        <w:rPr>
          <w:rStyle w:val="VerbatimChar"/>
        </w:rPr>
        <w:t xml:space="preserve">@Slf4j</w:t>
      </w:r>
      <w:r>
        <w:t xml:space="preserve"> </w:t>
      </w:r>
      <w:r>
        <w:t xml:space="preserve">annotation on every service, filter, and handler. The baseline in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com.fyp.supervision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org.springframework.security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profile (</w:t>
      </w:r>
      <w:r>
        <w:rPr>
          <w:rStyle w:val="VerbatimChar"/>
        </w:rPr>
        <w:t xml:space="preserve">application-dev.yml</w:t>
      </w:r>
      <w:r>
        <w:t xml:space="preserve">) bumps both loggers to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and flips</w:t>
      </w:r>
      <w:r>
        <w:t xml:space="preserve"> </w:t>
      </w:r>
      <w:r>
        <w:rPr>
          <w:rStyle w:val="VerbatimChar"/>
        </w:rPr>
        <w:t xml:space="preserve">spring.jpa.show-sql: true</w:t>
      </w:r>
      <w:r>
        <w:t xml:space="preserve"> </w:t>
      </w:r>
      <w:r>
        <w:t xml:space="preserve">so every Hibernate query</w:t>
      </w:r>
      <w:r>
        <w:t xml:space="preserve"> </w:t>
      </w:r>
      <w:r>
        <w:t xml:space="preserve">is echoed to the log.</w:t>
      </w:r>
    </w:p>
    <w:p>
      <w:pPr>
        <w:pStyle w:val="BodyText"/>
      </w:pPr>
      <w:r>
        <w:t xml:space="preserve">What is logged: authentication failures (</w:t>
      </w:r>
      <w:r>
        <w:rPr>
          <w:rStyle w:val="VerbatimChar"/>
        </w:rPr>
        <w:t xml:space="preserve">log.warn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JwtTokenProvider.validateToken</w:t>
      </w:r>
      <w:r>
        <w:t xml:space="preserve"> </w:t>
      </w:r>
      <w:r>
        <w:t xml:space="preserve">for invalid JWTs and</w:t>
      </w:r>
      <w:r>
        <w:t xml:space="preserve"> </w:t>
      </w:r>
      <w:r>
        <w:rPr>
          <w:rStyle w:val="VerbatimChar"/>
        </w:rPr>
        <w:t xml:space="preserve">log.error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JwtAuthenticationFilter</w:t>
      </w:r>
      <w:r>
        <w:t xml:space="preserve"> </w:t>
      </w:r>
      <w:r>
        <w:t xml:space="preserve">for unhandled exceptions during</w:t>
      </w:r>
      <w:r>
        <w:t xml:space="preserve"> </w:t>
      </w:r>
      <w:r>
        <w:t xml:space="preserve">authentication), AI-service outages (</w:t>
      </w:r>
      <w:r>
        <w:rPr>
          <w:rStyle w:val="VerbatimChar"/>
        </w:rPr>
        <w:t xml:space="preserve">log.warn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AiServiceClient</w:t>
      </w:r>
      <w:r>
        <w:t xml:space="preserve"> </w:t>
      </w:r>
      <w:r>
        <w:t xml:space="preserve">for each transport failure), audit-write failures (</w:t>
      </w:r>
      <w:r>
        <w:rPr>
          <w:rStyle w:val="VerbatimChar"/>
        </w:rPr>
        <w:t xml:space="preserve">log.warn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AuditService</w:t>
      </w:r>
      <w:r>
        <w:t xml:space="preserve">), and unhandled controller exceptions (</w:t>
      </w:r>
      <w:r>
        <w:rPr>
          <w:rStyle w:val="VerbatimChar"/>
        </w:rPr>
        <w:t xml:space="preserve">log.error</w:t>
      </w:r>
      <w:r>
        <w:t xml:space="preserve"> </w:t>
      </w:r>
      <w:r>
        <w:t xml:space="preserve">with</w:t>
      </w:r>
      <w:r>
        <w:t xml:space="preserve"> </w:t>
      </w:r>
      <w:r>
        <w:t xml:space="preserve">the full stack trace from the global handler). 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logged:</w:t>
      </w:r>
      <w:r>
        <w:t xml:space="preserve"> </w:t>
      </w:r>
      <w:r>
        <w:t xml:space="preserve">raw passwords, JWT contents, password-reset tokens (only their SHA-256</w:t>
      </w:r>
      <w:r>
        <w:t xml:space="preserve"> </w:t>
      </w:r>
      <w:r>
        <w:t xml:space="preserve">hex hash exists in the database, and even the hash is not written to</w:t>
      </w:r>
      <w:r>
        <w:t xml:space="preserve"> </w:t>
      </w:r>
      <w:r>
        <w:t xml:space="preserve">log), and signature image bytes.</w:t>
      </w:r>
    </w:p>
    <w:p>
      <w:pPr>
        <w:pStyle w:val="BodyText"/>
      </w:pPr>
      <w:r>
        <w:rPr>
          <w:b/>
          <w:bCs/>
        </w:rPr>
        <w:t xml:space="preserve">Audit log.</w:t>
      </w:r>
      <w:r>
        <w:t xml:space="preserve"> </w:t>
      </w:r>
      <w:r>
        <w:rPr>
          <w:rStyle w:val="VerbatimChar"/>
        </w:rPr>
        <w:t xml:space="preserve">AuditService</w:t>
      </w:r>
      <w:r>
        <w:t xml:space="preserve"> </w:t>
      </w:r>
      <w:r>
        <w:t xml:space="preserve">is the single entry point for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writes: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propagation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Propagation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REQUIRES_NEW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UserAccount 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entityName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entityId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AuditLog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truncate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clientIp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userAgent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"User-Agent"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auditLogRepository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"Audit log write failed for action={}: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Three behaviours are worth noting. The propagation is</w:t>
      </w:r>
      <w:r>
        <w:t xml:space="preserve"> </w:t>
      </w:r>
      <w:r>
        <w:rPr>
          <w:rStyle w:val="VerbatimChar"/>
        </w:rPr>
        <w:t xml:space="preserve">REQUIRES_NEW</w:t>
      </w:r>
      <w:r>
        <w:t xml:space="preserve"> </w:t>
      </w:r>
      <w:r>
        <w:t xml:space="preserve">so the audit write runs in its own transaction and the user-facing</w:t>
      </w:r>
      <w:r>
        <w:t xml:space="preserve"> </w:t>
      </w:r>
      <w:r>
        <w:t xml:space="preserve">action is not rolled back when the audit pipeline fails;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swallows any audit-side failure with a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log line for the same</w:t>
      </w:r>
      <w:r>
        <w:t xml:space="preserve"> </w:t>
      </w:r>
      <w:r>
        <w:t xml:space="preserve">reason. The</w:t>
      </w:r>
      <w:r>
        <w:t xml:space="preserve"> </w:t>
      </w:r>
      <w:r>
        <w:rPr>
          <w:rStyle w:val="VerbatimChar"/>
        </w:rPr>
        <w:t xml:space="preserve">clientIp(...)</w:t>
      </w:r>
      <w:r>
        <w:t xml:space="preserve"> </w:t>
      </w:r>
      <w:r>
        <w:t xml:space="preserve">helper honours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(first</w:t>
      </w:r>
      <w:r>
        <w:t xml:space="preserve"> </w:t>
      </w:r>
      <w:r>
        <w:t xml:space="preserve">hop only), so the IP captured behind a reverse proxy is the original</w:t>
      </w:r>
      <w:r>
        <w:t xml:space="preserve"> </w:t>
      </w:r>
      <w:r>
        <w:t xml:space="preserve">client rather than the proxy. Action codes follow a stable</w:t>
      </w:r>
      <w:r>
        <w:t xml:space="preserve"> </w:t>
      </w:r>
      <w:r>
        <w:t xml:space="preserve">SCREAMING_CASE convention — examples seen in the codebase include</w:t>
      </w:r>
      <w:r>
        <w:t xml:space="preserve"> </w:t>
      </w:r>
      <w:r>
        <w:rPr>
          <w:rStyle w:val="VerbatimChar"/>
        </w:rPr>
        <w:t xml:space="preserve">LOGIN_SUCCESS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LOGIN_LOCKOUT_TRIGGERED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LOGIN_REJECTED_LOCKED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CYCLE_ACTIVATED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GRADE_FINALISED</w:t>
      </w:r>
      <w:r>
        <w:t xml:space="preserve"> </w:t>
      </w:r>
      <w:r>
        <w:t xml:space="preserve">— so downstream filtering</w:t>
      </w:r>
      <w:r>
        <w:t xml:space="preserve"> </w:t>
      </w:r>
      <w:r>
        <w:t xml:space="preserve">groups by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cleanly. A</w:t>
      </w:r>
      <w:r>
        <w:t xml:space="preserve"> </w:t>
      </w:r>
      <w:r>
        <w:rPr>
          <w:rStyle w:val="VerbatimChar"/>
        </w:rPr>
        <w:t xml:space="preserve">recordAnonymous(...)</w:t>
      </w:r>
      <w:r>
        <w:t xml:space="preserve"> </w:t>
      </w:r>
      <w:r>
        <w:t xml:space="preserve">overload covers</w:t>
      </w:r>
      <w:r>
        <w:t xml:space="preserve"> </w:t>
      </w:r>
      <w:r>
        <w:t xml:space="preserve">pre-authentication events (notably failed logins where no</w:t>
      </w:r>
      <w:r>
        <w:t xml:space="preserve"> </w:t>
      </w:r>
      <w:r>
        <w:rPr>
          <w:rStyle w:val="VerbatimChar"/>
        </w:rPr>
        <w:t xml:space="preserve">UserAccount</w:t>
      </w:r>
      <w:r>
        <w:t xml:space="preserve"> </w:t>
      </w:r>
      <w:r>
        <w:t xml:space="preserve">is yet attached to the security context), and an</w:t>
      </w:r>
      <w:r>
        <w:t xml:space="preserve"> </w:t>
      </w:r>
      <w:r>
        <w:rPr>
          <w:rStyle w:val="VerbatimChar"/>
        </w:rPr>
        <w:t xml:space="preserve">@Async recordAsync(...)</w:t>
      </w:r>
      <w:r>
        <w:t xml:space="preserve"> </w:t>
      </w:r>
      <w:r>
        <w:t xml:space="preserve">variant is available for hot paths where</w:t>
      </w:r>
      <w:r>
        <w:t xml:space="preserve"> </w:t>
      </w:r>
      <w:r>
        <w:t xml:space="preserve">audit latency matters.</w:t>
      </w:r>
    </w:p>
    <w:p>
      <w:pPr>
        <w:pStyle w:val="BodyText"/>
      </w:pPr>
      <w:r>
        <w:t xml:space="preserve">The admin audit page (</w:t>
      </w:r>
      <w:r>
        <w:rPr>
          <w:rStyle w:val="VerbatimChar"/>
        </w:rPr>
        <w:t xml:space="preserve">GET /admin/audit-logs</w:t>
      </w:r>
      <w:r>
        <w:t xml:space="preserve">, served through</w:t>
      </w:r>
      <w:r>
        <w:t xml:space="preserve"> </w:t>
      </w:r>
      <w:r>
        <w:rPr>
          <w:rStyle w:val="VerbatimChar"/>
        </w:rPr>
        <w:t xml:space="preserve">AdminAuditLogController</w:t>
      </w:r>
      <w:r>
        <w:t xml:space="preserve"> </w:t>
      </w:r>
      <w:r>
        <w:t xml:space="preserve">and rendered by</w:t>
      </w:r>
      <w:r>
        <w:t xml:space="preserve"> </w:t>
      </w:r>
      <w:r>
        <w:rPr>
          <w:rStyle w:val="VerbatimChar"/>
        </w:rPr>
        <w:t xml:space="preserve">pages/admin/AuditLogs.tsx</w:t>
      </w:r>
      <w:r>
        <w:t xml:space="preserve">)</w:t>
      </w:r>
      <w:r>
        <w:t xml:space="preserve"> </w:t>
      </w:r>
      <w:r>
        <w:t xml:space="preserve">exposes the trail to administrators, with the compound index</w:t>
      </w:r>
      <w:r>
        <w:t xml:space="preserve"> </w:t>
      </w:r>
      <w:r>
        <w:rPr>
          <w:rStyle w:val="VerbatimChar"/>
        </w:rPr>
        <w:t xml:space="preserve">(entity_name, entity_id)</w:t>
      </w:r>
      <w:r>
        <w:t xml:space="preserve"> </w:t>
      </w:r>
      <w:r>
        <w:t xml:space="preserve">covering its filter dropdowns.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challenges-encountered-and-solutions"/>
    <w:p>
      <w:pPr>
        <w:pStyle w:val="Heading2"/>
      </w:pPr>
      <w:r>
        <w:t xml:space="preserve">5.9 Challenges Encountered and Solutions</w:t>
      </w:r>
    </w:p>
    <w:p>
      <w:pPr>
        <w:pStyle w:val="FirstParagraph"/>
      </w:pPr>
      <w:r>
        <w:t xml:space="preserve">The implementation surfaced a number of concrete technical problems</w:t>
      </w:r>
      <w:r>
        <w:t xml:space="preserve"> </w:t>
      </w:r>
      <w:r>
        <w:t xml:space="preserve">that are worth recording, both because each one shaped the final</w:t>
      </w:r>
      <w:r>
        <w:t xml:space="preserve"> </w:t>
      </w:r>
      <w:r>
        <w:t xml:space="preserve">design and because each one carries a transferable lesson. Five are</w:t>
      </w:r>
      <w:r>
        <w:t xml:space="preserve"> </w:t>
      </w:r>
      <w:r>
        <w:t xml:space="preserve">covered here, chosen to span the project’s main risk areas: the</w:t>
      </w:r>
      <w:r>
        <w:t xml:space="preserve"> </w:t>
      </w:r>
      <w:r>
        <w:t xml:space="preserve">authorisation model, the cross-tier contract between the React</w:t>
      </w:r>
      <w:r>
        <w:t xml:space="preserve"> </w:t>
      </w:r>
      <w:r>
        <w:t xml:space="preserve">frontend and the Spring backend, the Spring transaction model, the</w:t>
      </w:r>
      <w:r>
        <w:t xml:space="preserve"> </w:t>
      </w:r>
      <w:r>
        <w:t xml:space="preserve">honesty of the three AI services, and the host-environment quirks of</w:t>
      </w:r>
      <w:r>
        <w:t xml:space="preserve"> </w:t>
      </w:r>
      <w:r>
        <w:t xml:space="preserve">running a Linux container stack on a Windows developer workstation.</w:t>
      </w:r>
      <w:r>
        <w:t xml:space="preserve"> </w:t>
      </w:r>
      <w:r>
        <w:t xml:space="preserve">Each challenge in Section 5.9.1 maps directly to the matching</w:t>
      </w:r>
      <w:r>
        <w:t xml:space="preserve"> </w:t>
      </w:r>
      <w:r>
        <w:t xml:space="preserve">solution in Section 5.9.2 by number.</w:t>
      </w:r>
    </w:p>
    <w:bookmarkStart w:id="66" w:name="challenges-encountered"/>
    <w:p>
      <w:pPr>
        <w:pStyle w:val="Heading3"/>
      </w:pPr>
      <w:r>
        <w:t xml:space="preserve">5.9.1 Challenges Encountered</w:t>
      </w:r>
    </w:p>
    <w:p>
      <w:pPr>
        <w:pStyle w:val="FirstParagraph"/>
      </w:pPr>
      <w:r>
        <w:rPr>
          <w:b/>
          <w:bCs/>
        </w:rPr>
        <w:t xml:space="preserve">Challenge 1 — Authorisation bypass on by-id endpoints.</w:t>
      </w:r>
      <w:r>
        <w:t xml:space="preserve"> </w:t>
      </w:r>
      <w:r>
        <w:t xml:space="preserve">End-to-end</w:t>
      </w:r>
      <w:r>
        <w:t xml:space="preserve"> </w:t>
      </w:r>
      <w:r>
        <w:t xml:space="preserve">sweep testing revealed that several</w:t>
      </w:r>
      <w:r>
        <w:t xml:space="preserve"> </w:t>
      </w:r>
      <w:r>
        <w:rPr>
          <w:rStyle w:val="VerbatimChar"/>
        </w:rPr>
        <w:t xml:space="preserve">GET /&lt;role&gt;/&lt;resource&gt;/{id}</w:t>
      </w:r>
      <w:r>
        <w:t xml:space="preserve"> </w:t>
      </w:r>
      <w:r>
        <w:t xml:space="preserve">endpoints loaded the target row without checking that the requesting</w:t>
      </w:r>
      <w:r>
        <w:t xml:space="preserve"> </w:t>
      </w:r>
      <w:r>
        <w:t xml:space="preserve">user owned it. A student could read another student’s meeting log</w:t>
      </w:r>
      <w:r>
        <w:t xml:space="preserve"> </w:t>
      </w:r>
      <w:r>
        <w:t xml:space="preserve">by guessing the id, and a supervisor could read a request directed</w:t>
      </w:r>
      <w:r>
        <w:t xml:space="preserve"> </w:t>
      </w:r>
      <w:r>
        <w:t xml:space="preserve">at a different supervisor. The URL-prefix authority routing in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had granted the right</w:t>
      </w:r>
      <w:r>
        <w:t xml:space="preserve"> </w:t>
      </w:r>
      <w:r>
        <w:rPr>
          <w:i/>
          <w:iCs/>
        </w:rPr>
        <w:t xml:space="preserve">role</w:t>
      </w:r>
      <w:r>
        <w:t xml:space="preserve"> </w:t>
      </w:r>
      <w:r>
        <w:t xml:space="preserve">the right</w:t>
      </w:r>
      <w:r>
        <w:t xml:space="preserve"> </w:t>
      </w:r>
      <w:r>
        <w:rPr>
          <w:i/>
          <w:iCs/>
        </w:rPr>
        <w:t xml:space="preserve">to call</w:t>
      </w:r>
      <w:r>
        <w:t xml:space="preserve"> </w:t>
      </w:r>
      <w:r>
        <w:t xml:space="preserve">the endpoint, but it could not express the row-level</w:t>
      </w:r>
      <w:r>
        <w:t xml:space="preserve"> </w:t>
      </w:r>
      <w:r>
        <w:t xml:space="preserve">“and only when</w:t>
      </w:r>
      <w:r>
        <w:t xml:space="preserve"> </w:t>
      </w:r>
      <w:r>
        <w:t xml:space="preserve">this row belongs to you”</w:t>
      </w:r>
      <w:r>
        <w:t xml:space="preserve"> </w:t>
      </w:r>
      <w:r>
        <w:t xml:space="preserve">predicate that the per-resource access rule</w:t>
      </w:r>
      <w:r>
        <w:t xml:space="preserve"> </w:t>
      </w:r>
      <w:r>
        <w:t xml:space="preserve">actually required.</w:t>
      </w:r>
    </w:p>
    <w:p>
      <w:pPr>
        <w:pStyle w:val="BodyText"/>
      </w:pPr>
      <w:r>
        <w:rPr>
          <w:b/>
          <w:bCs/>
        </w:rPr>
        <w:t xml:space="preserve">Challenge 2 — Cross-tier contract drift between React and Spring.</w:t>
      </w:r>
      <w:r>
        <w:t xml:space="preserve"> </w:t>
      </w:r>
      <w:r>
        <w:t xml:space="preserve">The frontend, the Spring backend, and the three Flask AI services</w:t>
      </w:r>
      <w:r>
        <w:t xml:space="preserve"> </w:t>
      </w:r>
      <w:r>
        <w:t xml:space="preserve">evolved at different speeds, and a class of subtle integration</w:t>
      </w:r>
      <w:r>
        <w:t xml:space="preserve"> </w:t>
      </w:r>
      <w:r>
        <w:t xml:space="preserve">defects appeared at the seams. Two examples stand out. First,</w:t>
      </w:r>
      <w:r>
        <w:t xml:space="preserve"> </w:t>
      </w:r>
      <w:r>
        <w:rPr>
          <w:rStyle w:val="VerbatimChar"/>
        </w:rPr>
        <w:t xml:space="preserve">GET /announcements?page=1&amp;limit=10</w:t>
      </w:r>
      <w:r>
        <w:t xml:space="preserve"> </w:t>
      </w:r>
      <w:r>
        <w:t xml:space="preserve">returned an empty list because</w:t>
      </w:r>
      <w:r>
        <w:t xml:space="preserve"> </w:t>
      </w:r>
      <w:r>
        <w:t xml:space="preserve">Spring’s default</w:t>
      </w:r>
      <w:r>
        <w:t xml:space="preserve"> </w:t>
      </w:r>
      <w:r>
        <w:rPr>
          <w:rStyle w:val="VerbatimChar"/>
        </w:rPr>
        <w:t xml:space="preserve">Pageable</w:t>
      </w:r>
      <w:r>
        <w:t xml:space="preserve"> </w:t>
      </w:r>
      <w:r>
        <w:t xml:space="preserve">resolver expects zero-indexed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 while the React caller was sending one-indexed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; Spring silently rendered</w:t>
      </w:r>
      <w:r>
        <w:t xml:space="preserve"> </w:t>
      </w:r>
      <w:r>
        <w:t xml:space="preserve">“page index 1 with the default</w:t>
      </w:r>
      <w:r>
        <w:t xml:space="preserve"> </w:t>
      </w:r>
      <w:r>
        <w:t xml:space="preserve">page size”</w:t>
      </w:r>
      <w:r>
        <w:t xml:space="preserve"> </w:t>
      </w:r>
      <w:r>
        <w:t xml:space="preserve">instead of erroring. Second,</w:t>
      </w:r>
      <w:r>
        <w:t xml:space="preserve"> </w:t>
      </w:r>
      <w:r>
        <w:rPr>
          <w:rStyle w:val="VerbatimChar"/>
        </w:rPr>
        <w:t xml:space="preserve">AnnouncementService.listForStudent</w:t>
      </w:r>
      <w:r>
        <w:t xml:space="preserve"> </w:t>
      </w:r>
      <w:r>
        <w:t xml:space="preserve">originally paginated the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rows and then applied the per-student audience filter,</w:t>
      </w:r>
      <w:r>
        <w:t xml:space="preserve"> </w:t>
      </w:r>
      <w:r>
        <w:t xml:space="preserve">producing a page that reported</w:t>
      </w:r>
      <w:r>
        <w:t xml:space="preserve"> </w:t>
      </w:r>
      <w:r>
        <w:rPr>
          <w:rStyle w:val="VerbatimChar"/>
        </w:rPr>
        <w:t xml:space="preserve">total = 10</w:t>
      </w:r>
      <w:r>
        <w:t xml:space="preserve"> </w:t>
      </w:r>
      <w:r>
        <w:t xml:space="preserve">but rendered only the</w:t>
      </w:r>
      <w:r>
        <w:t xml:space="preserve"> </w:t>
      </w:r>
      <w:r>
        <w:t xml:space="preserve">four cards that survived the filter.</w:t>
      </w:r>
    </w:p>
    <w:p>
      <w:pPr>
        <w:pStyle w:val="BodyText"/>
      </w:pPr>
      <w:r>
        <w:rPr>
          <w:b/>
          <w:bCs/>
        </w:rPr>
        <w:t xml:space="preserve">Challenge 3 — Spring transaction rollback discarded the</w:t>
      </w:r>
      <w:r>
        <w:rPr>
          <w:b/>
          <w:bCs/>
        </w:rPr>
        <w:t xml:space="preserve"> </w:t>
      </w:r>
      <w:r>
        <w:rPr>
          <w:b/>
          <w:bCs/>
        </w:rPr>
        <w:t xml:space="preserve">login-throttle counter.</w:t>
      </w:r>
      <w:r>
        <w:t xml:space="preserve"> </w:t>
      </w:r>
      <w:r>
        <w:t xml:space="preserve">Login throttling was added in V27 with two</w:t>
      </w:r>
      <w:r>
        <w:t xml:space="preserve"> </w:t>
      </w:r>
      <w:r>
        <w:t xml:space="preserve">new columns,</w:t>
      </w:r>
      <w:r>
        <w:t xml:space="preserve"> </w:t>
      </w:r>
      <w:r>
        <w:rPr>
          <w:rStyle w:val="VerbatimChar"/>
        </w:rPr>
        <w:t xml:space="preserve">login_attempts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lockout_until</w:t>
      </w:r>
      <w:r>
        <w:t xml:space="preserve">, and matching</w:t>
      </w:r>
      <w:r>
        <w:t xml:space="preserve"> </w:t>
      </w:r>
      <w:r>
        <w:t xml:space="preserve">service-level logic that increments the counter on each failed</w:t>
      </w:r>
      <w:r>
        <w:t xml:space="preserve"> </w:t>
      </w:r>
      <w:r>
        <w:t xml:space="preserve">authentication and locks the account at five failures. In the first</w:t>
      </w:r>
      <w:r>
        <w:t xml:space="preserve"> </w:t>
      </w:r>
      <w:r>
        <w:t xml:space="preserve">implementation the counter never advanced past one, and the lockout</w:t>
      </w:r>
      <w:r>
        <w:t xml:space="preserve"> </w:t>
      </w:r>
      <w:r>
        <w:t xml:space="preserve">threshold was unreachable. The cause sat at the intersection of</w:t>
      </w:r>
      <w:r>
        <w:t xml:space="preserve"> </w:t>
      </w:r>
      <w:r>
        <w:t xml:space="preserve">Spring and Hibernate:</w:t>
      </w:r>
      <w:r>
        <w:t xml:space="preserve"> </w:t>
      </w:r>
      <w:r>
        <w:rPr>
          <w:rStyle w:val="VerbatimChar"/>
        </w:rPr>
        <w:t xml:space="preserve">AuthService.login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, and</w:t>
      </w:r>
      <w:r>
        <w:t xml:space="preserve"> </w:t>
      </w:r>
      <w:r>
        <w:t xml:space="preserve">on a failed password match it incremented</w:t>
      </w:r>
      <w:r>
        <w:t xml:space="preserve"> </w:t>
      </w:r>
      <w:r>
        <w:rPr>
          <w:rStyle w:val="VerbatimChar"/>
        </w:rPr>
        <w:t xml:space="preserve">loginAttempts</w:t>
      </w:r>
      <w:r>
        <w:t xml:space="preserve"> </w:t>
      </w:r>
      <w:r>
        <w:t xml:space="preserve">and then</w:t>
      </w:r>
      <w:r>
        <w:t xml:space="preserve"> </w:t>
      </w:r>
      <w:r>
        <w:t xml:space="preserve">threw</w:t>
      </w:r>
      <w:r>
        <w:t xml:space="preserve"> </w:t>
      </w:r>
      <w:r>
        <w:rPr>
          <w:rStyle w:val="VerbatimChar"/>
        </w:rPr>
        <w:t xml:space="preserve">BadCredentialsException</w:t>
      </w:r>
      <w:r>
        <w:t xml:space="preserve">. Spring’s default rollback policy</w:t>
      </w:r>
      <w:r>
        <w:t xml:space="preserve"> </w:t>
      </w:r>
      <w:r>
        <w:t xml:space="preserve">treats every</w:t>
      </w:r>
      <w:r>
        <w:t xml:space="preserve"> </w:t>
      </w:r>
      <w:r>
        <w:rPr>
          <w:rStyle w:val="VerbatimChar"/>
        </w:rPr>
        <w:t xml:space="preserve">RuntimeException</w:t>
      </w:r>
      <w:r>
        <w:t xml:space="preserve"> </w:t>
      </w:r>
      <w:r>
        <w:t xml:space="preserve">as a rollback signal, which discarded</w:t>
      </w:r>
      <w:r>
        <w:t xml:space="preserve"> </w:t>
      </w:r>
      <w:r>
        <w:t xml:space="preserve">the increment together with the exception.</w:t>
      </w:r>
    </w:p>
    <w:p>
      <w:pPr>
        <w:pStyle w:val="BodyText"/>
      </w:pPr>
      <w:r>
        <w:rPr>
          <w:b/>
          <w:bCs/>
        </w:rPr>
        <w:t xml:space="preserve">Challenge 4 — AI services were reporting signals the runtime did</w:t>
      </w:r>
      <w:r>
        <w:rPr>
          <w:b/>
          <w:bCs/>
        </w:rPr>
        <w:t xml:space="preserve"> </w:t>
      </w:r>
      <w:r>
        <w:rPr>
          <w:b/>
          <w:bCs/>
        </w:rPr>
        <w:t xml:space="preserve">not actually compute.</w:t>
      </w:r>
      <w:r>
        <w:t xml:space="preserve"> </w:t>
      </w:r>
      <w:r>
        <w:t xml:space="preserve">Three of the AI services carried a fake or</w:t>
      </w:r>
      <w:r>
        <w:t xml:space="preserve"> </w:t>
      </w:r>
      <w:r>
        <w:t xml:space="preserve">uncalibrated component. The proposal analyzer reported a</w:t>
      </w:r>
      <w:r>
        <w:t xml:space="preserve"> </w:t>
      </w:r>
      <w:r>
        <w:t xml:space="preserve">“plagiarism:</w:t>
      </w:r>
      <w:r>
        <w:t xml:space="preserve"> </w:t>
      </w:r>
      <w:r>
        <w:t xml:space="preserve">85”</w:t>
      </w:r>
      <w:r>
        <w:t xml:space="preserve"> </w:t>
      </w:r>
      <w:r>
        <w:t xml:space="preserve">field on every proposal regardless of content, the recommender</w:t>
      </w:r>
      <w:r>
        <w:t xml:space="preserve"> </w:t>
      </w:r>
      <w:r>
        <w:t xml:space="preserve">reported a</w:t>
      </w:r>
      <w:r>
        <w:t xml:space="preserve"> </w:t>
      </w:r>
      <w:r>
        <w:t xml:space="preserve">“match accuracy”</w:t>
      </w:r>
      <w:r>
        <w:t xml:space="preserve"> </w:t>
      </w:r>
      <w:r>
        <w:t xml:space="preserve">number based on synthetic XGBoost</w:t>
      </w:r>
      <w:r>
        <w:t xml:space="preserve"> </w:t>
      </w:r>
      <w:r>
        <w:t xml:space="preserve">training data with no calibration against real student-supervisor</w:t>
      </w:r>
      <w:r>
        <w:t xml:space="preserve"> </w:t>
      </w:r>
      <w:r>
        <w:t xml:space="preserve">pairings, and the chatbot used a small local Flan-T5 model whose</w:t>
      </w:r>
      <w:r>
        <w:t xml:space="preserve"> </w:t>
      </w:r>
      <w:r>
        <w:t xml:space="preserve">paraphrased answers were judged shallow. In each case the user</w:t>
      </w:r>
      <w:r>
        <w:t xml:space="preserve"> </w:t>
      </w:r>
      <w:r>
        <w:t xml:space="preserve">interface displayed the number as if it were a real signal, which</w:t>
      </w:r>
      <w:r>
        <w:t xml:space="preserve"> </w:t>
      </w:r>
      <w:r>
        <w:t xml:space="preserve">risked misleading both students and supervisors during academic</w:t>
      </w:r>
      <w:r>
        <w:t xml:space="preserve"> </w:t>
      </w:r>
      <w:r>
        <w:t xml:space="preserve">decisions.</w:t>
      </w:r>
    </w:p>
    <w:p>
      <w:pPr>
        <w:pStyle w:val="BodyText"/>
      </w:pPr>
      <w:r>
        <w:rPr>
          <w:b/>
          <w:bCs/>
        </w:rPr>
        <w:t xml:space="preserve">Challenge 5 — Windows-host quirks of the AI and frontend</w:t>
      </w:r>
      <w:r>
        <w:rPr>
          <w:b/>
          <w:bCs/>
        </w:rPr>
        <w:t xml:space="preserve"> </w:t>
      </w:r>
      <w:r>
        <w:rPr>
          <w:b/>
          <w:bCs/>
        </w:rPr>
        <w:t xml:space="preserve">toolchains.</w:t>
      </w:r>
      <w:r>
        <w:t xml:space="preserve"> </w:t>
      </w:r>
      <w:r>
        <w:t xml:space="preserve">The development workstation runs Windows 11 with JDK 25</w:t>
      </w:r>
      <w:r>
        <w:t xml:space="preserve"> </w:t>
      </w:r>
      <w:r>
        <w:t xml:space="preserve">and a Linux-container backend, and several toolchain combinations</w:t>
      </w:r>
      <w:r>
        <w:t xml:space="preserve"> </w:t>
      </w:r>
      <w:r>
        <w:t xml:space="preserve">that work on a</w:t>
      </w:r>
      <w:r>
        <w:t xml:space="preserve"> </w:t>
      </w:r>
      <w:r>
        <w:t xml:space="preserve">“clean”</w:t>
      </w:r>
      <w:r>
        <w:t xml:space="preserve"> </w:t>
      </w:r>
      <w:r>
        <w:t xml:space="preserve">Linux host fail on this configuration.</w:t>
      </w:r>
      <w:r>
        <w:t xml:space="preserve"> </w:t>
      </w:r>
      <w:r>
        <w:t xml:space="preserve">PyTorch 2.10.x raises a Windows DLL initialisation error on import.</w:t>
      </w:r>
      <w:r>
        <w:t xml:space="preserve"> </w:t>
      </w:r>
      <w:r>
        <w:t xml:space="preserve">Lombok versions before 1.18.42 fail under JDK 25’s annotation</w:t>
      </w:r>
      <w:r>
        <w:t xml:space="preserve"> </w:t>
      </w:r>
      <w:r>
        <w:t xml:space="preserve">processor. The Vite dev server, when run inside a container with the</w:t>
      </w:r>
      <w:r>
        <w:t xml:space="preserve"> </w:t>
      </w:r>
      <w:r>
        <w:t xml:space="preserve">host source bind-mounted, does not pick up file changes because</w:t>
      </w:r>
      <w:r>
        <w:t xml:space="preserve"> </w:t>
      </w:r>
      <w:r>
        <w:t xml:space="preserve">Windows-mounted volumes do not propagate</w:t>
      </w:r>
      <w:r>
        <w:t xml:space="preserve"> </w:t>
      </w:r>
      <w:r>
        <w:rPr>
          <w:rStyle w:val="VerbatimChar"/>
        </w:rPr>
        <w:t xml:space="preserve">inotify</w:t>
      </w:r>
      <w:r>
        <w:t xml:space="preserve"> </w:t>
      </w:r>
      <w:r>
        <w:t xml:space="preserve">events. None of</w:t>
      </w:r>
      <w:r>
        <w:t xml:space="preserve"> </w:t>
      </w:r>
      <w:r>
        <w:t xml:space="preserve">these are project bugs, but each would have stalled development if</w:t>
      </w:r>
      <w:r>
        <w:t xml:space="preserve"> </w:t>
      </w:r>
      <w:r>
        <w:t xml:space="preserve">not addressed.</w:t>
      </w:r>
    </w:p>
    <w:bookmarkEnd w:id="66"/>
    <w:bookmarkStart w:id="67" w:name="solutions"/>
    <w:p>
      <w:pPr>
        <w:pStyle w:val="Heading3"/>
      </w:pPr>
      <w:r>
        <w:t xml:space="preserve">5.9.2 Solutions</w:t>
      </w:r>
    </w:p>
    <w:p>
      <w:pPr>
        <w:pStyle w:val="FirstParagraph"/>
      </w:pPr>
      <w:r>
        <w:rPr>
          <w:b/>
          <w:bCs/>
        </w:rPr>
        <w:t xml:space="preserve">Solution 1 — Centralised per-row ownership service.</w:t>
      </w:r>
      <w:r>
        <w:t xml:space="preserve"> </w:t>
      </w:r>
      <w:r>
        <w:t xml:space="preserve">Per-row</w:t>
      </w:r>
      <w:r>
        <w:t xml:space="preserve"> </w:t>
      </w:r>
      <w:r>
        <w:t xml:space="preserve">ownership checks were extracted into a small set of service-layer</w:t>
      </w:r>
      <w:r>
        <w:t xml:space="preserve"> </w:t>
      </w:r>
      <w:r>
        <w:t xml:space="preserve">helpers.</w:t>
      </w:r>
      <w:r>
        <w:t xml:space="preserve"> </w:t>
      </w:r>
      <w:r>
        <w:rPr>
          <w:rStyle w:val="VerbatimChar"/>
        </w:rPr>
        <w:t xml:space="preserve">SupervisorAccessService</w:t>
      </w:r>
      <w:r>
        <w:t xml:space="preserve"> </w:t>
      </w:r>
      <w:r>
        <w:t xml:space="preserve">exposes five methods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requireOwnRequest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requireOwnProject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requireOwnProposal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requireOwnMeeting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requireOwnLog</w:t>
      </w:r>
      <w:r>
        <w:t xml:space="preserve">), each of which loads the</w:t>
      </w:r>
      <w:r>
        <w:t xml:space="preserve"> </w:t>
      </w:r>
      <w:r>
        <w:t xml:space="preserve">target row and throws</w:t>
      </w:r>
      <w:r>
        <w:t xml:space="preserve"> </w:t>
      </w:r>
      <w:r>
        <w:rPr>
          <w:rStyle w:val="VerbatimChar"/>
        </w:rPr>
        <w:t xml:space="preserve">ForbiddenException("You can only access your own X.")</w:t>
      </w:r>
      <w:r>
        <w:t xml:space="preserve"> </w:t>
      </w:r>
      <w:r>
        <w:t xml:space="preserve">when the supervisor on the row does not match the</w:t>
      </w:r>
      <w:r>
        <w:t xml:space="preserve"> </w:t>
      </w:r>
      <w:r>
        <w:t xml:space="preserve">authenticated user. The student side took the same shape through</w:t>
      </w:r>
      <w:r>
        <w:t xml:space="preserve"> </w:t>
      </w:r>
      <w:r>
        <w:rPr>
          <w:rStyle w:val="VerbatimChar"/>
        </w:rPr>
        <w:t xml:space="preserve">StudentService.getMeetingDto(userId, meetingId)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StudentService.getLogDto(userId, logId)</w:t>
      </w:r>
      <w:r>
        <w:t xml:space="preserve">. The previously-vulnerable</w:t>
      </w:r>
      <w:r>
        <w:t xml:space="preserve"> </w:t>
      </w:r>
      <w:r>
        <w:t xml:space="preserve">controllers were rewired to call these helpers as the first</w:t>
      </w:r>
      <w:r>
        <w:t xml:space="preserve"> </w:t>
      </w:r>
      <w:r>
        <w:t xml:space="preserve">statement in the handler. The lesson — that URL-prefix routing</w:t>
      </w:r>
      <w:r>
        <w:t xml:space="preserve"> </w:t>
      </w:r>
      <w:r>
        <w:t xml:space="preserve">guards the role and per-row checks guard the row — became the</w:t>
      </w:r>
      <w:r>
        <w:t xml:space="preserve"> </w:t>
      </w:r>
      <w:r>
        <w:t xml:space="preserve">two-layer RBAC model documented in Section 5.8.2.</w:t>
      </w:r>
    </w:p>
    <w:p>
      <w:pPr>
        <w:pStyle w:val="BodyText"/>
      </w:pPr>
      <w:r>
        <w:rPr>
          <w:b/>
          <w:bCs/>
        </w:rPr>
        <w:t xml:space="preserve">Solution 2 — Explicit pagination contract and filter-then-paginate</w:t>
      </w:r>
      <w:r>
        <w:rPr>
          <w:b/>
          <w:bCs/>
        </w:rPr>
        <w:t xml:space="preserve"> </w:t>
      </w:r>
      <w:r>
        <w:rPr>
          <w:b/>
          <w:bCs/>
        </w:rPr>
        <w:t xml:space="preserve">ordering.</w:t>
      </w:r>
      <w:r>
        <w:t xml:space="preserve"> </w:t>
      </w:r>
      <w:r>
        <w:t xml:space="preserve">The pagination drift was fixed by replacing the</w:t>
      </w:r>
      <w:r>
        <w:t xml:space="preserve"> </w:t>
      </w:r>
      <w:r>
        <w:rPr>
          <w:rStyle w:val="VerbatimChar"/>
        </w:rPr>
        <w:t xml:space="preserve">Pageable</w:t>
      </w:r>
      <w:r>
        <w:t xml:space="preserve"> </w:t>
      </w:r>
      <w:r>
        <w:t xml:space="preserve">binding on the affected endpoints with explicit</w:t>
      </w:r>
      <w:r>
        <w:t xml:space="preserve"> </w:t>
      </w:r>
      <w:r>
        <w:rPr>
          <w:rStyle w:val="VerbatimChar"/>
        </w:rPr>
        <w:t xml:space="preserve">@RequestParam("page")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@RequestParam("limit")</w:t>
      </w:r>
      <w:r>
        <w:t xml:space="preserve">, then building</w:t>
      </w:r>
      <w:r>
        <w:t xml:space="preserve"> </w:t>
      </w:r>
      <w:r>
        <w:rPr>
          <w:rStyle w:val="VerbatimChar"/>
        </w:rPr>
        <w:t xml:space="preserve">PageRequest.of(safePage - 1, safeLimit)</w:t>
      </w:r>
      <w:r>
        <w:t xml:space="preserve"> </w:t>
      </w:r>
      <w:r>
        <w:t xml:space="preserve">inside the controller; the</w:t>
      </w:r>
      <w:r>
        <w:t xml:space="preserve"> </w:t>
      </w:r>
      <w:r>
        <w:t xml:space="preserve">frontend’s one-indexed convention is preserved on the wire, and the</w:t>
      </w:r>
      <w:r>
        <w:t xml:space="preserve"> </w:t>
      </w:r>
      <w:r>
        <w:t xml:space="preserve">zero-indexed conversion happens in one place. The filter-ordering</w:t>
      </w:r>
      <w:r>
        <w:t xml:space="preserve"> </w:t>
      </w:r>
      <w:r>
        <w:t xml:space="preserve">defect was fixed by rewriting</w:t>
      </w:r>
      <w:r>
        <w:t xml:space="preserve"> </w:t>
      </w:r>
      <w:r>
        <w:rPr>
          <w:rStyle w:val="VerbatimChar"/>
        </w:rPr>
        <w:t xml:space="preserve">AnnouncementService.listForStudent</w:t>
      </w:r>
      <w:r>
        <w:t xml:space="preserve"> </w:t>
      </w:r>
      <w:r>
        <w:t xml:space="preserve">to load every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row, apply the audience filter in memory,</w:t>
      </w:r>
      <w:r>
        <w:t xml:space="preserve"> </w:t>
      </w:r>
      <w:r>
        <w:t xml:space="preserve">and only then slice the result. The implementation comment notes the</w:t>
      </w:r>
      <w:r>
        <w:t xml:space="preserve"> </w:t>
      </w:r>
      <w:r>
        <w:t xml:space="preserve">trade-off: cycle-volume of announcements is small enough that a full</w:t>
      </w:r>
      <w:r>
        <w:t xml:space="preserve"> </w:t>
      </w:r>
      <w:r>
        <w:t xml:space="preserve">load is acceptable, and a JPQL predicate becomes worthwhile only if</w:t>
      </w:r>
      <w:r>
        <w:t xml:space="preserve"> </w:t>
      </w:r>
      <w:r>
        <w:t xml:space="preserve">the volume grows. Both fixes are visible in commits</w:t>
      </w:r>
      <w:r>
        <w:t xml:space="preserve"> </w:t>
      </w:r>
      <w:r>
        <w:rPr>
          <w:rStyle w:val="VerbatimChar"/>
        </w:rPr>
        <w:t xml:space="preserve">c3282dd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69b59a7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Solution 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noRollbackFor</w:t>
      </w:r>
      <w:r>
        <w:rPr>
          <w:b/>
          <w:bCs/>
        </w:rPr>
        <w:t xml:space="preserve"> </w:t>
      </w:r>
      <w:r>
        <w:rPr>
          <w:b/>
          <w:bCs/>
        </w:rPr>
        <w:t xml:space="preserve">on the login transaction.</w:t>
      </w:r>
      <w:r>
        <w:t xml:space="preserve"> </w:t>
      </w:r>
      <w:r>
        <w:rPr>
          <w:rStyle w:val="VerbatimChar"/>
        </w:rPr>
        <w:t xml:space="preserve">AuthService.login</w:t>
      </w:r>
      <w:r>
        <w:t xml:space="preserve"> </w:t>
      </w:r>
      <w:r>
        <w:t xml:space="preserve">was annotated</w:t>
      </w:r>
      <w:r>
        <w:t xml:space="preserve"> </w:t>
      </w:r>
      <w:r>
        <w:rPr>
          <w:rStyle w:val="VerbatimChar"/>
        </w:rPr>
        <w:t xml:space="preserve">@Transactional(noRollbackFor = { BadCredentialsException.class, BadRequestException.class })</w:t>
      </w:r>
      <w:r>
        <w:t xml:space="preserve"> </w:t>
      </w:r>
      <w:r>
        <w:t xml:space="preserve">so that the failed-attempt increment commits even though the</w:t>
      </w:r>
      <w:r>
        <w:t xml:space="preserve"> </w:t>
      </w:r>
      <w:r>
        <w:t xml:space="preserve">exception escapes the method. The same annotation also keeps the</w:t>
      </w:r>
      <w:r>
        <w:t xml:space="preserve"> </w:t>
      </w:r>
      <w:r>
        <w:rPr>
          <w:rStyle w:val="VerbatimChar"/>
        </w:rPr>
        <w:t xml:space="preserve">LOGIN_FAILURE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LOGIN_LOCKOUT_TRIGGERED</w:t>
      </w:r>
      <w:r>
        <w:t xml:space="preserve"> </w:t>
      </w:r>
      <w:r>
        <w:t xml:space="preserve">audit-log writes alive</w:t>
      </w:r>
      <w:r>
        <w:t xml:space="preserve"> </w:t>
      </w:r>
      <w:r>
        <w:t xml:space="preserve">across the thrown exception. A PowerShell verifier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scripts/verify_throttle.ps1</w:t>
      </w:r>
      <w:r>
        <w:t xml:space="preserve">) now exercises the throttle</w:t>
      </w:r>
      <w:r>
        <w:t xml:space="preserve"> </w:t>
      </w:r>
      <w:r>
        <w:t xml:space="preserve">end-to-end against the live HTTP API and confirms that the counter</w:t>
      </w:r>
      <w:r>
        <w:t xml:space="preserve"> </w:t>
      </w:r>
      <w:r>
        <w:t xml:space="preserve">reaches the threshold and that the lockout window is honoured. The</w:t>
      </w:r>
      <w:r>
        <w:t xml:space="preserve"> </w:t>
      </w:r>
      <w:r>
        <w:t xml:space="preserve">lesson — that throwing inside a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method silently</w:t>
      </w:r>
      <w:r>
        <w:t xml:space="preserve"> </w:t>
      </w:r>
      <w:r>
        <w:t xml:space="preserve">discards every state change in the same transaction unless the</w:t>
      </w:r>
      <w:r>
        <w:t xml:space="preserve"> </w:t>
      </w:r>
      <w:r>
        <w:t xml:space="preserve">exception is listed in</w:t>
      </w:r>
      <w:r>
        <w:t xml:space="preserve"> </w:t>
      </w:r>
      <w:r>
        <w:rPr>
          <w:rStyle w:val="VerbatimChar"/>
        </w:rPr>
        <w:t xml:space="preserve">noRollbackFor</w:t>
      </w:r>
      <w:r>
        <w:t xml:space="preserve"> </w:t>
      </w:r>
      <w:r>
        <w:t xml:space="preserve">— is documented inline in the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source.</w:t>
      </w:r>
    </w:p>
    <w:p>
      <w:pPr>
        <w:pStyle w:val="BodyText"/>
      </w:pPr>
      <w:r>
        <w:rPr>
          <w:b/>
          <w:bCs/>
        </w:rPr>
        <w:t xml:space="preserve">Solution 4 — Replace fake signals with honest, defensible ones.</w:t>
      </w:r>
      <w:r>
        <w:t xml:space="preserve"> </w:t>
      </w:r>
      <w:r>
        <w:t xml:space="preserve">Each of the three AI components was rewritten to compute only what</w:t>
      </w:r>
      <w:r>
        <w:t xml:space="preserve"> </w:t>
      </w:r>
      <w:r>
        <w:t xml:space="preserve">it could defend. The proposal analyzer’s</w:t>
      </w:r>
      <w:r>
        <w:t xml:space="preserve"> </w:t>
      </w:r>
      <w:r>
        <w:rPr>
          <w:rStyle w:val="VerbatimChar"/>
        </w:rPr>
        <w:t xml:space="preserve">plagiarism_score</w:t>
      </w:r>
      <w:r>
        <w:t xml:space="preserve"> </w:t>
      </w:r>
      <w:r>
        <w:t xml:space="preserve">column</w:t>
      </w:r>
      <w:r>
        <w:t xml:space="preserve"> </w:t>
      </w:r>
      <w:r>
        <w:t xml:space="preserve">was dropped in V31, and the field was removed from every API surface</w:t>
      </w:r>
      <w:r>
        <w:t xml:space="preserve"> </w:t>
      </w:r>
      <w:r>
        <w:t xml:space="preserve">and frontend component in the same change. The recommender’s</w:t>
      </w:r>
      <w:r>
        <w:t xml:space="preserve"> </w:t>
      </w:r>
      <w:r>
        <w:t xml:space="preserve">XGBoost path was deleted in favour of a deterministic five-component</w:t>
      </w:r>
      <w:r>
        <w:t xml:space="preserve"> </w:t>
      </w:r>
      <w:r>
        <w:t xml:space="preserve">weighted score (semantic, interest jaccard, skill jaccard, programme,</w:t>
      </w:r>
      <w:r>
        <w:t xml:space="preserve"> </w:t>
      </w:r>
      <w:r>
        <w:t xml:space="preserve">availability) whose explanation card lists the components that</w:t>
      </w:r>
      <w:r>
        <w:t xml:space="preserve"> </w:t>
      </w:r>
      <w:r>
        <w:t xml:space="preserve">contributed to the rank, and the embedding model was upgraded from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BAAI/bge-base-en-v1.5</w:t>
      </w:r>
      <w:r>
        <w:t xml:space="preserve"> </w:t>
      </w:r>
      <w:r>
        <w:t xml:space="preserve">(768-dim) so that</w:t>
      </w:r>
      <w:r>
        <w:t xml:space="preserve"> </w:t>
      </w:r>
      <w:r>
        <w:t xml:space="preserve">recent supervised project titles also feed the semantic comparison.</w:t>
      </w:r>
      <w:r>
        <w:t xml:space="preserve"> </w:t>
      </w:r>
      <w:r>
        <w:t xml:space="preserve">The chatbot’s local Flan-T5 path was demoted to opt-in via</w:t>
      </w:r>
      <w:r>
        <w:t xml:space="preserve"> </w:t>
      </w:r>
      <w:r>
        <w:rPr>
          <w:rStyle w:val="VerbatimChar"/>
        </w:rPr>
        <w:t xml:space="preserve">USE_LOCAL_GEN=false</w:t>
      </w:r>
      <w:r>
        <w:t xml:space="preserve">, and an OpenAI-compatible client was wired in</w:t>
      </w:r>
      <w:r>
        <w:t xml:space="preserve"> </w:t>
      </w:r>
      <w:r>
        <w:t xml:space="preserve">with provider precedence</w:t>
      </w:r>
      <w:r>
        <w:t xml:space="preserve"> </w:t>
      </w:r>
      <w:r>
        <w:rPr>
          <w:rStyle w:val="VerbatimChar"/>
        </w:rPr>
        <w:t xml:space="preserve">LLM_API_KEY → GROQ_API_KEY → OPENAI_API_KEY</w:t>
      </w:r>
      <w:r>
        <w:t xml:space="preserve">; reported confidence is now</w:t>
      </w:r>
      <w:r>
        <w:t xml:space="preserve"> </w:t>
      </w:r>
      <w:r>
        <w:rPr>
          <w:rStyle w:val="VerbatimChar"/>
        </w:rPr>
        <w:t xml:space="preserve">top1_cosine × multiplier_per_path</w:t>
      </w:r>
      <w:r>
        <w:t xml:space="preserve"> </w:t>
      </w:r>
      <w:r>
        <w:t xml:space="preserve">rather than a hard-coded constant, and an</w:t>
      </w:r>
      <w:r>
        <w:t xml:space="preserve"> </w:t>
      </w:r>
      <w:r>
        <w:t xml:space="preserve">out-of-scope cut-off at top-1 cosine 0.30 prevents the model from</w:t>
      </w:r>
      <w:r>
        <w:t xml:space="preserve"> </w:t>
      </w:r>
      <w:r>
        <w:t xml:space="preserve">hallucinating on unrelated questions. AI-service unavailability now</w:t>
      </w:r>
      <w:r>
        <w:t xml:space="preserve"> </w:t>
      </w:r>
      <w:r>
        <w:t xml:space="preserve">propagates as HTTP 503 through</w:t>
      </w:r>
      <w:r>
        <w:t xml:space="preserve"> </w:t>
      </w:r>
      <w:r>
        <w:rPr>
          <w:rStyle w:val="VerbatimChar"/>
        </w:rPr>
        <w:t xml:space="preserve">AiServiceClient</w:t>
      </w:r>
      <w:r>
        <w:t xml:space="preserve"> </w:t>
      </w:r>
      <w:r>
        <w:t xml:space="preserve">rather than as a</w:t>
      </w:r>
      <w:r>
        <w:t xml:space="preserve"> </w:t>
      </w:r>
      <w:r>
        <w:t xml:space="preserve">silent zero-score row, so an outage is visible to the user as a</w:t>
      </w:r>
      <w:r>
        <w:t xml:space="preserve"> </w:t>
      </w:r>
      <w:r>
        <w:t xml:space="preserve">“service temporarily unavailable”</w:t>
      </w:r>
      <w:r>
        <w:t xml:space="preserve"> </w:t>
      </w:r>
      <w:r>
        <w:t xml:space="preserve">banner rather than as a misleading</w:t>
      </w:r>
      <w:r>
        <w:t xml:space="preserve"> </w:t>
      </w:r>
      <w:r>
        <w:t xml:space="preserve">empty result.</w:t>
      </w:r>
    </w:p>
    <w:p>
      <w:pPr>
        <w:pStyle w:val="BodyText"/>
      </w:pPr>
      <w:r>
        <w:rPr>
          <w:b/>
          <w:bCs/>
        </w:rPr>
        <w:t xml:space="preserve">Solution 5 — Pin versions, swap to a CPython venv, and turn on</w:t>
      </w:r>
      <w:r>
        <w:rPr>
          <w:b/>
          <w:bCs/>
        </w:rPr>
        <w:t xml:space="preserve"> </w:t>
      </w:r>
      <w:r>
        <w:rPr>
          <w:b/>
          <w:bCs/>
        </w:rPr>
        <w:t xml:space="preserve">polling-watch.</w:t>
      </w:r>
      <w:r>
        <w:t xml:space="preserve"> </w:t>
      </w:r>
      <w:r>
        <w:t xml:space="preserve">Each Windows-host quirk was addressed at the</w:t>
      </w:r>
      <w:r>
        <w:t xml:space="preserve"> </w:t>
      </w:r>
      <w:r>
        <w:t xml:space="preserve">narrowest possible layer.</w:t>
      </w:r>
      <w:r>
        <w:t xml:space="preserve"> </w:t>
      </w:r>
      <w:r>
        <w:rPr>
          <w:rStyle w:val="VerbatimChar"/>
        </w:rPr>
        <w:t xml:space="preserve">torch==2.5.1</w:t>
      </w:r>
      <w:r>
        <w:t xml:space="preserve"> </w:t>
      </w:r>
      <w:r>
        <w:t xml:space="preserve">is pinned in both</w:t>
      </w:r>
      <w:r>
        <w:t xml:space="preserve"> </w:t>
      </w:r>
      <w:r>
        <w:rPr>
          <w:rStyle w:val="VerbatimChar"/>
        </w:rPr>
        <w:t xml:space="preserve">ai-proposal-analyzer/requirements.txt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ai-chatbot/requirements.txt</w:t>
      </w:r>
      <w:r>
        <w:t xml:space="preserve">, with the reason recorded in the</w:t>
      </w:r>
      <w:r>
        <w:t xml:space="preserve"> </w:t>
      </w:r>
      <w:r>
        <w:t xml:space="preserve">project CLAUDE.md so the pin is not removed by a casual upgrade.</w:t>
      </w:r>
      <w:r>
        <w:t xml:space="preserve"> </w:t>
      </w:r>
      <w:r>
        <w:t xml:space="preserve">Lombok is pinned to 1.18.42 in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and registered explicitly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maven-compiler-plugin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&lt;annotationProcessorPaths&gt;</w:t>
      </w:r>
      <w:r>
        <w:t xml:space="preserve"> </w:t>
      </w:r>
      <w:r>
        <w:t xml:space="preserve">block,</w:t>
      </w:r>
      <w:r>
        <w:t xml:space="preserve"> </w:t>
      </w:r>
      <w:r>
        <w:t xml:space="preserve">so the build picks up the JDK 25-compatible annotation processor.</w:t>
      </w:r>
      <w:r>
        <w:t xml:space="preserve"> </w:t>
      </w:r>
      <w:r>
        <w:t xml:space="preserve">Heavy ML wheels (</w:t>
      </w:r>
      <w:r>
        <w:rPr>
          <w:rStyle w:val="VerbatimChar"/>
        </w:rPr>
        <w:t xml:space="preserve">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faiss-cpu</w:t>
      </w:r>
      <w:r>
        <w:t xml:space="preserve">) are installed into a clean</w:t>
      </w:r>
      <w:r>
        <w:t xml:space="preserve"> </w:t>
      </w:r>
      <w:r>
        <w:t xml:space="preserve">CPython 3.12 virtual environment per service for offline training,</w:t>
      </w:r>
      <w:r>
        <w:t xml:space="preserve"> </w:t>
      </w:r>
      <w:r>
        <w:t xml:space="preserve">because the MSYS2 Python that ships with Git Bash on Windows lacks</w:t>
      </w:r>
      <w:r>
        <w:t xml:space="preserve"> </w:t>
      </w:r>
      <w:r>
        <w:t xml:space="preserve">the C toolchain to build them; inside Docker the same wheels come</w:t>
      </w:r>
      <w:r>
        <w:t xml:space="preserve"> </w:t>
      </w:r>
      <w:r>
        <w:t xml:space="preserve">prebuilt for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. The Vite hot-reload defect was</w:t>
      </w:r>
      <w:r>
        <w:t xml:space="preserve"> </w:t>
      </w:r>
      <w:r>
        <w:t xml:space="preserve">solved by setting</w:t>
      </w:r>
      <w:r>
        <w:t xml:space="preserve"> </w:t>
      </w:r>
      <w:r>
        <w:rPr>
          <w:rStyle w:val="VerbatimChar"/>
        </w:rPr>
        <w:t xml:space="preserve">VITE_USE_POLLING=true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docker-compose.override.yml</w:t>
      </w:r>
      <w:r>
        <w:t xml:space="preserve"> </w:t>
      </w:r>
      <w:r>
        <w:t xml:space="preserve">and reading it inside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watch: { usePolling: process.env.VITE_USE_POLLING === 'true', interval: 300 }</w:t>
      </w:r>
      <w:r>
        <w:t xml:space="preserve">.</w:t>
      </w:r>
      <w:r>
        <w:t xml:space="preserve"> </w:t>
      </w:r>
      <w:r>
        <w:t xml:space="preserve">None of these is a heroic fix on its own, but together they made</w:t>
      </w:r>
      <w:r>
        <w:t xml:space="preserve"> </w:t>
      </w:r>
      <w:r>
        <w:t xml:space="preserve">the development loop fast enough to keep iterating.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summary"/>
    <w:p>
      <w:pPr>
        <w:pStyle w:val="Heading2"/>
      </w:pPr>
      <w:r>
        <w:t xml:space="preserve">5.10 Summary</w:t>
      </w:r>
    </w:p>
    <w:p>
      <w:pPr>
        <w:pStyle w:val="FirstParagraph"/>
      </w:pPr>
      <w:r>
        <w:t xml:space="preserve">This chapter has documented how the FYP Supervision System was built,</w:t>
      </w:r>
      <w:r>
        <w:t xml:space="preserve"> </w:t>
      </w:r>
      <w:r>
        <w:t xml:space="preserve">moving from the deployment shape and development environment in</w:t>
      </w:r>
      <w:r>
        <w:t xml:space="preserve"> </w:t>
      </w:r>
      <w:r>
        <w:t xml:space="preserve">Sections 5.1 and 5.2, through the configuration of each tier in</w:t>
      </w:r>
      <w:r>
        <w:t xml:space="preserve"> </w:t>
      </w:r>
      <w:r>
        <w:t xml:space="preserve">Section 5.3, the relational schema in Section 5.4, the eleven feature</w:t>
      </w:r>
      <w:r>
        <w:t xml:space="preserve"> </w:t>
      </w:r>
      <w:r>
        <w:t xml:space="preserve">modules in Section 5.5, the API surface and integration boundary in</w:t>
      </w:r>
      <w:r>
        <w:t xml:space="preserve"> </w:t>
      </w:r>
      <w:r>
        <w:t xml:space="preserve">Sections 5.6 and 5.7, and the security controls in Section 5.8. The</w:t>
      </w:r>
      <w:r>
        <w:t xml:space="preserve"> </w:t>
      </w:r>
      <w:r>
        <w:t xml:space="preserve">remaining sections of the report are best read against this chapter:</w:t>
      </w:r>
      <w:r>
        <w:t xml:space="preserve"> </w:t>
      </w:r>
      <w:r>
        <w:t xml:space="preserve">Chapter 6 covers testing, and Chapter 7 closes with a reflection on</w:t>
      </w:r>
      <w:r>
        <w:t xml:space="preserve"> </w:t>
      </w:r>
      <w:r>
        <w:t xml:space="preserve">the project as a whole.</w:t>
      </w:r>
    </w:p>
    <w:bookmarkStart w:id="69" w:name="alignment-with-the-design"/>
    <w:p>
      <w:pPr>
        <w:pStyle w:val="Heading3"/>
      </w:pPr>
      <w:r>
        <w:t xml:space="preserve">Alignment with the design</w:t>
      </w:r>
    </w:p>
    <w:p>
      <w:pPr>
        <w:pStyle w:val="FirstParagraph"/>
      </w:pPr>
      <w:r>
        <w:t xml:space="preserve">The implementation tracks the four-subsystem decomposition presented</w:t>
      </w:r>
      <w:r>
        <w:t xml:space="preserve"> </w:t>
      </w:r>
      <w:r>
        <w:t xml:space="preserve">in Section 4.1 closely. The student subsystem (4.1.1) maps to the</w:t>
      </w:r>
      <w:r>
        <w:t xml:space="preserve"> </w:t>
      </w:r>
      <w:r>
        <w:t xml:space="preserve">twelve</w:t>
      </w:r>
      <w:r>
        <w:t xml:space="preserve"> </w:t>
      </w:r>
      <w:r>
        <w:rPr>
          <w:rStyle w:val="VerbatimChar"/>
        </w:rPr>
        <w:t xml:space="preserve">/student/**</w:t>
      </w:r>
      <w:r>
        <w:t xml:space="preserve"> </w:t>
      </w:r>
      <w:r>
        <w:t xml:space="preserve">controllers plus the</w:t>
      </w:r>
      <w:r>
        <w:t xml:space="preserve"> </w:t>
      </w:r>
      <w:r>
        <w:rPr>
          <w:rStyle w:val="VerbatimChar"/>
        </w:rPr>
        <w:t xml:space="preserve">/supervisors/**</w:t>
      </w:r>
      <w:r>
        <w:t xml:space="preserve"> </w:t>
      </w:r>
      <w:r>
        <w:t xml:space="preserve">directory, the supervisor subsystem (4.1.2) to the ten</w:t>
      </w:r>
      <w:r>
        <w:t xml:space="preserve"> </w:t>
      </w:r>
      <w:r>
        <w:rPr>
          <w:rStyle w:val="VerbatimChar"/>
        </w:rPr>
        <w:t xml:space="preserve">/supervisor/**</w:t>
      </w:r>
      <w:r>
        <w:t xml:space="preserve"> </w:t>
      </w:r>
      <w:r>
        <w:t xml:space="preserve">controllers, the FYP committee subsystem (4.1.3) to the six</w:t>
      </w:r>
      <w:r>
        <w:t xml:space="preserve"> </w:t>
      </w:r>
      <w:r>
        <w:rPr>
          <w:rStyle w:val="VerbatimChar"/>
        </w:rPr>
        <w:t xml:space="preserve">/committee/**</w:t>
      </w:r>
      <w:r>
        <w:t xml:space="preserve"> </w:t>
      </w:r>
      <w:r>
        <w:t xml:space="preserve">controllers, and the system administrator subsystem</w:t>
      </w:r>
      <w:r>
        <w:t xml:space="preserve"> </w:t>
      </w:r>
      <w:r>
        <w:t xml:space="preserve">(4.1.4) to the thirteen</w:t>
      </w:r>
      <w:r>
        <w:t xml:space="preserve"> </w:t>
      </w:r>
      <w:r>
        <w:rPr>
          <w:rStyle w:val="VerbatimChar"/>
        </w:rPr>
        <w:t xml:space="preserve">/admin/**</w:t>
      </w:r>
      <w:r>
        <w:t xml:space="preserve"> </w:t>
      </w:r>
      <w:r>
        <w:t xml:space="preserve">controllers. Each subsystem owns</w:t>
      </w:r>
      <w:r>
        <w:t xml:space="preserve"> </w:t>
      </w:r>
      <w:r>
        <w:t xml:space="preserve">the same workflow it owned at design time, and the URL-prefix</w:t>
      </w:r>
      <w:r>
        <w:t xml:space="preserve"> </w:t>
      </w:r>
      <w:r>
        <w:t xml:space="preserve">authority routing in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enforces the boundary at the</w:t>
      </w:r>
      <w:r>
        <w:t xml:space="preserve"> </w:t>
      </w:r>
      <w:r>
        <w:t xml:space="preserve">HTTP layer rather than scattering role checks through method</w:t>
      </w:r>
      <w:r>
        <w:t xml:space="preserve"> </w:t>
      </w:r>
      <w:r>
        <w:t xml:space="preserve">annotations.</w:t>
      </w:r>
    </w:p>
    <w:p>
      <w:pPr>
        <w:pStyle w:val="BodyText"/>
      </w:pPr>
      <w:r>
        <w:t xml:space="preserve">Three AI services were specified in Chapter 4 — supervisor</w:t>
      </w:r>
      <w:r>
        <w:t xml:space="preserve"> </w:t>
      </w:r>
      <w:r>
        <w:t xml:space="preserve">recommendation, proposal analysis, and the FYP chatbot — and three</w:t>
      </w:r>
      <w:r>
        <w:t xml:space="preserve"> </w:t>
      </w:r>
      <w:r>
        <w:t xml:space="preserve">Flask services have been implemented at ports 5001, 5002, and 5003,</w:t>
      </w:r>
      <w:r>
        <w:t xml:space="preserve"> </w:t>
      </w:r>
      <w:r>
        <w:t xml:space="preserve">mediated through the backend’s</w:t>
      </w:r>
      <w:r>
        <w:t xml:space="preserve"> </w:t>
      </w:r>
      <w:r>
        <w:rPr>
          <w:rStyle w:val="VerbatimChar"/>
        </w:rPr>
        <w:t xml:space="preserve">AiServiceClient</w:t>
      </w:r>
      <w:r>
        <w:t xml:space="preserve"> </w:t>
      </w:r>
      <w:r>
        <w:t xml:space="preserve">so that the React</w:t>
      </w:r>
      <w:r>
        <w:t xml:space="preserve"> </w:t>
      </w:r>
      <w:r>
        <w:t xml:space="preserve">frontend never opens a connection to them directly. The three</w:t>
      </w:r>
      <w:r>
        <w:t xml:space="preserve"> </w:t>
      </w:r>
      <w:r>
        <w:t xml:space="preserve">algorithms have shifted in form during implementation: the</w:t>
      </w:r>
      <w:r>
        <w:t xml:space="preserve"> </w:t>
      </w:r>
      <w:r>
        <w:t xml:space="preserve">recommender is now a deterministic five-component weighted score</w:t>
      </w:r>
      <w:r>
        <w:t xml:space="preserve"> </w:t>
      </w:r>
      <w:r>
        <w:t xml:space="preserve">rather than the XGBoost regression sketched in the design, the</w:t>
      </w:r>
      <w:r>
        <w:t xml:space="preserve"> </w:t>
      </w:r>
      <w:r>
        <w:t xml:space="preserve">proposal analyzer adds a chunk-and-average pass over a fine-tuned</w:t>
      </w:r>
      <w:r>
        <w:t xml:space="preserve"> </w:t>
      </w:r>
      <w:r>
        <w:t xml:space="preserve">DistilBERT regression head on top of the rule-based NLP layer, and</w:t>
      </w:r>
      <w:r>
        <w:t xml:space="preserve"> </w:t>
      </w:r>
      <w:r>
        <w:t xml:space="preserve">the chatbot defaults to a remote OpenAI-compatible LLM with the local</w:t>
      </w:r>
      <w:r>
        <w:t xml:space="preserve"> </w:t>
      </w:r>
      <w:r>
        <w:t xml:space="preserve">Flan-T5 path retained as an opt-in fallback. Each shift was</w:t>
      </w:r>
      <w:r>
        <w:t xml:space="preserve"> </w:t>
      </w:r>
      <w:r>
        <w:t xml:space="preserve">explained in the matching subsection of 5.5 and was driven by</w:t>
      </w:r>
      <w:r>
        <w:t xml:space="preserve"> </w:t>
      </w:r>
      <w:r>
        <w:t xml:space="preserve">honesty about what the runtime can defensibly compute.</w:t>
      </w:r>
    </w:p>
    <w:p>
      <w:pPr>
        <w:pStyle w:val="BodyText"/>
      </w:pPr>
      <w:r>
        <w:t xml:space="preserve">The relational schema in Section 5.4 follows the third-normal-form</w:t>
      </w:r>
      <w:r>
        <w:t xml:space="preserve"> </w:t>
      </w:r>
      <w:r>
        <w:t xml:space="preserve">design committed to in Section 4.4 (the data dictionary), implemented</w:t>
      </w:r>
      <w:r>
        <w:t xml:space="preserve"> </w:t>
      </w:r>
      <w:r>
        <w:t xml:space="preserve">across thirty Flyway migrations under</w:t>
      </w:r>
      <w:r>
        <w:t xml:space="preserve"> </w:t>
      </w:r>
      <w:r>
        <w:rPr>
          <w:rStyle w:val="VerbatimChar"/>
        </w:rPr>
        <w:t xml:space="preserve">backend/src/main/resources/db/migration/</w:t>
      </w:r>
      <w:r>
        <w:t xml:space="preserve">. The thirty-six tables</w:t>
      </w:r>
      <w:r>
        <w:t xml:space="preserve"> </w:t>
      </w:r>
      <w:r>
        <w:t xml:space="preserve">mapped one-to-one onto the thirty-six JPA entities under</w:t>
      </w:r>
      <w:r>
        <w:t xml:space="preserve"> </w:t>
      </w:r>
      <w:r>
        <w:rPr>
          <w:rStyle w:val="VerbatimChar"/>
        </w:rPr>
        <w:t xml:space="preserve">com.fyp.supervision.entity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spring.jpa.hibernate.ddl-auto: validate</w:t>
      </w:r>
      <w:r>
        <w:t xml:space="preserve"> </w:t>
      </w:r>
      <w:r>
        <w:t xml:space="preserve">keeping the entity model and the live schema in lock-step</w:t>
      </w:r>
      <w:r>
        <w:t xml:space="preserve"> </w:t>
      </w:r>
      <w:r>
        <w:t xml:space="preserve">on every backend boot.</w:t>
      </w:r>
    </w:p>
    <w:bookmarkEnd w:id="69"/>
    <w:bookmarkStart w:id="70" w:name="pending-and-future-improvements"/>
    <w:p>
      <w:pPr>
        <w:pStyle w:val="Heading3"/>
      </w:pPr>
      <w:r>
        <w:t xml:space="preserve">Pending and future improvements</w:t>
      </w:r>
    </w:p>
    <w:p>
      <w:pPr>
        <w:pStyle w:val="FirstParagraph"/>
      </w:pPr>
      <w:r>
        <w:t xml:space="preserve">Several items sit outside the FYP2 implementation scope and are</w:t>
      </w:r>
      <w:r>
        <w:t xml:space="preserve"> </w:t>
      </w:r>
      <w:r>
        <w:t xml:space="preserve">listed here as a direct handoff for any continuation of the project.</w:t>
      </w:r>
    </w:p>
    <w:p>
      <w:pPr>
        <w:pStyle w:val="BodyText"/>
      </w:pPr>
      <w:r>
        <w:rPr>
          <w:b/>
          <w:bCs/>
        </w:rPr>
        <w:t xml:space="preserve">Operational deployment.</w:t>
      </w:r>
      <w:r>
        <w:t xml:space="preserve"> </w:t>
      </w:r>
      <w:r>
        <w:t xml:space="preserve">The system has been built and tested on</w:t>
      </w:r>
      <w:r>
        <w:t xml:space="preserve"> </w:t>
      </w:r>
      <w:r>
        <w:t xml:space="preserve">the developer workstation through Docker Compose. A faculty-server</w:t>
      </w:r>
      <w:r>
        <w:t xml:space="preserve"> </w:t>
      </w:r>
      <w:r>
        <w:t xml:space="preserve">deployment would still need a reverse proxy terminating HTTPS, a</w:t>
      </w:r>
      <w:r>
        <w:t xml:space="preserve"> </w:t>
      </w:r>
      <w:r>
        <w:t xml:space="preserve">real TLS certificate bound to a faculty domain, production secrets</w:t>
      </w:r>
      <w:r>
        <w:t xml:space="preserve"> </w:t>
      </w:r>
      <w:r>
        <w:t xml:space="preserve">supplied through a secret manager rather than a sibling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 </w:t>
      </w:r>
      <w:r>
        <w:t xml:space="preserve">overlay that pins image tags and hardens</w:t>
      </w:r>
      <w:r>
        <w:t xml:space="preserve"> </w:t>
      </w:r>
      <w:r>
        <w:t xml:space="preserve">the database, scheduled backups for the</w:t>
      </w:r>
      <w:r>
        <w:t xml:space="preserve"> </w:t>
      </w:r>
      <w:r>
        <w:rPr>
          <w:rStyle w:val="VerbatimChar"/>
        </w:rPr>
        <w:t xml:space="preserve">mysql_data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upload_data</w:t>
      </w:r>
      <w:r>
        <w:t xml:space="preserve"> </w:t>
      </w:r>
      <w:r>
        <w:t xml:space="preserve">named volumes, and centralised log shipping. None of</w:t>
      </w:r>
      <w:r>
        <w:t xml:space="preserve"> </w:t>
      </w:r>
      <w:r>
        <w:t xml:space="preserve">these are in the repository today; the project deliberately stops at</w:t>
      </w:r>
      <w:r>
        <w:t xml:space="preserve"> </w:t>
      </w:r>
      <w:r>
        <w:t xml:space="preserve">the point where the same Compose graph would lift-and-shift onto</w:t>
      </w:r>
      <w:r>
        <w:t xml:space="preserve"> </w:t>
      </w:r>
      <w:r>
        <w:t xml:space="preserve">such an environment.</w:t>
      </w:r>
    </w:p>
    <w:p>
      <w:pPr>
        <w:pStyle w:val="BodyText"/>
      </w:pPr>
      <w:r>
        <w:rPr>
          <w:b/>
          <w:bCs/>
        </w:rPr>
        <w:t xml:space="preserve">Verification depth.</w:t>
      </w:r>
      <w:r>
        <w:t xml:space="preserve"> </w:t>
      </w:r>
      <w:r>
        <w:t xml:space="preserve">The continuous-integration pipeline at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the backend test target and the</w:t>
      </w:r>
      <w:r>
        <w:t xml:space="preserve"> </w:t>
      </w:r>
      <w:r>
        <w:t xml:space="preserve">frontend build plus lint on every push, but the JUnit suite under</w:t>
      </w:r>
      <w:r>
        <w:t xml:space="preserve"> </w:t>
      </w:r>
      <w:r>
        <w:rPr>
          <w:rStyle w:val="VerbatimChar"/>
        </w:rPr>
        <w:t xml:space="preserve">backend/src/test/</w:t>
      </w:r>
      <w:r>
        <w:t xml:space="preserve"> </w:t>
      </w:r>
      <w:r>
        <w:t xml:space="preserve">is currently empty. The PowerShell scripts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(six</w:t>
      </w:r>
      <w:r>
        <w:t xml:space="preserve"> </w:t>
      </w:r>
      <w:r>
        <w:rPr>
          <w:rStyle w:val="VerbatimChar"/>
        </w:rPr>
        <w:t xml:space="preserve">verify_*.ps1</w:t>
      </w:r>
      <w:r>
        <w:t xml:space="preserve"> </w:t>
      </w:r>
      <w:r>
        <w:t xml:space="preserve">and four seed scripts) cover the</w:t>
      </w:r>
      <w:r>
        <w:t xml:space="preserve"> </w:t>
      </w:r>
      <w:r>
        <w:t xml:space="preserve">end-to-end flows for grading, audit, students, supervisors, login</w:t>
      </w:r>
      <w:r>
        <w:t xml:space="preserve"> </w:t>
      </w:r>
      <w:r>
        <w:t xml:space="preserve">throttling, and supervisor seeding, but they exercise the live HTTP</w:t>
      </w:r>
      <w:r>
        <w:t xml:space="preserve"> </w:t>
      </w:r>
      <w:r>
        <w:t xml:space="preserve">API rather than acting as unit tests. Adding a JUnit layer that</w:t>
      </w:r>
      <w:r>
        <w:t xml:space="preserve"> </w:t>
      </w:r>
      <w:r>
        <w:t xml:space="preserve">covers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MeetingLogService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GradingService</w:t>
      </w:r>
      <w:r>
        <w:t xml:space="preserve">, and the</w:t>
      </w:r>
      <w:r>
        <w:t xml:space="preserve"> </w:t>
      </w:r>
      <w:r>
        <w:t xml:space="preserve">two access-control services would harden regression catch-rate</w:t>
      </w:r>
      <w:r>
        <w:t xml:space="preserve"> </w:t>
      </w:r>
      <w:r>
        <w:t xml:space="preserve">without changing the runtime architecture.</w:t>
      </w:r>
    </w:p>
    <w:p>
      <w:pPr>
        <w:pStyle w:val="BodyText"/>
      </w:pPr>
      <w:r>
        <w:rPr>
          <w:b/>
          <w:bCs/>
        </w:rPr>
        <w:t xml:space="preserve">AI model maturation.</w:t>
      </w:r>
      <w:r>
        <w:t xml:space="preserve"> </w:t>
      </w:r>
      <w:r>
        <w:t xml:space="preserve">All three AI services rely on pretrained</w:t>
      </w:r>
      <w:r>
        <w:t xml:space="preserve"> </w:t>
      </w:r>
      <w:r>
        <w:t xml:space="preserve">or rule-based components rather than models fine-tuned on real MMU</w:t>
      </w:r>
      <w:r>
        <w:t xml:space="preserve"> </w:t>
      </w:r>
      <w:r>
        <w:t xml:space="preserve">FYP data. The recommendation service is deterministic by design and</w:t>
      </w:r>
      <w:r>
        <w:t xml:space="preserve"> </w:t>
      </w:r>
      <w:r>
        <w:t xml:space="preserve">its weights (0.50 / 0.18 / 0.10 / 0.07 / 0.15) are configurable</w:t>
      </w:r>
      <w:r>
        <w:t xml:space="preserve"> </w:t>
      </w:r>
      <w:r>
        <w:t xml:space="preserve">through environment variables, but no calibration study has been</w:t>
      </w:r>
      <w:r>
        <w:t xml:space="preserve"> </w:t>
      </w:r>
      <w:r>
        <w:t xml:space="preserve">run against historical pairings. The proposal analyzer’s DistilBERT</w:t>
      </w:r>
      <w:r>
        <w:t xml:space="preserve"> </w:t>
      </w:r>
      <w:r>
        <w:t xml:space="preserve">head was trained on the bundled</w:t>
      </w:r>
      <w:r>
        <w:t xml:space="preserve"> </w:t>
      </w:r>
      <w:r>
        <w:rPr>
          <w:rStyle w:val="VerbatimChar"/>
        </w:rPr>
        <w:t xml:space="preserve">training_set.tsv</w:t>
      </w:r>
      <w:r>
        <w:t xml:space="preserve"> </w:t>
      </w:r>
      <w:r>
        <w:t xml:space="preserve">dataset; a</w:t>
      </w:r>
      <w:r>
        <w:t xml:space="preserve"> </w:t>
      </w:r>
      <w:r>
        <w:t xml:space="preserve">higher-quality analyzer would require a labelled corpus of past</w:t>
      </w:r>
      <w:r>
        <w:t xml:space="preserve"> </w:t>
      </w:r>
      <w:r>
        <w:t xml:space="preserve">MMU FCI proposals. The chatbot’s knowledge base contains fifteen</w:t>
      </w:r>
      <w:r>
        <w:t xml:space="preserve"> </w:t>
      </w:r>
      <w:r>
        <w:t xml:space="preserve">curated documents that mirror the FCI handbook; expanding it with</w:t>
      </w:r>
      <w:r>
        <w:t xml:space="preserve"> </w:t>
      </w:r>
      <w:r>
        <w:t xml:space="preserve">real Q&amp;A from past cycles would lift retrieval quality at the same</w:t>
      </w:r>
      <w:r>
        <w:t xml:space="preserve"> </w:t>
      </w:r>
      <w:r>
        <w:t xml:space="preserve">RAG cost.</w:t>
      </w:r>
    </w:p>
    <w:p>
      <w:pPr>
        <w:pStyle w:val="BodyText"/>
      </w:pPr>
      <w:r>
        <w:rPr>
          <w:b/>
          <w:bCs/>
        </w:rPr>
        <w:t xml:space="preserve">Plagiarism detection.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plagiarism_score</w:t>
      </w:r>
      <w:r>
        <w:t xml:space="preserve"> </w:t>
      </w:r>
      <w:r>
        <w:t xml:space="preserve">column was removed</w:t>
      </w:r>
      <w:r>
        <w:t xml:space="preserve"> </w:t>
      </w:r>
      <w:r>
        <w:t xml:space="preserve">in V31 because the previous version of the analyzer hard-coded a</w:t>
      </w:r>
      <w:r>
        <w:t xml:space="preserve"> </w:t>
      </w:r>
      <w:r>
        <w:t xml:space="preserve">constant value. A genuine plagiarism signal would require an</w:t>
      </w:r>
      <w:r>
        <w:t xml:space="preserve"> </w:t>
      </w:r>
      <w:r>
        <w:t xml:space="preserve">external service such as Turnitin or a self-hosted similarity</w:t>
      </w:r>
      <w:r>
        <w:t xml:space="preserve"> </w:t>
      </w:r>
      <w:r>
        <w:t xml:space="preserve">pipeline; both were judged out of scope for FYP2 but should be</w:t>
      </w:r>
      <w:r>
        <w:t xml:space="preserve"> </w:t>
      </w:r>
      <w:r>
        <w:t xml:space="preserve">revisited if the system enters production use.</w:t>
      </w:r>
    </w:p>
    <w:p>
      <w:pPr>
        <w:pStyle w:val="BodyText"/>
      </w:pPr>
      <w:r>
        <w:rPr>
          <w:b/>
          <w:bCs/>
        </w:rPr>
        <w:t xml:space="preserve">Notifications and email.</w:t>
      </w:r>
      <w:r>
        <w:t xml:space="preserve"> </w:t>
      </w:r>
      <w:r>
        <w:t xml:space="preserve">SMTP mail and Web Push are off by</w:t>
      </w:r>
      <w:r>
        <w:t xml:space="preserve"> </w:t>
      </w:r>
      <w:r>
        <w:t xml:space="preserve">default through</w:t>
      </w:r>
      <w:r>
        <w:t xml:space="preserve"> </w:t>
      </w:r>
      <w:r>
        <w:rPr>
          <w:rStyle w:val="VerbatimChar"/>
        </w:rPr>
        <w:t xml:space="preserve">APP_EMAIL_ENABLED=false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APP_PUSH_ENABLED=false</w:t>
      </w:r>
      <w:r>
        <w:t xml:space="preserve"> </w:t>
      </w:r>
      <w:r>
        <w:t xml:space="preserve">to keep the local stack runnable without secrets. A faculty</w:t>
      </w:r>
      <w:r>
        <w:t xml:space="preserve"> </w:t>
      </w:r>
      <w:r>
        <w:t xml:space="preserve">deployment would need to supply MMU-issued SMTP credentials and a</w:t>
      </w:r>
      <w:r>
        <w:t xml:space="preserve"> </w:t>
      </w:r>
      <w:r>
        <w:t xml:space="preserve">VAPID keypair; the per-user</w:t>
      </w:r>
      <w:r>
        <w:t xml:space="preserve"> </w:t>
      </w:r>
      <w:r>
        <w:rPr>
          <w:rStyle w:val="VerbatimChar"/>
        </w:rPr>
        <w:t xml:space="preserve">user_notification_preferences</w:t>
      </w:r>
      <w:r>
        <w:t xml:space="preserve"> </w:t>
      </w:r>
      <w:r>
        <w:t xml:space="preserve">table</w:t>
      </w:r>
      <w:r>
        <w:t xml:space="preserve"> </w:t>
      </w:r>
      <w:r>
        <w:t xml:space="preserve">already lets students and supervisors choose their channel, so the</w:t>
      </w:r>
      <w:r>
        <w:t xml:space="preserve"> </w:t>
      </w:r>
      <w:r>
        <w:t xml:space="preserve">delivery side activates with no further code change.</w:t>
      </w:r>
    </w:p>
    <w:p>
      <w:pPr>
        <w:pStyle w:val="BodyText"/>
      </w:pPr>
      <w:r>
        <w:rPr>
          <w:b/>
          <w:bCs/>
        </w:rPr>
        <w:t xml:space="preserve">Operational tunability.</w:t>
      </w:r>
      <w:r>
        <w:t xml:space="preserve"> </w:t>
      </w:r>
      <w:r>
        <w:t xml:space="preserve">The login-throttle threshold (5 failed</w:t>
      </w:r>
      <w:r>
        <w:t xml:space="preserve"> </w:t>
      </w:r>
      <w:r>
        <w:t xml:space="preserve">attempts) and lockout window (15 minutes) are inlined as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constants in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. Both are reasonable defaults but</w:t>
      </w:r>
      <w:r>
        <w:t xml:space="preserve"> </w:t>
      </w:r>
      <w:r>
        <w:t xml:space="preserve">should arguably move to</w:t>
      </w:r>
      <w:r>
        <w:t xml:space="preserve"> </w:t>
      </w:r>
      <w:r>
        <w:rPr>
          <w:rStyle w:val="VerbatimChar"/>
        </w:rPr>
        <w:t xml:space="preserve">system_parameter</w:t>
      </w:r>
      <w:r>
        <w:t xml:space="preserve"> </w:t>
      </w:r>
      <w:r>
        <w:t xml:space="preserve">so an administrator can</w:t>
      </w:r>
      <w:r>
        <w:t xml:space="preserve"> </w:t>
      </w:r>
      <w:r>
        <w:t xml:space="preserve">adjust them without a redeploy. The same applies to the</w:t>
      </w:r>
      <w:r>
        <w:t xml:space="preserve"> </w:t>
      </w:r>
      <w:r>
        <w:t xml:space="preserve">six-meeting-log compliance floor in</w:t>
      </w:r>
      <w:r>
        <w:t xml:space="preserve"> </w:t>
      </w:r>
      <w:r>
        <w:rPr>
          <w:rStyle w:val="VerbatimChar"/>
        </w:rPr>
        <w:t xml:space="preserve">MeetingLogComplianceService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OUT_OF_SCOPE_THRESHOLD = 0.30</w:t>
      </w:r>
      <w:r>
        <w:t xml:space="preserve"> </w:t>
      </w:r>
      <w:r>
        <w:t xml:space="preserve">cut-off in the chatbot’s</w:t>
      </w:r>
      <w:r>
        <w:t xml:space="preserve"> </w:t>
      </w:r>
      <w:r>
        <w:rPr>
          <w:rStyle w:val="VerbatimChar"/>
        </w:rPr>
        <w:t xml:space="preserve">RAGEngine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Cycle automation.</w:t>
      </w:r>
      <w:r>
        <w:t xml:space="preserve"> </w:t>
      </w:r>
      <w:r>
        <w:t xml:space="preserve">Cycle activation, completion, and archival</w:t>
      </w:r>
      <w:r>
        <w:t xml:space="preserve"> </w:t>
      </w:r>
      <w:r>
        <w:t xml:space="preserve">are administrator-driven actions today. A scheduled job that flips</w:t>
      </w:r>
      <w:r>
        <w:t xml:space="preserve"> </w:t>
      </w:r>
      <w:r>
        <w:t xml:space="preserve">a cycle 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automatically when its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has passed</w:t>
      </w:r>
      <w:r>
        <w:t xml:space="preserve"> </w:t>
      </w:r>
      <w:r>
        <w:t xml:space="preserve">(with a configurable grace period) would remove a class of manual</w:t>
      </w:r>
      <w:r>
        <w:t xml:space="preserve"> </w:t>
      </w:r>
      <w:r>
        <w:t xml:space="preserve">intervention; the existing</w:t>
      </w:r>
      <w:r>
        <w:t xml:space="preserve"> </w:t>
      </w:r>
      <w:r>
        <w:rPr>
          <w:rStyle w:val="VerbatimChar"/>
        </w:rPr>
        <w:t xml:space="preserve">AdminJobController.runDeadlineReminders</w:t>
      </w:r>
      <w:r>
        <w:t xml:space="preserve"> </w:t>
      </w:r>
      <w:r>
        <w:t xml:space="preserve">endpoint demonstrates the pattern that such a job would follow.</w:t>
      </w:r>
    </w:p>
    <w:p>
      <w:pPr>
        <w:pStyle w:val="BodyText"/>
      </w:pPr>
      <w:r>
        <w:t xml:space="preserve">These items together form the natural roadmap from a working FYP2</w:t>
      </w:r>
      <w:r>
        <w:t xml:space="preserve"> </w:t>
      </w:r>
      <w:r>
        <w:t xml:space="preserve">demonstration to a system that could host a full cycle of MMU FCI</w:t>
      </w:r>
      <w:r>
        <w:t xml:space="preserve"> </w:t>
      </w:r>
      <w:r>
        <w:t xml:space="preserve">students. The implementation in this chapter has been kept honest</w:t>
      </w:r>
      <w:r>
        <w:t xml:space="preserve"> </w:t>
      </w:r>
      <w:r>
        <w:t xml:space="preserve">about which of those items are present today and which are</w:t>
      </w:r>
      <w:r>
        <w:t xml:space="preserve"> </w:t>
      </w:r>
      <w:r>
        <w:t xml:space="preserve">deliberately deferred, and Chapter 6 takes the same posture toward</w:t>
      </w:r>
      <w:r>
        <w:t xml:space="preserve"> </w:t>
      </w:r>
      <w:r>
        <w:t xml:space="preserve">testing.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THE END</w:t>
      </w:r>
    </w:p>
    <w:bookmarkEnd w:id="70"/>
    <w:bookmarkEnd w:id="71"/>
    <w:bookmarkEnd w:id="72"/>
    <w:sectPr w:rsidR="004F7954" w:rsidRPr="002037FA" w:rsidSect="002746C1">
      <w:headerReference r:id="rId13" w:type="default"/>
      <w:footerReference r:id="rId14" w:type="default"/>
      <w:pgSz w:h="16819" w:w="11923"/>
      <w:pgMar w:bottom="1411" w:footer="720" w:gutter="0" w:header="720" w:left="2275" w:right="1411" w:top="2275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66E4" w14:textId="77777777" w:rsidR="007D7319" w:rsidRDefault="007D7319" w:rsidP="007D7319">
    <w:pPr>
      <w:pStyle w:val="Footer"/>
      <w:pBdr>
        <w:bottom w:val="single" w:sz="12" w:space="1" w:color="auto"/>
      </w:pBdr>
      <w:tabs>
        <w:tab w:val="left" w:pos="8505"/>
      </w:tabs>
      <w:ind w:right="-8"/>
      <w:rPr>
        <w:sz w:val="16"/>
        <w:szCs w:val="16"/>
      </w:rPr>
    </w:pPr>
  </w:p>
  <w:p w14:paraId="0A5D427A" w14:textId="19AC98A5" w:rsidR="007D7319" w:rsidRDefault="007D7319" w:rsidP="007D7319">
    <w:pPr>
      <w:pStyle w:val="Footer"/>
      <w:jc w:val="left"/>
    </w:pPr>
    <w:r>
      <w:rPr>
        <w:sz w:val="16"/>
        <w:szCs w:val="16"/>
      </w:rPr>
      <w:t xml:space="preserve">Prepared by: TAI ZHI XUAN                                                  CPT6314 Project </w:t>
    </w:r>
    <w:r w:rsidR="00BB292D">
      <w:rPr>
        <w:sz w:val="16"/>
        <w:szCs w:val="16"/>
      </w:rPr>
      <w:t>I</w:t>
    </w:r>
    <w:r>
      <w:rPr>
        <w:sz w:val="16"/>
        <w:szCs w:val="16"/>
      </w:rPr>
      <w:t xml:space="preserve">I                                                           </w:t>
    </w:r>
    <w:r w:rsidR="0029138E">
      <w:rPr>
        <w:sz w:val="16"/>
        <w:szCs w:val="16"/>
      </w:rPr>
      <w:t xml:space="preserve">                  </w:t>
    </w:r>
    <w:r>
      <w:rPr>
        <w:sz w:val="16"/>
        <w:szCs w:val="16"/>
      </w:rPr>
      <w:t>2</w:t>
    </w:r>
    <w:r w:rsidR="00BB292D">
      <w:rPr>
        <w:sz w:val="16"/>
        <w:szCs w:val="16"/>
      </w:rPr>
      <w:t>61</w:t>
    </w:r>
    <w:r>
      <w:rPr>
        <w:sz w:val="16"/>
        <w:szCs w:val="16"/>
      </w:rPr>
      <w:t>0 Term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49D2" w14:textId="500AF0E5" w:rsidR="007D7319" w:rsidRPr="009C7951" w:rsidRDefault="00A410C9" w:rsidP="00CB47D3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3398"/>
      </w:tabs>
      <w:jc w:val="left"/>
    </w:pPr>
    <w:r w:rsidRPr="009C7951">
      <w:rPr>
        <w:sz w:val="16"/>
        <w:szCs w:val="16"/>
      </w:rPr>
      <w:t xml:space="preserve">Project ID: </w:t>
    </w:r>
    <w:r>
      <w:rPr>
        <w:sz w:val="16"/>
        <w:szCs w:val="16"/>
      </w:rPr>
      <w:t>FYP01-SE-T2530-0001</w:t>
    </w:r>
    <w:r w:rsidR="007D7319">
      <w:rPr>
        <w:sz w:val="16"/>
        <w:szCs w:val="16"/>
      </w:rPr>
      <w:t xml:space="preserve">                                                                                                                                                               </w:t>
    </w:r>
    <w:r w:rsidR="007B13D4">
      <w:rPr>
        <w:sz w:val="16"/>
        <w:szCs w:val="16"/>
      </w:rPr>
      <w:t xml:space="preserve"> </w:t>
    </w:r>
    <w:r w:rsidR="007D7319" w:rsidRPr="009C7951">
      <w:rPr>
        <w:sz w:val="16"/>
        <w:szCs w:val="16"/>
      </w:rPr>
      <w:fldChar w:fldCharType="begin"/>
    </w:r>
    <w:r w:rsidR="007D7319" w:rsidRPr="009C7951">
      <w:rPr>
        <w:sz w:val="16"/>
        <w:szCs w:val="16"/>
      </w:rPr>
      <w:instrText xml:space="preserve"> PAGE   \* MERGEFORMAT </w:instrText>
    </w:r>
    <w:r w:rsidR="007D7319" w:rsidRPr="009C7951">
      <w:rPr>
        <w:sz w:val="16"/>
        <w:szCs w:val="16"/>
      </w:rPr>
      <w:fldChar w:fldCharType="separate"/>
    </w:r>
    <w:r w:rsidR="007D7319" w:rsidRPr="009C7951">
      <w:rPr>
        <w:noProof/>
        <w:sz w:val="16"/>
        <w:szCs w:val="16"/>
      </w:rPr>
      <w:t>1</w:t>
    </w:r>
    <w:r w:rsidR="007D7319" w:rsidRPr="009C7951">
      <w:rPr>
        <w:noProof/>
        <w:sz w:val="16"/>
        <w:szCs w:val="16"/>
      </w:rPr>
      <w:fldChar w:fldCharType="end"/>
    </w:r>
  </w:p>
  <w:p w14:paraId="2F52F673" w14:textId="77777777" w:rsidR="007D7319" w:rsidRDefault="007D7319" w:rsidP="001A4F54">
    <w:pPr>
      <w:pStyle w:val="Header"/>
    </w:pPr>
  </w:p>
  <w:p w14:paraId="1CC568AE" w14:textId="77777777" w:rsidR="007D7319" w:rsidRPr="001A4F54" w:rsidRDefault="007D7319" w:rsidP="001A4F54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15D29A7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CCE54D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8662FC22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B4E1EBC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5828FB2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29088056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C645DC8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A406F54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BDAC23B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B39E2B04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hanging="360" w:left="7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15:restartNumberingAfterBreak="0" w:abstractNumId="11">
    <w:nsid w:val="00265481"/>
    <w:multiLevelType w:val="hybridMultilevel"/>
    <w:tmpl w:val="608E990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00514D36"/>
    <w:multiLevelType w:val="hybridMultilevel"/>
    <w:tmpl w:val="0D06DEB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0077167E"/>
    <w:multiLevelType w:val="multilevel"/>
    <w:tmpl w:val="44500FF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021A44BD"/>
    <w:multiLevelType w:val="hybridMultilevel"/>
    <w:tmpl w:val="9920C6A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05DD31D2"/>
    <w:multiLevelType w:val="hybridMultilevel"/>
    <w:tmpl w:val="23ACEF0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06453FE0"/>
    <w:multiLevelType w:val="hybridMultilevel"/>
    <w:tmpl w:val="6FCC6DA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06C9030C"/>
    <w:multiLevelType w:val="hybridMultilevel"/>
    <w:tmpl w:val="48A06FEC"/>
    <w:lvl w:ilvl="0" w:tplc="5D305F6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07E51653"/>
    <w:multiLevelType w:val="hybridMultilevel"/>
    <w:tmpl w:val="2D2A01F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09C9191D"/>
    <w:multiLevelType w:val="hybridMultilevel"/>
    <w:tmpl w:val="58A0785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09CF72C3"/>
    <w:multiLevelType w:val="hybridMultilevel"/>
    <w:tmpl w:val="33E0727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0AA62A7B"/>
    <w:multiLevelType w:val="multilevel"/>
    <w:tmpl w:val="D62CD77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2">
    <w:nsid w:val="0ABB6437"/>
    <w:multiLevelType w:val="hybridMultilevel"/>
    <w:tmpl w:val="D28CD022"/>
    <w:lvl w:ilvl="0" w:tplc="9EAA610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0AD957D6"/>
    <w:multiLevelType w:val="hybridMultilevel"/>
    <w:tmpl w:val="FA8EAEA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0C752721"/>
    <w:multiLevelType w:val="hybridMultilevel"/>
    <w:tmpl w:val="F906EC7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0DCF7FBF"/>
    <w:multiLevelType w:val="hybridMultilevel"/>
    <w:tmpl w:val="2F22A97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6">
    <w:nsid w:val="0EB15920"/>
    <w:multiLevelType w:val="hybridMultilevel"/>
    <w:tmpl w:val="EA2AF97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0F8E7055"/>
    <w:multiLevelType w:val="hybridMultilevel"/>
    <w:tmpl w:val="565EB65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0F9D1A66"/>
    <w:multiLevelType w:val="multilevel"/>
    <w:tmpl w:val="F92A61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9">
    <w:nsid w:val="0FE75342"/>
    <w:multiLevelType w:val="hybridMultilevel"/>
    <w:tmpl w:val="6E7CF170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30">
    <w:nsid w:val="0FF7334E"/>
    <w:multiLevelType w:val="hybridMultilevel"/>
    <w:tmpl w:val="E9E0C7E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110A5010"/>
    <w:multiLevelType w:val="hybridMultilevel"/>
    <w:tmpl w:val="5B24E86A"/>
    <w:lvl w:ilvl="0" w:tplc="D8A0FA9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2">
    <w:nsid w:val="14175F82"/>
    <w:multiLevelType w:val="multilevel"/>
    <w:tmpl w:val="884092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3">
    <w:nsid w:val="145C443D"/>
    <w:multiLevelType w:val="hybridMultilevel"/>
    <w:tmpl w:val="5ADE490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16241052"/>
    <w:multiLevelType w:val="hybridMultilevel"/>
    <w:tmpl w:val="BB309EF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16323EEA"/>
    <w:multiLevelType w:val="hybridMultilevel"/>
    <w:tmpl w:val="3B766DC8"/>
    <w:lvl w:ilvl="0" w:tplc="44090013">
      <w:start w:val="1"/>
      <w:numFmt w:val="upperRoman"/>
      <w:lvlText w:val="%1."/>
      <w:lvlJc w:val="right"/>
      <w:pPr>
        <w:ind w:hanging="360" w:left="108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6">
    <w:nsid w:val="179E428A"/>
    <w:multiLevelType w:val="hybridMultilevel"/>
    <w:tmpl w:val="FA2E47C8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7">
    <w:nsid w:val="17E6151D"/>
    <w:multiLevelType w:val="hybridMultilevel"/>
    <w:tmpl w:val="58866F5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8">
    <w:nsid w:val="1A0C6A2F"/>
    <w:multiLevelType w:val="hybridMultilevel"/>
    <w:tmpl w:val="A554F912"/>
    <w:lvl w:ilvl="0" w:tplc="74E62A86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9">
    <w:nsid w:val="1A7232D7"/>
    <w:multiLevelType w:val="hybridMultilevel"/>
    <w:tmpl w:val="287A4F7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0">
    <w:nsid w:val="1A974837"/>
    <w:multiLevelType w:val="hybridMultilevel"/>
    <w:tmpl w:val="3E908DA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1">
    <w:nsid w:val="1AB25A20"/>
    <w:multiLevelType w:val="hybridMultilevel"/>
    <w:tmpl w:val="6DE6A9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2">
    <w:nsid w:val="1AE85B60"/>
    <w:multiLevelType w:val="multilevel"/>
    <w:tmpl w:val="5772420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3">
    <w:nsid w:val="1AFC64B3"/>
    <w:multiLevelType w:val="multilevel"/>
    <w:tmpl w:val="EC3E8D2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4">
    <w:nsid w:val="1B3F796F"/>
    <w:multiLevelType w:val="hybridMultilevel"/>
    <w:tmpl w:val="D5FCC1D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5">
    <w:nsid w:val="1C53576E"/>
    <w:multiLevelType w:val="hybridMultilevel"/>
    <w:tmpl w:val="D40C66D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6">
    <w:nsid w:val="1CBA4E3C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7">
    <w:nsid w:val="1F3F65B5"/>
    <w:multiLevelType w:val="hybridMultilevel"/>
    <w:tmpl w:val="421A3D1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8">
    <w:nsid w:val="214D3EF3"/>
    <w:multiLevelType w:val="hybridMultilevel"/>
    <w:tmpl w:val="810E5A2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23506D48"/>
    <w:multiLevelType w:val="hybridMultilevel"/>
    <w:tmpl w:val="7CB6ADC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0">
    <w:nsid w:val="23594E96"/>
    <w:multiLevelType w:val="multilevel"/>
    <w:tmpl w:val="0BEE015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1">
    <w:nsid w:val="27E233D1"/>
    <w:multiLevelType w:val="hybridMultilevel"/>
    <w:tmpl w:val="2DD83B3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2">
    <w:nsid w:val="28FC1937"/>
    <w:multiLevelType w:val="hybridMultilevel"/>
    <w:tmpl w:val="AAB44ABE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53">
    <w:nsid w:val="29DC0665"/>
    <w:multiLevelType w:val="hybridMultilevel"/>
    <w:tmpl w:val="0994DDD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4">
    <w:nsid w:val="2B4C33CE"/>
    <w:multiLevelType w:val="hybridMultilevel"/>
    <w:tmpl w:val="5162981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5">
    <w:nsid w:val="2B53405E"/>
    <w:multiLevelType w:val="hybridMultilevel"/>
    <w:tmpl w:val="25AEF7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6">
    <w:nsid w:val="2CF62636"/>
    <w:multiLevelType w:val="hybridMultilevel"/>
    <w:tmpl w:val="29E4678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7">
    <w:nsid w:val="2D0B3723"/>
    <w:multiLevelType w:val="hybridMultilevel"/>
    <w:tmpl w:val="BDBA2712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58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59">
    <w:nsid w:val="2DE26D32"/>
    <w:multiLevelType w:val="hybridMultilevel"/>
    <w:tmpl w:val="DCDEC3C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0">
    <w:nsid w:val="2F0A543B"/>
    <w:multiLevelType w:val="hybridMultilevel"/>
    <w:tmpl w:val="58B2364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1">
    <w:nsid w:val="2F976EC8"/>
    <w:multiLevelType w:val="hybridMultilevel"/>
    <w:tmpl w:val="9324319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2">
    <w:nsid w:val="3398026B"/>
    <w:multiLevelType w:val="hybridMultilevel"/>
    <w:tmpl w:val="EF8A467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3">
    <w:nsid w:val="34456BF3"/>
    <w:multiLevelType w:val="hybridMultilevel"/>
    <w:tmpl w:val="2F449D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4">
    <w:nsid w:val="374E69A1"/>
    <w:multiLevelType w:val="hybridMultilevel"/>
    <w:tmpl w:val="34C24F8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5">
    <w:nsid w:val="380C6789"/>
    <w:multiLevelType w:val="hybridMultilevel"/>
    <w:tmpl w:val="2D70A2BA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66">
    <w:nsid w:val="39635966"/>
    <w:multiLevelType w:val="hybridMultilevel"/>
    <w:tmpl w:val="BE52051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7">
    <w:nsid w:val="39DF6921"/>
    <w:multiLevelType w:val="hybridMultilevel"/>
    <w:tmpl w:val="056AFDB6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entative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68">
    <w:nsid w:val="3A28506C"/>
    <w:multiLevelType w:val="multilevel"/>
    <w:tmpl w:val="1212AD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9">
    <w:nsid w:val="3CFC5977"/>
    <w:multiLevelType w:val="hybridMultilevel"/>
    <w:tmpl w:val="F092901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0">
    <w:nsid w:val="3DA6411F"/>
    <w:multiLevelType w:val="hybridMultilevel"/>
    <w:tmpl w:val="E2661E8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1">
    <w:nsid w:val="3E644BE5"/>
    <w:multiLevelType w:val="hybridMultilevel"/>
    <w:tmpl w:val="974E0830"/>
    <w:lvl w:ilvl="0" w:tplc="D2C44660">
      <w:start w:val="1"/>
      <w:numFmt w:val="decimal"/>
      <w:lvlText w:val="%1."/>
      <w:lvlJc w:val="left"/>
      <w:pPr>
        <w:ind w:hanging="360" w:left="465"/>
      </w:pPr>
      <w:rPr>
        <w:rFonts w:ascii="Arial" w:cs="Arial" w:eastAsia="Arial" w:hAnsi="Arial" w:hint="default"/>
        <w:b w:val="0"/>
        <w:bCs w:val="0"/>
        <w:i w:val="0"/>
        <w:iCs w:val="0"/>
        <w:spacing w:val="-1"/>
        <w:w w:val="99"/>
        <w:sz w:val="14"/>
        <w:szCs w:val="14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2">
    <w:nsid w:val="3F6A0815"/>
    <w:multiLevelType w:val="hybridMultilevel"/>
    <w:tmpl w:val="E27AE8DA"/>
    <w:lvl w:ilvl="0" w:tplc="68E0DB72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3">
    <w:nsid w:val="40F36A5C"/>
    <w:multiLevelType w:val="hybridMultilevel"/>
    <w:tmpl w:val="12967C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4">
    <w:nsid w:val="4158127C"/>
    <w:multiLevelType w:val="hybridMultilevel"/>
    <w:tmpl w:val="A704B7E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5">
    <w:nsid w:val="41B02D80"/>
    <w:multiLevelType w:val="hybridMultilevel"/>
    <w:tmpl w:val="9656C5B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6">
    <w:nsid w:val="4213099B"/>
    <w:multiLevelType w:val="multilevel"/>
    <w:tmpl w:val="86E0D10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7">
    <w:nsid w:val="43E15DF1"/>
    <w:multiLevelType w:val="hybridMultilevel"/>
    <w:tmpl w:val="692ACAD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8">
    <w:nsid w:val="44B210F4"/>
    <w:multiLevelType w:val="hybridMultilevel"/>
    <w:tmpl w:val="313889F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9">
    <w:nsid w:val="455500A5"/>
    <w:multiLevelType w:val="multilevel"/>
    <w:tmpl w:val="CDFE352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0">
    <w:nsid w:val="458070DA"/>
    <w:multiLevelType w:val="hybridMultilevel"/>
    <w:tmpl w:val="6360F80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1">
    <w:nsid w:val="45EA52B3"/>
    <w:multiLevelType w:val="multilevel"/>
    <w:tmpl w:val="DB980D5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2">
    <w:nsid w:val="45FC26AF"/>
    <w:multiLevelType w:val="hybridMultilevel"/>
    <w:tmpl w:val="975C165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3">
    <w:nsid w:val="468816D4"/>
    <w:multiLevelType w:val="hybridMultilevel"/>
    <w:tmpl w:val="0DA834E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4">
    <w:nsid w:val="479F5D7A"/>
    <w:multiLevelType w:val="hybridMultilevel"/>
    <w:tmpl w:val="9162D5E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5">
    <w:nsid w:val="47D502BE"/>
    <w:multiLevelType w:val="hybridMultilevel"/>
    <w:tmpl w:val="E158B05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6">
    <w:nsid w:val="482F0653"/>
    <w:multiLevelType w:val="multilevel"/>
    <w:tmpl w:val="FFFFFFFF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7">
    <w:nsid w:val="49254609"/>
    <w:multiLevelType w:val="hybridMultilevel"/>
    <w:tmpl w:val="2724E39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8">
    <w:nsid w:val="49D40D8F"/>
    <w:multiLevelType w:val="hybridMultilevel"/>
    <w:tmpl w:val="D3AE3F2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9">
    <w:nsid w:val="4A0C6992"/>
    <w:multiLevelType w:val="hybridMultilevel"/>
    <w:tmpl w:val="BD5889A4"/>
    <w:lvl w:ilvl="0" w:tplc="D0EEC67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0">
    <w:nsid w:val="4B7B6C54"/>
    <w:multiLevelType w:val="hybridMultilevel"/>
    <w:tmpl w:val="38789C52"/>
    <w:lvl w:ilvl="0" w:tplc="44090013">
      <w:start w:val="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1">
    <w:nsid w:val="4C690C96"/>
    <w:multiLevelType w:val="hybridMultilevel"/>
    <w:tmpl w:val="15B630B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2">
    <w:nsid w:val="4C982BA3"/>
    <w:multiLevelType w:val="multilevel"/>
    <w:tmpl w:val="99A6EBB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3">
    <w:nsid w:val="4E125CA2"/>
    <w:multiLevelType w:val="hybridMultilevel"/>
    <w:tmpl w:val="E0AA8154"/>
    <w:lvl w:ilvl="0" w:tplc="4409000F">
      <w:start w:val="1"/>
      <w:numFmt w:val="decimal"/>
      <w:lvlText w:val="%1."/>
      <w:lvlJc w:val="lef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4">
    <w:nsid w:val="4E246F0D"/>
    <w:multiLevelType w:val="hybridMultilevel"/>
    <w:tmpl w:val="3F0AE0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5">
    <w:nsid w:val="4E723EFA"/>
    <w:multiLevelType w:val="multilevel"/>
    <w:tmpl w:val="6AC8154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6">
    <w:nsid w:val="4EF138E3"/>
    <w:multiLevelType w:val="multilevel"/>
    <w:tmpl w:val="52EA34E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7">
    <w:nsid w:val="4F786F8C"/>
    <w:multiLevelType w:val="multilevel"/>
    <w:tmpl w:val="4CB6496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98">
    <w:nsid w:val="50255702"/>
    <w:multiLevelType w:val="hybridMultilevel"/>
    <w:tmpl w:val="5C76B85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9">
    <w:nsid w:val="520F3E54"/>
    <w:multiLevelType w:val="hybridMultilevel"/>
    <w:tmpl w:val="C892379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0">
    <w:nsid w:val="52967A8F"/>
    <w:multiLevelType w:val="hybridMultilevel"/>
    <w:tmpl w:val="3DB8148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1">
    <w:nsid w:val="538E39B0"/>
    <w:multiLevelType w:val="hybridMultilevel"/>
    <w:tmpl w:val="A8BA57D0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2">
    <w:nsid w:val="53BE6D56"/>
    <w:multiLevelType w:val="hybridMultilevel"/>
    <w:tmpl w:val="7540B8CA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plc="44090019">
      <w:start w:val="1"/>
      <w:numFmt w:val="lowerLetter"/>
      <w:lvlText w:val="%2."/>
      <w:lvlJc w:val="left"/>
      <w:pPr>
        <w:ind w:hanging="360" w:left="1800"/>
      </w:pPr>
    </w:lvl>
    <w:lvl w:ilvl="2" w:tentative="1" w:tplc="4409001B">
      <w:start w:val="1"/>
      <w:numFmt w:val="lowerRoman"/>
      <w:lvlText w:val="%3."/>
      <w:lvlJc w:val="right"/>
      <w:pPr>
        <w:ind w:hanging="180" w:left="2520"/>
      </w:pPr>
    </w:lvl>
    <w:lvl w:ilvl="3" w:tentative="1" w:tplc="4409000F">
      <w:start w:val="1"/>
      <w:numFmt w:val="decimal"/>
      <w:lvlText w:val="%4."/>
      <w:lvlJc w:val="left"/>
      <w:pPr>
        <w:ind w:hanging="360" w:left="3240"/>
      </w:pPr>
    </w:lvl>
    <w:lvl w:ilvl="4" w:tentative="1" w:tplc="44090019">
      <w:start w:val="1"/>
      <w:numFmt w:val="lowerLetter"/>
      <w:lvlText w:val="%5."/>
      <w:lvlJc w:val="left"/>
      <w:pPr>
        <w:ind w:hanging="360" w:left="3960"/>
      </w:pPr>
    </w:lvl>
    <w:lvl w:ilvl="5" w:tentative="1" w:tplc="4409001B">
      <w:start w:val="1"/>
      <w:numFmt w:val="lowerRoman"/>
      <w:lvlText w:val="%6."/>
      <w:lvlJc w:val="right"/>
      <w:pPr>
        <w:ind w:hanging="180" w:left="4680"/>
      </w:pPr>
    </w:lvl>
    <w:lvl w:ilvl="6" w:tentative="1" w:tplc="4409000F">
      <w:start w:val="1"/>
      <w:numFmt w:val="decimal"/>
      <w:lvlText w:val="%7."/>
      <w:lvlJc w:val="left"/>
      <w:pPr>
        <w:ind w:hanging="360" w:left="5400"/>
      </w:pPr>
    </w:lvl>
    <w:lvl w:ilvl="7" w:tentative="1" w:tplc="44090019">
      <w:start w:val="1"/>
      <w:numFmt w:val="lowerLetter"/>
      <w:lvlText w:val="%8."/>
      <w:lvlJc w:val="left"/>
      <w:pPr>
        <w:ind w:hanging="360" w:left="6120"/>
      </w:pPr>
    </w:lvl>
    <w:lvl w:ilvl="8" w:tentative="1" w:tplc="4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03">
    <w:nsid w:val="548537EF"/>
    <w:multiLevelType w:val="hybridMultilevel"/>
    <w:tmpl w:val="10D28C6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4">
    <w:nsid w:val="54E93EEA"/>
    <w:multiLevelType w:val="hybridMultilevel"/>
    <w:tmpl w:val="C7D4A8A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5">
    <w:nsid w:val="55240563"/>
    <w:multiLevelType w:val="hybridMultilevel"/>
    <w:tmpl w:val="8BF4AEEC"/>
    <w:lvl w:ilvl="0" w:tplc="FCF25A3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6">
    <w:nsid w:val="559D2D1E"/>
    <w:multiLevelType w:val="hybridMultilevel"/>
    <w:tmpl w:val="0E96E26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7">
    <w:nsid w:val="56D57116"/>
    <w:multiLevelType w:val="multilevel"/>
    <w:tmpl w:val="66D0CA7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8">
    <w:nsid w:val="570472FA"/>
    <w:multiLevelType w:val="hybridMultilevel"/>
    <w:tmpl w:val="6096C96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9">
    <w:nsid w:val="58D951B1"/>
    <w:multiLevelType w:val="hybridMultilevel"/>
    <w:tmpl w:val="78BAFD4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0">
    <w:nsid w:val="590D0D02"/>
    <w:multiLevelType w:val="hybridMultilevel"/>
    <w:tmpl w:val="74B8434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1">
    <w:nsid w:val="5A1D62B9"/>
    <w:multiLevelType w:val="multilevel"/>
    <w:tmpl w:val="5984B2C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2">
    <w:nsid w:val="5A8B5E0A"/>
    <w:multiLevelType w:val="hybridMultilevel"/>
    <w:tmpl w:val="D306445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3">
    <w:nsid w:val="5AB4680F"/>
    <w:multiLevelType w:val="hybridMultilevel"/>
    <w:tmpl w:val="A98E3D9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4">
    <w:nsid w:val="5B9D5A2A"/>
    <w:multiLevelType w:val="multilevel"/>
    <w:tmpl w:val="AC8E6D6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5">
    <w:nsid w:val="5DB24DF6"/>
    <w:multiLevelType w:val="multilevel"/>
    <w:tmpl w:val="212AD13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6">
    <w:nsid w:val="5FD830AD"/>
    <w:multiLevelType w:val="hybridMultilevel"/>
    <w:tmpl w:val="2F960B9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7">
    <w:nsid w:val="601545E9"/>
    <w:multiLevelType w:val="hybridMultilevel"/>
    <w:tmpl w:val="59600D96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entative="1" w:tplc="44090019">
      <w:start w:val="1"/>
      <w:numFmt w:val="lowerLetter"/>
      <w:lvlText w:val="%2."/>
      <w:lvlJc w:val="left"/>
      <w:pPr>
        <w:ind w:hanging="360" w:left="1800"/>
      </w:pPr>
    </w:lvl>
    <w:lvl w:ilvl="2" w:tentative="1" w:tplc="4409001B">
      <w:start w:val="1"/>
      <w:numFmt w:val="lowerRoman"/>
      <w:lvlText w:val="%3."/>
      <w:lvlJc w:val="right"/>
      <w:pPr>
        <w:ind w:hanging="180" w:left="2520"/>
      </w:pPr>
    </w:lvl>
    <w:lvl w:ilvl="3" w:tentative="1" w:tplc="4409000F">
      <w:start w:val="1"/>
      <w:numFmt w:val="decimal"/>
      <w:lvlText w:val="%4."/>
      <w:lvlJc w:val="left"/>
      <w:pPr>
        <w:ind w:hanging="360" w:left="3240"/>
      </w:pPr>
    </w:lvl>
    <w:lvl w:ilvl="4" w:tentative="1" w:tplc="44090019">
      <w:start w:val="1"/>
      <w:numFmt w:val="lowerLetter"/>
      <w:lvlText w:val="%5."/>
      <w:lvlJc w:val="left"/>
      <w:pPr>
        <w:ind w:hanging="360" w:left="3960"/>
      </w:pPr>
    </w:lvl>
    <w:lvl w:ilvl="5" w:tentative="1" w:tplc="4409001B">
      <w:start w:val="1"/>
      <w:numFmt w:val="lowerRoman"/>
      <w:lvlText w:val="%6."/>
      <w:lvlJc w:val="right"/>
      <w:pPr>
        <w:ind w:hanging="180" w:left="4680"/>
      </w:pPr>
    </w:lvl>
    <w:lvl w:ilvl="6" w:tentative="1" w:tplc="4409000F">
      <w:start w:val="1"/>
      <w:numFmt w:val="decimal"/>
      <w:lvlText w:val="%7."/>
      <w:lvlJc w:val="left"/>
      <w:pPr>
        <w:ind w:hanging="360" w:left="5400"/>
      </w:pPr>
    </w:lvl>
    <w:lvl w:ilvl="7" w:tentative="1" w:tplc="44090019">
      <w:start w:val="1"/>
      <w:numFmt w:val="lowerLetter"/>
      <w:lvlText w:val="%8."/>
      <w:lvlJc w:val="left"/>
      <w:pPr>
        <w:ind w:hanging="360" w:left="6120"/>
      </w:pPr>
    </w:lvl>
    <w:lvl w:ilvl="8" w:tentative="1" w:tplc="4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18">
    <w:nsid w:val="60FD08C5"/>
    <w:multiLevelType w:val="hybridMultilevel"/>
    <w:tmpl w:val="3F84372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9">
    <w:nsid w:val="631F6737"/>
    <w:multiLevelType w:val="hybridMultilevel"/>
    <w:tmpl w:val="CBA4DC1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0">
    <w:nsid w:val="636602AB"/>
    <w:multiLevelType w:val="hybridMultilevel"/>
    <w:tmpl w:val="27BE1B6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1">
    <w:nsid w:val="64084CE8"/>
    <w:multiLevelType w:val="hybridMultilevel"/>
    <w:tmpl w:val="3EF8064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2">
    <w:nsid w:val="64F02A2D"/>
    <w:multiLevelType w:val="multilevel"/>
    <w:tmpl w:val="76947EA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3">
    <w:nsid w:val="657E676E"/>
    <w:multiLevelType w:val="hybridMultilevel"/>
    <w:tmpl w:val="7F78A7C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4">
    <w:nsid w:val="66AC2427"/>
    <w:multiLevelType w:val="hybridMultilevel"/>
    <w:tmpl w:val="5C942BC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5">
    <w:nsid w:val="66BB5189"/>
    <w:multiLevelType w:val="hybridMultilevel"/>
    <w:tmpl w:val="8CF29740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6">
    <w:nsid w:val="66E3666A"/>
    <w:multiLevelType w:val="multilevel"/>
    <w:tmpl w:val="7F44D08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7">
    <w:nsid w:val="66F16641"/>
    <w:multiLevelType w:val="hybridMultilevel"/>
    <w:tmpl w:val="1D1AE7C4"/>
    <w:lvl w:ilvl="0" w:tplc="0C8CD93C">
      <w:start w:val="1"/>
      <w:numFmt w:val="decimal"/>
      <w:lvlText w:val="%1."/>
      <w:lvlJc w:val="left"/>
      <w:pPr>
        <w:ind w:hanging="360" w:left="465"/>
      </w:pPr>
      <w:rPr>
        <w:rFonts w:ascii="Arial" w:cs="Arial" w:eastAsia="Arial" w:hAnsi="Arial" w:hint="default"/>
        <w:b w:val="0"/>
        <w:bCs w:val="0"/>
        <w:i w:val="0"/>
        <w:iCs w:val="0"/>
        <w:spacing w:val="-1"/>
        <w:w w:val="99"/>
        <w:sz w:val="14"/>
        <w:szCs w:val="14"/>
        <w:lang w:bidi="ar-SA" w:eastAsia="en-US" w:val="en-US"/>
      </w:rPr>
    </w:lvl>
    <w:lvl w:ilvl="1" w:tplc="63788374">
      <w:numFmt w:val="bullet"/>
      <w:lvlText w:val="•"/>
      <w:lvlJc w:val="left"/>
      <w:pPr>
        <w:ind w:hanging="360" w:left="904"/>
      </w:pPr>
      <w:rPr>
        <w:rFonts w:hint="default"/>
        <w:lang w:bidi="ar-SA" w:eastAsia="en-US" w:val="en-US"/>
      </w:rPr>
    </w:lvl>
    <w:lvl w:ilvl="2" w:tplc="8DD6AEAA">
      <w:numFmt w:val="bullet"/>
      <w:lvlText w:val="•"/>
      <w:lvlJc w:val="left"/>
      <w:pPr>
        <w:ind w:hanging="360" w:left="1348"/>
      </w:pPr>
      <w:rPr>
        <w:rFonts w:hint="default"/>
        <w:lang w:bidi="ar-SA" w:eastAsia="en-US" w:val="en-US"/>
      </w:rPr>
    </w:lvl>
    <w:lvl w:ilvl="3" w:tplc="2782232C">
      <w:numFmt w:val="bullet"/>
      <w:lvlText w:val="•"/>
      <w:lvlJc w:val="left"/>
      <w:pPr>
        <w:ind w:hanging="360" w:left="1793"/>
      </w:pPr>
      <w:rPr>
        <w:rFonts w:hint="default"/>
        <w:lang w:bidi="ar-SA" w:eastAsia="en-US" w:val="en-US"/>
      </w:rPr>
    </w:lvl>
    <w:lvl w:ilvl="4" w:tplc="C6B6CECA">
      <w:numFmt w:val="bullet"/>
      <w:lvlText w:val="•"/>
      <w:lvlJc w:val="left"/>
      <w:pPr>
        <w:ind w:hanging="360" w:left="2237"/>
      </w:pPr>
      <w:rPr>
        <w:rFonts w:hint="default"/>
        <w:lang w:bidi="ar-SA" w:eastAsia="en-US" w:val="en-US"/>
      </w:rPr>
    </w:lvl>
    <w:lvl w:ilvl="5" w:tplc="A7003D44">
      <w:numFmt w:val="bullet"/>
      <w:lvlText w:val="•"/>
      <w:lvlJc w:val="left"/>
      <w:pPr>
        <w:ind w:hanging="360" w:left="2682"/>
      </w:pPr>
      <w:rPr>
        <w:rFonts w:hint="default"/>
        <w:lang w:bidi="ar-SA" w:eastAsia="en-US" w:val="en-US"/>
      </w:rPr>
    </w:lvl>
    <w:lvl w:ilvl="6" w:tplc="C33082D4">
      <w:numFmt w:val="bullet"/>
      <w:lvlText w:val="•"/>
      <w:lvlJc w:val="left"/>
      <w:pPr>
        <w:ind w:hanging="360" w:left="3126"/>
      </w:pPr>
      <w:rPr>
        <w:rFonts w:hint="default"/>
        <w:lang w:bidi="ar-SA" w:eastAsia="en-US" w:val="en-US"/>
      </w:rPr>
    </w:lvl>
    <w:lvl w:ilvl="7" w:tplc="74D21F78">
      <w:numFmt w:val="bullet"/>
      <w:lvlText w:val="•"/>
      <w:lvlJc w:val="left"/>
      <w:pPr>
        <w:ind w:hanging="360" w:left="3570"/>
      </w:pPr>
      <w:rPr>
        <w:rFonts w:hint="default"/>
        <w:lang w:bidi="ar-SA" w:eastAsia="en-US" w:val="en-US"/>
      </w:rPr>
    </w:lvl>
    <w:lvl w:ilvl="8" w:tplc="9A22BB42">
      <w:numFmt w:val="bullet"/>
      <w:lvlText w:val="•"/>
      <w:lvlJc w:val="left"/>
      <w:pPr>
        <w:ind w:hanging="360" w:left="4015"/>
      </w:pPr>
      <w:rPr>
        <w:rFonts w:hint="default"/>
        <w:lang w:bidi="ar-SA" w:eastAsia="en-US" w:val="en-US"/>
      </w:rPr>
    </w:lvl>
  </w:abstractNum>
  <w:abstractNum w15:restartNumberingAfterBreak="0" w:abstractNumId="128">
    <w:nsid w:val="67BC76ED"/>
    <w:multiLevelType w:val="hybridMultilevel"/>
    <w:tmpl w:val="8F3088BA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29">
    <w:nsid w:val="68FA11FE"/>
    <w:multiLevelType w:val="hybridMultilevel"/>
    <w:tmpl w:val="76285CB4"/>
    <w:lvl w:ilvl="0" w:tplc="03AACF20">
      <w:start w:val="1"/>
      <w:numFmt w:val="bullet"/>
      <w:pStyle w:val="1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30">
    <w:nsid w:val="69510584"/>
    <w:multiLevelType w:val="hybridMultilevel"/>
    <w:tmpl w:val="8AF8E25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1">
    <w:nsid w:val="6B5B4EF3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2">
    <w:nsid w:val="6D521FC4"/>
    <w:multiLevelType w:val="hybridMultilevel"/>
    <w:tmpl w:val="8DE40F8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3">
    <w:nsid w:val="6E9F23E7"/>
    <w:multiLevelType w:val="hybridMultilevel"/>
    <w:tmpl w:val="3C7232D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4">
    <w:nsid w:val="6F597AFB"/>
    <w:multiLevelType w:val="hybridMultilevel"/>
    <w:tmpl w:val="94E22D9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5">
    <w:nsid w:val="6F89266E"/>
    <w:multiLevelType w:val="hybridMultilevel"/>
    <w:tmpl w:val="E4F648A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6">
    <w:nsid w:val="70F66C58"/>
    <w:multiLevelType w:val="hybridMultilevel"/>
    <w:tmpl w:val="00AE7BD6"/>
    <w:lvl w:ilvl="0" w:tplc="44090003">
      <w:start w:val="1"/>
      <w:numFmt w:val="bullet"/>
      <w:lvlText w:val="o"/>
      <w:lvlJc w:val="left"/>
      <w:pPr>
        <w:ind w:hanging="360" w:left="1437"/>
      </w:pPr>
      <w:rPr>
        <w:rFonts w:ascii="Courier New" w:cs="Courier New" w:hAnsi="Courier New" w:hint="default"/>
      </w:rPr>
    </w:lvl>
    <w:lvl w:ilvl="1" w:tplc="FFFFFFFF">
      <w:start w:val="1"/>
      <w:numFmt w:val="bullet"/>
      <w:lvlText w:val="o"/>
      <w:lvlJc w:val="left"/>
      <w:pPr>
        <w:ind w:hanging="360" w:left="2157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2877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3597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317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5037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757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477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197"/>
      </w:pPr>
      <w:rPr>
        <w:rFonts w:ascii="Wingdings" w:hAnsi="Wingdings" w:hint="default"/>
      </w:rPr>
    </w:lvl>
  </w:abstractNum>
  <w:abstractNum w15:restartNumberingAfterBreak="0" w:abstractNumId="137">
    <w:nsid w:val="722B1F9F"/>
    <w:multiLevelType w:val="hybridMultilevel"/>
    <w:tmpl w:val="BCCC73F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8">
    <w:nsid w:val="72A32EA3"/>
    <w:multiLevelType w:val="hybridMultilevel"/>
    <w:tmpl w:val="D09C70B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9">
    <w:nsid w:val="72D41211"/>
    <w:multiLevelType w:val="hybridMultilevel"/>
    <w:tmpl w:val="9B046EB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0">
    <w:nsid w:val="72EC2419"/>
    <w:multiLevelType w:val="hybridMultilevel"/>
    <w:tmpl w:val="3AF63FA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1">
    <w:nsid w:val="757D7C81"/>
    <w:multiLevelType w:val="hybridMultilevel"/>
    <w:tmpl w:val="840E7DFC"/>
    <w:lvl w:ilvl="0" w:tplc="44090013">
      <w:start w:val="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2">
    <w:nsid w:val="75C313A2"/>
    <w:multiLevelType w:val="hybridMultilevel"/>
    <w:tmpl w:val="64E8AF5E"/>
    <w:lvl w:ilvl="0" w:tplc="A81A62A0">
      <w:start w:val="1"/>
      <w:numFmt w:val="decimal"/>
      <w:pStyle w:val="1num"/>
      <w:lvlText w:val="%1."/>
      <w:lvlJc w:val="left"/>
      <w:pPr>
        <w:ind w:hanging="360" w:left="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43">
    <w:nsid w:val="75C858E0"/>
    <w:multiLevelType w:val="hybridMultilevel"/>
    <w:tmpl w:val="A882223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4">
    <w:nsid w:val="76E61E4C"/>
    <w:multiLevelType w:val="multilevel"/>
    <w:tmpl w:val="E8A0D3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5">
    <w:nsid w:val="77596381"/>
    <w:multiLevelType w:val="multilevel"/>
    <w:tmpl w:val="250207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6">
    <w:nsid w:val="77C642FE"/>
    <w:multiLevelType w:val="hybridMultilevel"/>
    <w:tmpl w:val="7EE0F30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7">
    <w:nsid w:val="783E2734"/>
    <w:multiLevelType w:val="hybridMultilevel"/>
    <w:tmpl w:val="4852C9C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8">
    <w:nsid w:val="7BCF0F66"/>
    <w:multiLevelType w:val="hybridMultilevel"/>
    <w:tmpl w:val="038A19D0"/>
    <w:lvl w:ilvl="0" w:tplc="AF3C3BBC">
      <w:start w:val="1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9">
    <w:nsid w:val="7C853EF4"/>
    <w:multiLevelType w:val="hybridMultilevel"/>
    <w:tmpl w:val="8E2A609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0">
    <w:nsid w:val="7CBA4A3A"/>
    <w:multiLevelType w:val="hybridMultilevel"/>
    <w:tmpl w:val="AE4876C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1">
    <w:nsid w:val="7CDE1A6E"/>
    <w:multiLevelType w:val="hybridMultilevel"/>
    <w:tmpl w:val="47643D2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2">
    <w:nsid w:val="7CEE7F3F"/>
    <w:multiLevelType w:val="hybridMultilevel"/>
    <w:tmpl w:val="D492671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3">
    <w:nsid w:val="7D2A0CF7"/>
    <w:multiLevelType w:val="hybridMultilevel"/>
    <w:tmpl w:val="2D50C5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4">
    <w:nsid w:val="7E0E3C50"/>
    <w:multiLevelType w:val="hybridMultilevel"/>
    <w:tmpl w:val="FCAE3C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5">
    <w:nsid w:val="7F786682"/>
    <w:multiLevelType w:val="multilevel"/>
    <w:tmpl w:val="B838B8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6">
    <w:nsid w:val="7FD438B0"/>
    <w:multiLevelType w:val="hybridMultilevel"/>
    <w:tmpl w:val="F290033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16cid:durableId="1435133434" w:numId="1">
    <w:abstractNumId w:val="129"/>
  </w:num>
  <w:num w16cid:durableId="1910921691" w:numId="2">
    <w:abstractNumId w:val="125"/>
  </w:num>
  <w:num w16cid:durableId="363289327" w:numId="3">
    <w:abstractNumId w:val="101"/>
  </w:num>
  <w:num w16cid:durableId="810440755" w:numId="4">
    <w:abstractNumId w:val="116"/>
  </w:num>
  <w:num w16cid:durableId="766656858" w:numId="5">
    <w:abstractNumId w:val="100"/>
  </w:num>
  <w:num w16cid:durableId="856118463" w:numId="6">
    <w:abstractNumId w:val="130"/>
  </w:num>
  <w:num w16cid:durableId="1345203173" w:numId="7">
    <w:abstractNumId w:val="49"/>
  </w:num>
  <w:num w16cid:durableId="1540701980" w:numId="8">
    <w:abstractNumId w:val="103"/>
  </w:num>
  <w:num w16cid:durableId="819659140" w:numId="9">
    <w:abstractNumId w:val="77"/>
  </w:num>
  <w:num w16cid:durableId="1928924713" w:numId="10">
    <w:abstractNumId w:val="147"/>
  </w:num>
  <w:num w16cid:durableId="1603682465" w:numId="11">
    <w:abstractNumId w:val="36"/>
  </w:num>
  <w:num w16cid:durableId="481121891" w:numId="12">
    <w:abstractNumId w:val="94"/>
  </w:num>
  <w:num w16cid:durableId="189075279" w:numId="13">
    <w:abstractNumId w:val="132"/>
  </w:num>
  <w:num w16cid:durableId="608514567" w:numId="14">
    <w:abstractNumId w:val="14"/>
  </w:num>
  <w:num w16cid:durableId="434179315" w:numId="15">
    <w:abstractNumId w:val="152"/>
  </w:num>
  <w:num w16cid:durableId="1073158000" w:numId="16">
    <w:abstractNumId w:val="85"/>
  </w:num>
  <w:num w16cid:durableId="1268809550" w:numId="17">
    <w:abstractNumId w:val="56"/>
  </w:num>
  <w:num w16cid:durableId="421028984" w:numId="18">
    <w:abstractNumId w:val="19"/>
  </w:num>
  <w:num w16cid:durableId="1318192746" w:numId="19">
    <w:abstractNumId w:val="99"/>
  </w:num>
  <w:num w16cid:durableId="363407705" w:numId="20">
    <w:abstractNumId w:val="18"/>
  </w:num>
  <w:num w16cid:durableId="69088221" w:numId="21">
    <w:abstractNumId w:val="133"/>
  </w:num>
  <w:num w16cid:durableId="2001080407" w:numId="22">
    <w:abstractNumId w:val="34"/>
  </w:num>
  <w:num w16cid:durableId="2116976076" w:numId="23">
    <w:abstractNumId w:val="113"/>
  </w:num>
  <w:num w16cid:durableId="691885776" w:numId="24">
    <w:abstractNumId w:val="55"/>
  </w:num>
  <w:num w16cid:durableId="1834177453" w:numId="25">
    <w:abstractNumId w:val="28"/>
  </w:num>
  <w:num w16cid:durableId="1481726009" w:numId="26">
    <w:abstractNumId w:val="102"/>
  </w:num>
  <w:num w16cid:durableId="241648781" w:numId="27">
    <w:abstractNumId w:val="58"/>
  </w:num>
  <w:num w16cid:durableId="309985672" w:numId="28">
    <w:abstractNumId w:val="112"/>
  </w:num>
  <w:num w16cid:durableId="1805535557" w:numId="29">
    <w:abstractNumId w:val="41"/>
  </w:num>
  <w:num w16cid:durableId="831605137" w:numId="30">
    <w:abstractNumId w:val="140"/>
  </w:num>
  <w:num w16cid:durableId="512299952" w:numId="31">
    <w:abstractNumId w:val="20"/>
  </w:num>
  <w:num w16cid:durableId="1920822733" w:numId="32">
    <w:abstractNumId w:val="38"/>
  </w:num>
  <w:num w16cid:durableId="1545018554" w:numId="33">
    <w:abstractNumId w:val="105"/>
  </w:num>
  <w:num w16cid:durableId="1272127284" w:numId="34">
    <w:abstractNumId w:val="89"/>
  </w:num>
  <w:num w16cid:durableId="1257593024" w:numId="35">
    <w:abstractNumId w:val="22"/>
  </w:num>
  <w:num w16cid:durableId="963190872" w:numId="36">
    <w:abstractNumId w:val="31"/>
  </w:num>
  <w:num w16cid:durableId="1986083805" w:numId="37">
    <w:abstractNumId w:val="87"/>
  </w:num>
  <w:num w16cid:durableId="971326605" w:numId="38">
    <w:abstractNumId w:val="17"/>
  </w:num>
  <w:num w16cid:durableId="2013678762" w:numId="39">
    <w:abstractNumId w:val="52"/>
  </w:num>
  <w:num w16cid:durableId="62991615" w:numId="40">
    <w:abstractNumId w:val="57"/>
  </w:num>
  <w:num w16cid:durableId="757596693" w:numId="41">
    <w:abstractNumId w:val="65"/>
  </w:num>
  <w:num w16cid:durableId="1256860542" w:numId="42">
    <w:abstractNumId w:val="29"/>
  </w:num>
  <w:num w16cid:durableId="814369658" w:numId="43">
    <w:abstractNumId w:val="128"/>
  </w:num>
  <w:num w16cid:durableId="1085493750" w:numId="44">
    <w:abstractNumId w:val="136"/>
  </w:num>
  <w:num w16cid:durableId="1810779832" w:numId="45">
    <w:abstractNumId w:val="142"/>
  </w:num>
  <w:num w16cid:durableId="1755935852" w:numId="46">
    <w:abstractNumId w:val="35"/>
  </w:num>
  <w:num w16cid:durableId="1327395911" w:numId="47">
    <w:abstractNumId w:val="37"/>
  </w:num>
  <w:num w16cid:durableId="1823083238" w:numId="48">
    <w:abstractNumId w:val="98"/>
  </w:num>
  <w:num w16cid:durableId="1398359363" w:numId="49">
    <w:abstractNumId w:val="91"/>
  </w:num>
  <w:num w16cid:durableId="1453477806" w:numId="50">
    <w:abstractNumId w:val="11"/>
  </w:num>
  <w:num w16cid:durableId="1948417769" w:numId="51">
    <w:abstractNumId w:val="15"/>
  </w:num>
  <w:num w16cid:durableId="71052878" w:numId="52">
    <w:abstractNumId w:val="54"/>
  </w:num>
  <w:num w16cid:durableId="578755342" w:numId="53">
    <w:abstractNumId w:val="51"/>
  </w:num>
  <w:num w16cid:durableId="1950508739" w:numId="54">
    <w:abstractNumId w:val="25"/>
  </w:num>
  <w:num w16cid:durableId="1308170300" w:numId="55">
    <w:abstractNumId w:val="121"/>
  </w:num>
  <w:num w16cid:durableId="400953803" w:numId="56">
    <w:abstractNumId w:val="106"/>
  </w:num>
  <w:num w16cid:durableId="646278567" w:numId="57">
    <w:abstractNumId w:val="143"/>
  </w:num>
  <w:num w16cid:durableId="619728459" w:numId="58">
    <w:abstractNumId w:val="108"/>
  </w:num>
  <w:num w16cid:durableId="1179467318" w:numId="59">
    <w:abstractNumId w:val="134"/>
  </w:num>
  <w:num w16cid:durableId="1696075115" w:numId="60">
    <w:abstractNumId w:val="151"/>
  </w:num>
  <w:num w16cid:durableId="1835493350" w:numId="61">
    <w:abstractNumId w:val="59"/>
  </w:num>
  <w:num w16cid:durableId="376469747" w:numId="62">
    <w:abstractNumId w:val="123"/>
  </w:num>
  <w:num w16cid:durableId="1723211610" w:numId="63">
    <w:abstractNumId w:val="139"/>
  </w:num>
  <w:num w16cid:durableId="1296373918" w:numId="64">
    <w:abstractNumId w:val="45"/>
  </w:num>
  <w:num w16cid:durableId="1049379195" w:numId="65">
    <w:abstractNumId w:val="110"/>
  </w:num>
  <w:num w16cid:durableId="2030326435" w:numId="66">
    <w:abstractNumId w:val="146"/>
  </w:num>
  <w:num w16cid:durableId="1818952727" w:numId="67">
    <w:abstractNumId w:val="23"/>
  </w:num>
  <w:num w16cid:durableId="790707346" w:numId="68">
    <w:abstractNumId w:val="149"/>
  </w:num>
  <w:num w16cid:durableId="114181292" w:numId="69">
    <w:abstractNumId w:val="61"/>
  </w:num>
  <w:num w16cid:durableId="621502420" w:numId="70">
    <w:abstractNumId w:val="44"/>
  </w:num>
  <w:num w16cid:durableId="679045612" w:numId="71">
    <w:abstractNumId w:val="118"/>
  </w:num>
  <w:num w16cid:durableId="2061203976" w:numId="72">
    <w:abstractNumId w:val="82"/>
  </w:num>
  <w:num w16cid:durableId="689333589" w:numId="73">
    <w:abstractNumId w:val="63"/>
  </w:num>
  <w:num w16cid:durableId="1909731771" w:numId="74">
    <w:abstractNumId w:val="40"/>
  </w:num>
  <w:num w16cid:durableId="1314984542" w:numId="75">
    <w:abstractNumId w:val="124"/>
  </w:num>
  <w:num w16cid:durableId="1217163226" w:numId="76">
    <w:abstractNumId w:val="70"/>
  </w:num>
  <w:num w16cid:durableId="1992128255" w:numId="77">
    <w:abstractNumId w:val="109"/>
  </w:num>
  <w:num w16cid:durableId="1350328738" w:numId="78">
    <w:abstractNumId w:val="80"/>
  </w:num>
  <w:num w16cid:durableId="1939750594" w:numId="79">
    <w:abstractNumId w:val="84"/>
  </w:num>
  <w:num w16cid:durableId="412514839" w:numId="80">
    <w:abstractNumId w:val="27"/>
  </w:num>
  <w:num w16cid:durableId="1230725305" w:numId="81">
    <w:abstractNumId w:val="72"/>
  </w:num>
  <w:num w16cid:durableId="141892562" w:numId="82">
    <w:abstractNumId w:val="148"/>
  </w:num>
  <w:num w16cid:durableId="893199236" w:numId="83">
    <w:abstractNumId w:val="141"/>
  </w:num>
  <w:num w16cid:durableId="829298049" w:numId="84">
    <w:abstractNumId w:val="90"/>
  </w:num>
  <w:num w16cid:durableId="1160269712" w:numId="85">
    <w:abstractNumId w:val="24"/>
  </w:num>
  <w:num w16cid:durableId="1483277038" w:numId="86">
    <w:abstractNumId w:val="67"/>
  </w:num>
  <w:num w16cid:durableId="1360089173" w:numId="87">
    <w:abstractNumId w:val="33"/>
  </w:num>
  <w:num w16cid:durableId="1431241033" w:numId="88">
    <w:abstractNumId w:val="135"/>
  </w:num>
  <w:num w16cid:durableId="1921215329" w:numId="89">
    <w:abstractNumId w:val="66"/>
  </w:num>
  <w:num w16cid:durableId="1891652417" w:numId="90">
    <w:abstractNumId w:val="69"/>
  </w:num>
  <w:num w16cid:durableId="939415212" w:numId="91">
    <w:abstractNumId w:val="73"/>
  </w:num>
  <w:num w16cid:durableId="1125809800" w:numId="92">
    <w:abstractNumId w:val="138"/>
  </w:num>
  <w:num w16cid:durableId="1399548537" w:numId="93">
    <w:abstractNumId w:val="119"/>
  </w:num>
  <w:num w16cid:durableId="2108187395" w:numId="94">
    <w:abstractNumId w:val="74"/>
  </w:num>
  <w:num w16cid:durableId="1961450946" w:numId="95">
    <w:abstractNumId w:val="60"/>
  </w:num>
  <w:num w16cid:durableId="476996652" w:numId="96">
    <w:abstractNumId w:val="83"/>
  </w:num>
  <w:num w16cid:durableId="2018539994" w:numId="97">
    <w:abstractNumId w:val="53"/>
  </w:num>
  <w:num w16cid:durableId="138692333" w:numId="98">
    <w:abstractNumId w:val="78"/>
  </w:num>
  <w:num w16cid:durableId="1145273338" w:numId="99">
    <w:abstractNumId w:val="153"/>
  </w:num>
  <w:num w16cid:durableId="232548830" w:numId="100">
    <w:abstractNumId w:val="64"/>
  </w:num>
  <w:num w16cid:durableId="1069424796" w:numId="101">
    <w:abstractNumId w:val="62"/>
  </w:num>
  <w:num w16cid:durableId="860973093" w:numId="102">
    <w:abstractNumId w:val="39"/>
  </w:num>
  <w:num w16cid:durableId="1623654950" w:numId="103">
    <w:abstractNumId w:val="26"/>
  </w:num>
  <w:num w16cid:durableId="1654218138" w:numId="104">
    <w:abstractNumId w:val="48"/>
  </w:num>
  <w:num w16cid:durableId="2136559628" w:numId="105">
    <w:abstractNumId w:val="47"/>
  </w:num>
  <w:num w16cid:durableId="56637743" w:numId="106">
    <w:abstractNumId w:val="156"/>
  </w:num>
  <w:num w16cid:durableId="590969329" w:numId="107">
    <w:abstractNumId w:val="120"/>
  </w:num>
  <w:num w16cid:durableId="565651513" w:numId="108">
    <w:abstractNumId w:val="88"/>
  </w:num>
  <w:num w16cid:durableId="1177766211" w:numId="109">
    <w:abstractNumId w:val="75"/>
  </w:num>
  <w:num w16cid:durableId="496072071" w:numId="110">
    <w:abstractNumId w:val="154"/>
  </w:num>
  <w:num w16cid:durableId="1038747023" w:numId="111">
    <w:abstractNumId w:val="137"/>
  </w:num>
  <w:num w16cid:durableId="1602298361" w:numId="112">
    <w:abstractNumId w:val="150"/>
  </w:num>
  <w:num w16cid:durableId="299848298" w:numId="113">
    <w:abstractNumId w:val="16"/>
  </w:num>
  <w:num w16cid:durableId="1382898844" w:numId="114">
    <w:abstractNumId w:val="30"/>
  </w:num>
  <w:num w16cid:durableId="493498329" w:numId="115">
    <w:abstractNumId w:val="9"/>
  </w:num>
  <w:num w16cid:durableId="649555088" w:numId="116">
    <w:abstractNumId w:val="7"/>
  </w:num>
  <w:num w16cid:durableId="1255163266" w:numId="117">
    <w:abstractNumId w:val="6"/>
  </w:num>
  <w:num w16cid:durableId="1525946115" w:numId="118">
    <w:abstractNumId w:val="5"/>
  </w:num>
  <w:num w16cid:durableId="277955282" w:numId="119">
    <w:abstractNumId w:val="4"/>
  </w:num>
  <w:num w16cid:durableId="1310600357" w:numId="120">
    <w:abstractNumId w:val="8"/>
  </w:num>
  <w:num w16cid:durableId="1034813944" w:numId="121">
    <w:abstractNumId w:val="3"/>
  </w:num>
  <w:num w16cid:durableId="1996912068" w:numId="122">
    <w:abstractNumId w:val="2"/>
  </w:num>
  <w:num w16cid:durableId="638418908" w:numId="123">
    <w:abstractNumId w:val="1"/>
  </w:num>
  <w:num w16cid:durableId="1013339888" w:numId="124">
    <w:abstractNumId w:val="0"/>
  </w:num>
  <w:num w16cid:durableId="1020206878" w:numId="125">
    <w:abstractNumId w:val="10"/>
  </w:num>
  <w:num w16cid:durableId="1394700175" w:numId="126">
    <w:abstractNumId w:val="86"/>
  </w:num>
  <w:num w16cid:durableId="14624176" w:numId="127">
    <w:abstractNumId w:val="131"/>
  </w:num>
  <w:num w16cid:durableId="197939764" w:numId="128">
    <w:abstractNumId w:val="46"/>
  </w:num>
  <w:num w16cid:durableId="799109703" w:numId="129">
    <w:abstractNumId w:val="97"/>
  </w:num>
  <w:num w16cid:durableId="538054565" w:numId="130">
    <w:abstractNumId w:val="93"/>
  </w:num>
  <w:num w16cid:durableId="1745251964" w:numId="131">
    <w:abstractNumId w:val="144"/>
  </w:num>
  <w:num w16cid:durableId="994530378" w:numId="132">
    <w:abstractNumId w:val="117"/>
  </w:num>
  <w:num w16cid:durableId="870603978" w:numId="133">
    <w:abstractNumId w:val="81"/>
  </w:num>
  <w:num w16cid:durableId="25908641" w:numId="134">
    <w:abstractNumId w:val="104"/>
  </w:num>
  <w:num w16cid:durableId="1088306484" w:numId="135">
    <w:abstractNumId w:val="127"/>
  </w:num>
  <w:num w16cid:durableId="1404713727" w:numId="136">
    <w:abstractNumId w:val="12"/>
  </w:num>
  <w:num w16cid:durableId="816382193" w:numId="137">
    <w:abstractNumId w:val="71"/>
  </w:num>
  <w:num w16cid:durableId="1271280121" w:numId="138">
    <w:abstractNumId w:val="50"/>
  </w:num>
  <w:num w16cid:durableId="1281763481" w:numId="139">
    <w:abstractNumId w:val="92"/>
  </w:num>
  <w:num w16cid:durableId="1380737402" w:numId="140">
    <w:abstractNumId w:val="76"/>
  </w:num>
  <w:num w16cid:durableId="1126777812" w:numId="141">
    <w:abstractNumId w:val="107"/>
  </w:num>
  <w:num w16cid:durableId="92827123" w:numId="142">
    <w:abstractNumId w:val="96"/>
  </w:num>
  <w:num w16cid:durableId="199976722" w:numId="143">
    <w:abstractNumId w:val="111"/>
  </w:num>
  <w:num w16cid:durableId="866912780" w:numId="144">
    <w:abstractNumId w:val="114"/>
  </w:num>
  <w:num w16cid:durableId="1213419690" w:numId="145">
    <w:abstractNumId w:val="42"/>
  </w:num>
  <w:num w16cid:durableId="1865437048" w:numId="146">
    <w:abstractNumId w:val="115"/>
  </w:num>
  <w:num w16cid:durableId="1035354004" w:numId="147">
    <w:abstractNumId w:val="13"/>
  </w:num>
  <w:num w16cid:durableId="810368090" w:numId="148">
    <w:abstractNumId w:val="79"/>
  </w:num>
  <w:num w16cid:durableId="1139496109" w:numId="149">
    <w:abstractNumId w:val="155"/>
  </w:num>
  <w:num w16cid:durableId="795414185" w:numId="150">
    <w:abstractNumId w:val="68"/>
  </w:num>
  <w:num w16cid:durableId="1492717079" w:numId="151">
    <w:abstractNumId w:val="32"/>
  </w:num>
  <w:num w16cid:durableId="1613171438" w:numId="152">
    <w:abstractNumId w:val="43"/>
  </w:num>
  <w:num w16cid:durableId="52238997" w:numId="153">
    <w:abstractNumId w:val="126"/>
  </w:num>
  <w:num w16cid:durableId="1290743181" w:numId="154">
    <w:abstractNumId w:val="122"/>
  </w:num>
  <w:num w16cid:durableId="1866554657" w:numId="155">
    <w:abstractNumId w:val="145"/>
  </w:num>
  <w:num w16cid:durableId="1281450596" w:numId="156">
    <w:abstractNumId w:val="21"/>
  </w:num>
  <w:num w16cid:durableId="254166607" w:numId="157">
    <w:abstractNumId w:val="9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50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41AA"/>
    <w:rsid w:val="00001381"/>
    <w:rsid w:val="0000211D"/>
    <w:rsid w:val="00002725"/>
    <w:rsid w:val="00002879"/>
    <w:rsid w:val="00003748"/>
    <w:rsid w:val="00004202"/>
    <w:rsid w:val="000048CC"/>
    <w:rsid w:val="00004BEF"/>
    <w:rsid w:val="00006B11"/>
    <w:rsid w:val="00007B1B"/>
    <w:rsid w:val="000105A8"/>
    <w:rsid w:val="000108A2"/>
    <w:rsid w:val="0001110E"/>
    <w:rsid w:val="00011D3D"/>
    <w:rsid w:val="000122A7"/>
    <w:rsid w:val="00012461"/>
    <w:rsid w:val="00012AF7"/>
    <w:rsid w:val="00015C76"/>
    <w:rsid w:val="0001741F"/>
    <w:rsid w:val="0001777A"/>
    <w:rsid w:val="00021CA5"/>
    <w:rsid w:val="000224BF"/>
    <w:rsid w:val="00022A0A"/>
    <w:rsid w:val="00024473"/>
    <w:rsid w:val="000259A6"/>
    <w:rsid w:val="000271F9"/>
    <w:rsid w:val="00027EEB"/>
    <w:rsid w:val="00030BB7"/>
    <w:rsid w:val="00030D9C"/>
    <w:rsid w:val="00031FAC"/>
    <w:rsid w:val="000323B2"/>
    <w:rsid w:val="000336D5"/>
    <w:rsid w:val="00033AA0"/>
    <w:rsid w:val="00034EA2"/>
    <w:rsid w:val="00037376"/>
    <w:rsid w:val="00037868"/>
    <w:rsid w:val="00037C1D"/>
    <w:rsid w:val="00040220"/>
    <w:rsid w:val="0004029B"/>
    <w:rsid w:val="0004550C"/>
    <w:rsid w:val="000459A2"/>
    <w:rsid w:val="000464AB"/>
    <w:rsid w:val="00055709"/>
    <w:rsid w:val="00055CB4"/>
    <w:rsid w:val="00057045"/>
    <w:rsid w:val="00057602"/>
    <w:rsid w:val="000577C1"/>
    <w:rsid w:val="00057DC1"/>
    <w:rsid w:val="00060266"/>
    <w:rsid w:val="00060292"/>
    <w:rsid w:val="00061124"/>
    <w:rsid w:val="00061B6D"/>
    <w:rsid w:val="00063430"/>
    <w:rsid w:val="00063DE2"/>
    <w:rsid w:val="0006446F"/>
    <w:rsid w:val="0006607C"/>
    <w:rsid w:val="000716B6"/>
    <w:rsid w:val="000731E5"/>
    <w:rsid w:val="000745E6"/>
    <w:rsid w:val="000759F4"/>
    <w:rsid w:val="000774A5"/>
    <w:rsid w:val="00080FFD"/>
    <w:rsid w:val="00083381"/>
    <w:rsid w:val="000840F2"/>
    <w:rsid w:val="000844DC"/>
    <w:rsid w:val="000846E5"/>
    <w:rsid w:val="000852DF"/>
    <w:rsid w:val="000862BF"/>
    <w:rsid w:val="000901FD"/>
    <w:rsid w:val="00091286"/>
    <w:rsid w:val="0009173B"/>
    <w:rsid w:val="00092373"/>
    <w:rsid w:val="00093158"/>
    <w:rsid w:val="00094404"/>
    <w:rsid w:val="000949B3"/>
    <w:rsid w:val="000957FD"/>
    <w:rsid w:val="00096846"/>
    <w:rsid w:val="00096874"/>
    <w:rsid w:val="00097DA3"/>
    <w:rsid w:val="000A0B57"/>
    <w:rsid w:val="000A0E8C"/>
    <w:rsid w:val="000A118D"/>
    <w:rsid w:val="000A2A98"/>
    <w:rsid w:val="000A3352"/>
    <w:rsid w:val="000A38AD"/>
    <w:rsid w:val="000A4EBF"/>
    <w:rsid w:val="000A5990"/>
    <w:rsid w:val="000A75E4"/>
    <w:rsid w:val="000A7A13"/>
    <w:rsid w:val="000A7CD3"/>
    <w:rsid w:val="000B2944"/>
    <w:rsid w:val="000B2BEF"/>
    <w:rsid w:val="000B337E"/>
    <w:rsid w:val="000B3F99"/>
    <w:rsid w:val="000B4678"/>
    <w:rsid w:val="000B4F3E"/>
    <w:rsid w:val="000B6D3E"/>
    <w:rsid w:val="000B6F36"/>
    <w:rsid w:val="000C3910"/>
    <w:rsid w:val="000C43E1"/>
    <w:rsid w:val="000C547F"/>
    <w:rsid w:val="000C5FA5"/>
    <w:rsid w:val="000C64FD"/>
    <w:rsid w:val="000C75F0"/>
    <w:rsid w:val="000D1C5D"/>
    <w:rsid w:val="000D26CC"/>
    <w:rsid w:val="000D3594"/>
    <w:rsid w:val="000D3ED7"/>
    <w:rsid w:val="000D4206"/>
    <w:rsid w:val="000D4C45"/>
    <w:rsid w:val="000D60E0"/>
    <w:rsid w:val="000D61C6"/>
    <w:rsid w:val="000D6541"/>
    <w:rsid w:val="000D6C9F"/>
    <w:rsid w:val="000D77BF"/>
    <w:rsid w:val="000D7D10"/>
    <w:rsid w:val="000D7EF9"/>
    <w:rsid w:val="000D7F32"/>
    <w:rsid w:val="000E00A3"/>
    <w:rsid w:val="000E1198"/>
    <w:rsid w:val="000E134E"/>
    <w:rsid w:val="000E30A8"/>
    <w:rsid w:val="000E4254"/>
    <w:rsid w:val="000E5D22"/>
    <w:rsid w:val="000E664D"/>
    <w:rsid w:val="000F19E9"/>
    <w:rsid w:val="000F27BD"/>
    <w:rsid w:val="000F38A1"/>
    <w:rsid w:val="000F534B"/>
    <w:rsid w:val="000F560F"/>
    <w:rsid w:val="000F714A"/>
    <w:rsid w:val="000F739A"/>
    <w:rsid w:val="000F7EFE"/>
    <w:rsid w:val="0010184C"/>
    <w:rsid w:val="00102515"/>
    <w:rsid w:val="00102666"/>
    <w:rsid w:val="0010513F"/>
    <w:rsid w:val="001051D2"/>
    <w:rsid w:val="001054CC"/>
    <w:rsid w:val="00107066"/>
    <w:rsid w:val="0010714A"/>
    <w:rsid w:val="001076C2"/>
    <w:rsid w:val="00111357"/>
    <w:rsid w:val="00111B3C"/>
    <w:rsid w:val="001120A6"/>
    <w:rsid w:val="00113DE6"/>
    <w:rsid w:val="00114C38"/>
    <w:rsid w:val="00115728"/>
    <w:rsid w:val="00115A5F"/>
    <w:rsid w:val="001162CB"/>
    <w:rsid w:val="00117D26"/>
    <w:rsid w:val="00120192"/>
    <w:rsid w:val="0012198D"/>
    <w:rsid w:val="00123C3A"/>
    <w:rsid w:val="00124DCD"/>
    <w:rsid w:val="00126485"/>
    <w:rsid w:val="00126564"/>
    <w:rsid w:val="0012695C"/>
    <w:rsid w:val="0013209E"/>
    <w:rsid w:val="00132D44"/>
    <w:rsid w:val="00133D0F"/>
    <w:rsid w:val="001341D2"/>
    <w:rsid w:val="00135CD2"/>
    <w:rsid w:val="00135D7D"/>
    <w:rsid w:val="00136C6E"/>
    <w:rsid w:val="001407D9"/>
    <w:rsid w:val="001433D5"/>
    <w:rsid w:val="00143F33"/>
    <w:rsid w:val="001448BF"/>
    <w:rsid w:val="00144E45"/>
    <w:rsid w:val="00145078"/>
    <w:rsid w:val="00145838"/>
    <w:rsid w:val="00145A7D"/>
    <w:rsid w:val="001476CF"/>
    <w:rsid w:val="00147B58"/>
    <w:rsid w:val="001504EF"/>
    <w:rsid w:val="00151879"/>
    <w:rsid w:val="0015253A"/>
    <w:rsid w:val="00153929"/>
    <w:rsid w:val="001547F4"/>
    <w:rsid w:val="00155EDF"/>
    <w:rsid w:val="001567E5"/>
    <w:rsid w:val="00156B4C"/>
    <w:rsid w:val="00161729"/>
    <w:rsid w:val="00161C2A"/>
    <w:rsid w:val="001634E5"/>
    <w:rsid w:val="00163F27"/>
    <w:rsid w:val="001658F3"/>
    <w:rsid w:val="00172038"/>
    <w:rsid w:val="00172139"/>
    <w:rsid w:val="00172F01"/>
    <w:rsid w:val="001732C9"/>
    <w:rsid w:val="00174170"/>
    <w:rsid w:val="0017631F"/>
    <w:rsid w:val="001809FD"/>
    <w:rsid w:val="00181BF8"/>
    <w:rsid w:val="00181EC3"/>
    <w:rsid w:val="00182A99"/>
    <w:rsid w:val="0018333E"/>
    <w:rsid w:val="0018386F"/>
    <w:rsid w:val="00183D69"/>
    <w:rsid w:val="00185198"/>
    <w:rsid w:val="00185F06"/>
    <w:rsid w:val="00186169"/>
    <w:rsid w:val="00187290"/>
    <w:rsid w:val="00187824"/>
    <w:rsid w:val="00191A00"/>
    <w:rsid w:val="00192140"/>
    <w:rsid w:val="0019278D"/>
    <w:rsid w:val="00193617"/>
    <w:rsid w:val="00193B63"/>
    <w:rsid w:val="0019500F"/>
    <w:rsid w:val="0019746F"/>
    <w:rsid w:val="00197A9E"/>
    <w:rsid w:val="00197EE6"/>
    <w:rsid w:val="001A1CDE"/>
    <w:rsid w:val="001A3A3B"/>
    <w:rsid w:val="001A3BCB"/>
    <w:rsid w:val="001A4F54"/>
    <w:rsid w:val="001A501E"/>
    <w:rsid w:val="001A5FD6"/>
    <w:rsid w:val="001A6042"/>
    <w:rsid w:val="001A75F9"/>
    <w:rsid w:val="001A78FA"/>
    <w:rsid w:val="001A7FC8"/>
    <w:rsid w:val="001B08BF"/>
    <w:rsid w:val="001B195A"/>
    <w:rsid w:val="001B19F1"/>
    <w:rsid w:val="001B1C7D"/>
    <w:rsid w:val="001B1CC9"/>
    <w:rsid w:val="001B3C50"/>
    <w:rsid w:val="001B3D6C"/>
    <w:rsid w:val="001B569B"/>
    <w:rsid w:val="001C0CC9"/>
    <w:rsid w:val="001C2CB5"/>
    <w:rsid w:val="001C4BA0"/>
    <w:rsid w:val="001C624F"/>
    <w:rsid w:val="001C650E"/>
    <w:rsid w:val="001C6E3D"/>
    <w:rsid w:val="001D0216"/>
    <w:rsid w:val="001D0288"/>
    <w:rsid w:val="001D043D"/>
    <w:rsid w:val="001D1BCF"/>
    <w:rsid w:val="001D3CA5"/>
    <w:rsid w:val="001D4A95"/>
    <w:rsid w:val="001D57B5"/>
    <w:rsid w:val="001D5FFD"/>
    <w:rsid w:val="001D6F75"/>
    <w:rsid w:val="001D7892"/>
    <w:rsid w:val="001D7E29"/>
    <w:rsid w:val="001E0805"/>
    <w:rsid w:val="001E1988"/>
    <w:rsid w:val="001E2099"/>
    <w:rsid w:val="001E3350"/>
    <w:rsid w:val="001E34E3"/>
    <w:rsid w:val="001E3DC7"/>
    <w:rsid w:val="001E52E7"/>
    <w:rsid w:val="001E5A8F"/>
    <w:rsid w:val="001E63A4"/>
    <w:rsid w:val="001E6C1C"/>
    <w:rsid w:val="001E6C37"/>
    <w:rsid w:val="001E6FFD"/>
    <w:rsid w:val="001F4E08"/>
    <w:rsid w:val="001F64C3"/>
    <w:rsid w:val="001F64D8"/>
    <w:rsid w:val="001F6573"/>
    <w:rsid w:val="001F6CDF"/>
    <w:rsid w:val="00200330"/>
    <w:rsid w:val="0020269A"/>
    <w:rsid w:val="00203072"/>
    <w:rsid w:val="0020350D"/>
    <w:rsid w:val="002037FA"/>
    <w:rsid w:val="00203A3C"/>
    <w:rsid w:val="002063D3"/>
    <w:rsid w:val="00206EB5"/>
    <w:rsid w:val="0020735B"/>
    <w:rsid w:val="00210873"/>
    <w:rsid w:val="002116BA"/>
    <w:rsid w:val="00212F52"/>
    <w:rsid w:val="00213238"/>
    <w:rsid w:val="0021430A"/>
    <w:rsid w:val="0021475F"/>
    <w:rsid w:val="00215DA0"/>
    <w:rsid w:val="00215DEA"/>
    <w:rsid w:val="0021620D"/>
    <w:rsid w:val="002166C9"/>
    <w:rsid w:val="00217AB8"/>
    <w:rsid w:val="002205F4"/>
    <w:rsid w:val="002215F2"/>
    <w:rsid w:val="002218A9"/>
    <w:rsid w:val="002219A9"/>
    <w:rsid w:val="00221DB0"/>
    <w:rsid w:val="00222512"/>
    <w:rsid w:val="00222A2F"/>
    <w:rsid w:val="0022407E"/>
    <w:rsid w:val="00224EC8"/>
    <w:rsid w:val="002256BA"/>
    <w:rsid w:val="0022641E"/>
    <w:rsid w:val="002264F4"/>
    <w:rsid w:val="00227E32"/>
    <w:rsid w:val="002332BE"/>
    <w:rsid w:val="00233A94"/>
    <w:rsid w:val="00233BE3"/>
    <w:rsid w:val="002353EE"/>
    <w:rsid w:val="00237B4E"/>
    <w:rsid w:val="00240A6D"/>
    <w:rsid w:val="00241353"/>
    <w:rsid w:val="00242D4B"/>
    <w:rsid w:val="00246766"/>
    <w:rsid w:val="00247693"/>
    <w:rsid w:val="002501DF"/>
    <w:rsid w:val="00250A63"/>
    <w:rsid w:val="002515E6"/>
    <w:rsid w:val="002517B8"/>
    <w:rsid w:val="0025192B"/>
    <w:rsid w:val="00251B11"/>
    <w:rsid w:val="002528B6"/>
    <w:rsid w:val="002531A6"/>
    <w:rsid w:val="00253B95"/>
    <w:rsid w:val="00253FF8"/>
    <w:rsid w:val="002547E2"/>
    <w:rsid w:val="00255308"/>
    <w:rsid w:val="00257050"/>
    <w:rsid w:val="00260B67"/>
    <w:rsid w:val="0026133E"/>
    <w:rsid w:val="0026179C"/>
    <w:rsid w:val="00262C5F"/>
    <w:rsid w:val="0026302A"/>
    <w:rsid w:val="00264CB8"/>
    <w:rsid w:val="002662B9"/>
    <w:rsid w:val="00266A3D"/>
    <w:rsid w:val="00267001"/>
    <w:rsid w:val="0026753A"/>
    <w:rsid w:val="00272C85"/>
    <w:rsid w:val="00273A1A"/>
    <w:rsid w:val="00273B1D"/>
    <w:rsid w:val="00273D58"/>
    <w:rsid w:val="002746C1"/>
    <w:rsid w:val="002748E3"/>
    <w:rsid w:val="002749D2"/>
    <w:rsid w:val="00275025"/>
    <w:rsid w:val="00275083"/>
    <w:rsid w:val="002775E1"/>
    <w:rsid w:val="00281D0E"/>
    <w:rsid w:val="00281E67"/>
    <w:rsid w:val="00281F09"/>
    <w:rsid w:val="002821B4"/>
    <w:rsid w:val="00282279"/>
    <w:rsid w:val="00282E95"/>
    <w:rsid w:val="0028385B"/>
    <w:rsid w:val="00283F47"/>
    <w:rsid w:val="00284517"/>
    <w:rsid w:val="00284F25"/>
    <w:rsid w:val="00284FB9"/>
    <w:rsid w:val="00285011"/>
    <w:rsid w:val="00285185"/>
    <w:rsid w:val="00285477"/>
    <w:rsid w:val="0028687B"/>
    <w:rsid w:val="0029138E"/>
    <w:rsid w:val="00292E63"/>
    <w:rsid w:val="00294AB0"/>
    <w:rsid w:val="00294D45"/>
    <w:rsid w:val="002969F3"/>
    <w:rsid w:val="00297056"/>
    <w:rsid w:val="00297361"/>
    <w:rsid w:val="002A042B"/>
    <w:rsid w:val="002A0B09"/>
    <w:rsid w:val="002A1B43"/>
    <w:rsid w:val="002A3110"/>
    <w:rsid w:val="002A3A34"/>
    <w:rsid w:val="002A405B"/>
    <w:rsid w:val="002A474F"/>
    <w:rsid w:val="002A63FA"/>
    <w:rsid w:val="002A665A"/>
    <w:rsid w:val="002A718D"/>
    <w:rsid w:val="002A72A8"/>
    <w:rsid w:val="002A792A"/>
    <w:rsid w:val="002B1956"/>
    <w:rsid w:val="002B2F98"/>
    <w:rsid w:val="002B35C5"/>
    <w:rsid w:val="002B5F7A"/>
    <w:rsid w:val="002C0515"/>
    <w:rsid w:val="002C0D76"/>
    <w:rsid w:val="002C2123"/>
    <w:rsid w:val="002C26DE"/>
    <w:rsid w:val="002C3083"/>
    <w:rsid w:val="002C30E0"/>
    <w:rsid w:val="002C32EB"/>
    <w:rsid w:val="002C3A5D"/>
    <w:rsid w:val="002C4393"/>
    <w:rsid w:val="002C5AEB"/>
    <w:rsid w:val="002C5BC1"/>
    <w:rsid w:val="002C7AAF"/>
    <w:rsid w:val="002C7ED4"/>
    <w:rsid w:val="002D089F"/>
    <w:rsid w:val="002D1507"/>
    <w:rsid w:val="002D36A1"/>
    <w:rsid w:val="002D60CB"/>
    <w:rsid w:val="002D646A"/>
    <w:rsid w:val="002D6486"/>
    <w:rsid w:val="002D6F67"/>
    <w:rsid w:val="002D7AD4"/>
    <w:rsid w:val="002E05D0"/>
    <w:rsid w:val="002E0B54"/>
    <w:rsid w:val="002E121E"/>
    <w:rsid w:val="002E2A67"/>
    <w:rsid w:val="002E2F2B"/>
    <w:rsid w:val="002E336E"/>
    <w:rsid w:val="002E6CBB"/>
    <w:rsid w:val="002E6DF8"/>
    <w:rsid w:val="002F058A"/>
    <w:rsid w:val="002F0D52"/>
    <w:rsid w:val="002F0E5B"/>
    <w:rsid w:val="002F1FAD"/>
    <w:rsid w:val="002F259B"/>
    <w:rsid w:val="002F297B"/>
    <w:rsid w:val="002F2F34"/>
    <w:rsid w:val="002F3303"/>
    <w:rsid w:val="002F47A6"/>
    <w:rsid w:val="002F49AD"/>
    <w:rsid w:val="002F55EC"/>
    <w:rsid w:val="002F6FFB"/>
    <w:rsid w:val="002F7FFC"/>
    <w:rsid w:val="00301122"/>
    <w:rsid w:val="00301805"/>
    <w:rsid w:val="0030245A"/>
    <w:rsid w:val="00304891"/>
    <w:rsid w:val="00304DD9"/>
    <w:rsid w:val="003058CD"/>
    <w:rsid w:val="00305DD7"/>
    <w:rsid w:val="0030706D"/>
    <w:rsid w:val="00307798"/>
    <w:rsid w:val="00307EAD"/>
    <w:rsid w:val="00312E01"/>
    <w:rsid w:val="003134CB"/>
    <w:rsid w:val="003138A5"/>
    <w:rsid w:val="003138E9"/>
    <w:rsid w:val="00314427"/>
    <w:rsid w:val="00314D23"/>
    <w:rsid w:val="0031614D"/>
    <w:rsid w:val="003170FF"/>
    <w:rsid w:val="00321C53"/>
    <w:rsid w:val="00322548"/>
    <w:rsid w:val="00322B54"/>
    <w:rsid w:val="00323187"/>
    <w:rsid w:val="003248E5"/>
    <w:rsid w:val="0032578D"/>
    <w:rsid w:val="00326A6A"/>
    <w:rsid w:val="00330617"/>
    <w:rsid w:val="003315ED"/>
    <w:rsid w:val="00333BF8"/>
    <w:rsid w:val="00337BD7"/>
    <w:rsid w:val="00337F77"/>
    <w:rsid w:val="003419B9"/>
    <w:rsid w:val="00342B5E"/>
    <w:rsid w:val="003440BE"/>
    <w:rsid w:val="0034463A"/>
    <w:rsid w:val="00344E55"/>
    <w:rsid w:val="0034519E"/>
    <w:rsid w:val="00345B4F"/>
    <w:rsid w:val="003463DE"/>
    <w:rsid w:val="003471D5"/>
    <w:rsid w:val="00354920"/>
    <w:rsid w:val="00354B74"/>
    <w:rsid w:val="00354D8F"/>
    <w:rsid w:val="0035665F"/>
    <w:rsid w:val="003575CC"/>
    <w:rsid w:val="00357BD9"/>
    <w:rsid w:val="0036130B"/>
    <w:rsid w:val="00362485"/>
    <w:rsid w:val="00362A7A"/>
    <w:rsid w:val="00363150"/>
    <w:rsid w:val="00363588"/>
    <w:rsid w:val="003635A6"/>
    <w:rsid w:val="003636FF"/>
    <w:rsid w:val="00364120"/>
    <w:rsid w:val="003657AC"/>
    <w:rsid w:val="00367A6E"/>
    <w:rsid w:val="00371E1B"/>
    <w:rsid w:val="00372F2C"/>
    <w:rsid w:val="003733E4"/>
    <w:rsid w:val="00373F45"/>
    <w:rsid w:val="00374E44"/>
    <w:rsid w:val="003754E4"/>
    <w:rsid w:val="00375601"/>
    <w:rsid w:val="003801D2"/>
    <w:rsid w:val="003819F9"/>
    <w:rsid w:val="00381A7A"/>
    <w:rsid w:val="00381FDD"/>
    <w:rsid w:val="003840C6"/>
    <w:rsid w:val="00384FFC"/>
    <w:rsid w:val="00393DE5"/>
    <w:rsid w:val="003960E3"/>
    <w:rsid w:val="00396B15"/>
    <w:rsid w:val="00397DA8"/>
    <w:rsid w:val="003A0520"/>
    <w:rsid w:val="003A1238"/>
    <w:rsid w:val="003A13B8"/>
    <w:rsid w:val="003A1634"/>
    <w:rsid w:val="003A1A45"/>
    <w:rsid w:val="003A31CF"/>
    <w:rsid w:val="003A3D81"/>
    <w:rsid w:val="003A440F"/>
    <w:rsid w:val="003A4D71"/>
    <w:rsid w:val="003A5AD5"/>
    <w:rsid w:val="003B0373"/>
    <w:rsid w:val="003B0AD5"/>
    <w:rsid w:val="003B1495"/>
    <w:rsid w:val="003B15AE"/>
    <w:rsid w:val="003B1C19"/>
    <w:rsid w:val="003B24D7"/>
    <w:rsid w:val="003B37CC"/>
    <w:rsid w:val="003B525A"/>
    <w:rsid w:val="003B5DAF"/>
    <w:rsid w:val="003B6889"/>
    <w:rsid w:val="003B6AC8"/>
    <w:rsid w:val="003B6D49"/>
    <w:rsid w:val="003B71E4"/>
    <w:rsid w:val="003B75FC"/>
    <w:rsid w:val="003C04BF"/>
    <w:rsid w:val="003C0597"/>
    <w:rsid w:val="003C0CFA"/>
    <w:rsid w:val="003C1232"/>
    <w:rsid w:val="003C1D3D"/>
    <w:rsid w:val="003C5326"/>
    <w:rsid w:val="003C7290"/>
    <w:rsid w:val="003C7E58"/>
    <w:rsid w:val="003D00B7"/>
    <w:rsid w:val="003D01DC"/>
    <w:rsid w:val="003D073A"/>
    <w:rsid w:val="003D0944"/>
    <w:rsid w:val="003D2FDD"/>
    <w:rsid w:val="003D37AF"/>
    <w:rsid w:val="003D7BAA"/>
    <w:rsid w:val="003E012A"/>
    <w:rsid w:val="003E055C"/>
    <w:rsid w:val="003E10BC"/>
    <w:rsid w:val="003E2AE9"/>
    <w:rsid w:val="003E3BC2"/>
    <w:rsid w:val="003E6132"/>
    <w:rsid w:val="003E6D41"/>
    <w:rsid w:val="003E7168"/>
    <w:rsid w:val="003E7F0D"/>
    <w:rsid w:val="003F03C5"/>
    <w:rsid w:val="003F10F0"/>
    <w:rsid w:val="003F1241"/>
    <w:rsid w:val="003F17D7"/>
    <w:rsid w:val="003F1820"/>
    <w:rsid w:val="003F35F7"/>
    <w:rsid w:val="003F3D47"/>
    <w:rsid w:val="003F4593"/>
    <w:rsid w:val="003F6C9D"/>
    <w:rsid w:val="004000BC"/>
    <w:rsid w:val="00400477"/>
    <w:rsid w:val="00400C64"/>
    <w:rsid w:val="00400F1E"/>
    <w:rsid w:val="004039B5"/>
    <w:rsid w:val="00403E69"/>
    <w:rsid w:val="00404327"/>
    <w:rsid w:val="00404384"/>
    <w:rsid w:val="00404DE0"/>
    <w:rsid w:val="00405980"/>
    <w:rsid w:val="00405B2D"/>
    <w:rsid w:val="0041221B"/>
    <w:rsid w:val="00412D78"/>
    <w:rsid w:val="00413019"/>
    <w:rsid w:val="004131BF"/>
    <w:rsid w:val="0041477D"/>
    <w:rsid w:val="00414C42"/>
    <w:rsid w:val="00415E7E"/>
    <w:rsid w:val="00416476"/>
    <w:rsid w:val="00416582"/>
    <w:rsid w:val="00416607"/>
    <w:rsid w:val="00416935"/>
    <w:rsid w:val="004175FF"/>
    <w:rsid w:val="00421CD1"/>
    <w:rsid w:val="004226F5"/>
    <w:rsid w:val="00425A13"/>
    <w:rsid w:val="004262AA"/>
    <w:rsid w:val="00426588"/>
    <w:rsid w:val="004273B6"/>
    <w:rsid w:val="004338F4"/>
    <w:rsid w:val="00433D73"/>
    <w:rsid w:val="00433F6D"/>
    <w:rsid w:val="00435D94"/>
    <w:rsid w:val="00437F44"/>
    <w:rsid w:val="00440E9E"/>
    <w:rsid w:val="004425CE"/>
    <w:rsid w:val="004429A1"/>
    <w:rsid w:val="00443BC2"/>
    <w:rsid w:val="00444850"/>
    <w:rsid w:val="00445EB9"/>
    <w:rsid w:val="004460A0"/>
    <w:rsid w:val="004467C4"/>
    <w:rsid w:val="00446BC5"/>
    <w:rsid w:val="00447DD6"/>
    <w:rsid w:val="004501C2"/>
    <w:rsid w:val="00451522"/>
    <w:rsid w:val="00451C8B"/>
    <w:rsid w:val="00452237"/>
    <w:rsid w:val="00452D84"/>
    <w:rsid w:val="00453A44"/>
    <w:rsid w:val="0045468A"/>
    <w:rsid w:val="00454BDE"/>
    <w:rsid w:val="00456424"/>
    <w:rsid w:val="00456DEA"/>
    <w:rsid w:val="004605AC"/>
    <w:rsid w:val="00461C99"/>
    <w:rsid w:val="00461EE5"/>
    <w:rsid w:val="00462279"/>
    <w:rsid w:val="004635F1"/>
    <w:rsid w:val="00464043"/>
    <w:rsid w:val="004646A9"/>
    <w:rsid w:val="00464E13"/>
    <w:rsid w:val="004654C9"/>
    <w:rsid w:val="004665DE"/>
    <w:rsid w:val="00466839"/>
    <w:rsid w:val="00466C1E"/>
    <w:rsid w:val="0046739C"/>
    <w:rsid w:val="00467A55"/>
    <w:rsid w:val="004712ED"/>
    <w:rsid w:val="00471552"/>
    <w:rsid w:val="004721CE"/>
    <w:rsid w:val="00472A2A"/>
    <w:rsid w:val="00472DED"/>
    <w:rsid w:val="004741F7"/>
    <w:rsid w:val="004742B1"/>
    <w:rsid w:val="0047483C"/>
    <w:rsid w:val="004760EB"/>
    <w:rsid w:val="004763FB"/>
    <w:rsid w:val="00476D0E"/>
    <w:rsid w:val="00480D69"/>
    <w:rsid w:val="00480F09"/>
    <w:rsid w:val="00481445"/>
    <w:rsid w:val="00483B8A"/>
    <w:rsid w:val="00486BCA"/>
    <w:rsid w:val="00487ACE"/>
    <w:rsid w:val="0049097C"/>
    <w:rsid w:val="00490FC5"/>
    <w:rsid w:val="0049167B"/>
    <w:rsid w:val="00491E7B"/>
    <w:rsid w:val="004930A0"/>
    <w:rsid w:val="00493B52"/>
    <w:rsid w:val="004956E5"/>
    <w:rsid w:val="004959DE"/>
    <w:rsid w:val="00496F34"/>
    <w:rsid w:val="00497188"/>
    <w:rsid w:val="004A1279"/>
    <w:rsid w:val="004A13A2"/>
    <w:rsid w:val="004A264A"/>
    <w:rsid w:val="004A7972"/>
    <w:rsid w:val="004B0C9F"/>
    <w:rsid w:val="004B1446"/>
    <w:rsid w:val="004B1CFB"/>
    <w:rsid w:val="004B2C36"/>
    <w:rsid w:val="004B429F"/>
    <w:rsid w:val="004B5090"/>
    <w:rsid w:val="004B5092"/>
    <w:rsid w:val="004B6A17"/>
    <w:rsid w:val="004B7249"/>
    <w:rsid w:val="004B79D3"/>
    <w:rsid w:val="004B7A8E"/>
    <w:rsid w:val="004C03C0"/>
    <w:rsid w:val="004C072D"/>
    <w:rsid w:val="004C1DF7"/>
    <w:rsid w:val="004C1EBB"/>
    <w:rsid w:val="004C26A9"/>
    <w:rsid w:val="004C4529"/>
    <w:rsid w:val="004C5930"/>
    <w:rsid w:val="004C6F40"/>
    <w:rsid w:val="004C6FBE"/>
    <w:rsid w:val="004D14C0"/>
    <w:rsid w:val="004D167C"/>
    <w:rsid w:val="004D1C7B"/>
    <w:rsid w:val="004D259A"/>
    <w:rsid w:val="004D318A"/>
    <w:rsid w:val="004D37E9"/>
    <w:rsid w:val="004D485B"/>
    <w:rsid w:val="004D4994"/>
    <w:rsid w:val="004D529C"/>
    <w:rsid w:val="004D542D"/>
    <w:rsid w:val="004D690C"/>
    <w:rsid w:val="004D70C1"/>
    <w:rsid w:val="004E0172"/>
    <w:rsid w:val="004E210B"/>
    <w:rsid w:val="004E5460"/>
    <w:rsid w:val="004E55B7"/>
    <w:rsid w:val="004E6073"/>
    <w:rsid w:val="004E6D43"/>
    <w:rsid w:val="004E735D"/>
    <w:rsid w:val="004E7377"/>
    <w:rsid w:val="004E768A"/>
    <w:rsid w:val="004E770B"/>
    <w:rsid w:val="004F05D5"/>
    <w:rsid w:val="004F1002"/>
    <w:rsid w:val="004F19CA"/>
    <w:rsid w:val="004F25A2"/>
    <w:rsid w:val="004F56AB"/>
    <w:rsid w:val="004F5785"/>
    <w:rsid w:val="004F6374"/>
    <w:rsid w:val="004F6CC7"/>
    <w:rsid w:val="004F6DD3"/>
    <w:rsid w:val="004F7954"/>
    <w:rsid w:val="004F7CF1"/>
    <w:rsid w:val="004F7FF6"/>
    <w:rsid w:val="0050015A"/>
    <w:rsid w:val="00500AEE"/>
    <w:rsid w:val="00502D8D"/>
    <w:rsid w:val="00503315"/>
    <w:rsid w:val="0050346F"/>
    <w:rsid w:val="005040CF"/>
    <w:rsid w:val="0050558C"/>
    <w:rsid w:val="005066AC"/>
    <w:rsid w:val="005072CD"/>
    <w:rsid w:val="00510191"/>
    <w:rsid w:val="005106E4"/>
    <w:rsid w:val="00512FE8"/>
    <w:rsid w:val="005133FE"/>
    <w:rsid w:val="005135EE"/>
    <w:rsid w:val="00513FD6"/>
    <w:rsid w:val="0051446E"/>
    <w:rsid w:val="00514EF3"/>
    <w:rsid w:val="00516313"/>
    <w:rsid w:val="00516BA1"/>
    <w:rsid w:val="00516CA4"/>
    <w:rsid w:val="00517252"/>
    <w:rsid w:val="0052196B"/>
    <w:rsid w:val="00521D81"/>
    <w:rsid w:val="0052404C"/>
    <w:rsid w:val="005245D4"/>
    <w:rsid w:val="005252A3"/>
    <w:rsid w:val="00525DE3"/>
    <w:rsid w:val="00531087"/>
    <w:rsid w:val="00531454"/>
    <w:rsid w:val="00532CFA"/>
    <w:rsid w:val="00533DEF"/>
    <w:rsid w:val="005343C4"/>
    <w:rsid w:val="00534695"/>
    <w:rsid w:val="005352DC"/>
    <w:rsid w:val="005362EE"/>
    <w:rsid w:val="00540178"/>
    <w:rsid w:val="005409E9"/>
    <w:rsid w:val="00540BB3"/>
    <w:rsid w:val="00541DB7"/>
    <w:rsid w:val="00542F08"/>
    <w:rsid w:val="0054472C"/>
    <w:rsid w:val="00545D48"/>
    <w:rsid w:val="0054654C"/>
    <w:rsid w:val="00550DE3"/>
    <w:rsid w:val="0055121A"/>
    <w:rsid w:val="005519A1"/>
    <w:rsid w:val="00552972"/>
    <w:rsid w:val="00552A21"/>
    <w:rsid w:val="00552D1D"/>
    <w:rsid w:val="00554147"/>
    <w:rsid w:val="00554F84"/>
    <w:rsid w:val="005557A9"/>
    <w:rsid w:val="00557C7C"/>
    <w:rsid w:val="00560ACF"/>
    <w:rsid w:val="00560C7A"/>
    <w:rsid w:val="00561925"/>
    <w:rsid w:val="00562DB4"/>
    <w:rsid w:val="005653E9"/>
    <w:rsid w:val="00565DEF"/>
    <w:rsid w:val="005673EE"/>
    <w:rsid w:val="005674F4"/>
    <w:rsid w:val="00571189"/>
    <w:rsid w:val="00571BF1"/>
    <w:rsid w:val="005746A0"/>
    <w:rsid w:val="005748D1"/>
    <w:rsid w:val="00574AAC"/>
    <w:rsid w:val="0057523A"/>
    <w:rsid w:val="00575B6E"/>
    <w:rsid w:val="00576163"/>
    <w:rsid w:val="00576C85"/>
    <w:rsid w:val="00577E19"/>
    <w:rsid w:val="00580F66"/>
    <w:rsid w:val="005814EF"/>
    <w:rsid w:val="0058383E"/>
    <w:rsid w:val="00584E70"/>
    <w:rsid w:val="00585D11"/>
    <w:rsid w:val="0058662A"/>
    <w:rsid w:val="00586BFB"/>
    <w:rsid w:val="0058778A"/>
    <w:rsid w:val="00587F30"/>
    <w:rsid w:val="005902A5"/>
    <w:rsid w:val="00593F44"/>
    <w:rsid w:val="00594303"/>
    <w:rsid w:val="005955D8"/>
    <w:rsid w:val="00595834"/>
    <w:rsid w:val="00595E10"/>
    <w:rsid w:val="0059652A"/>
    <w:rsid w:val="00596C2D"/>
    <w:rsid w:val="00596D50"/>
    <w:rsid w:val="00597694"/>
    <w:rsid w:val="005A0E09"/>
    <w:rsid w:val="005A40E7"/>
    <w:rsid w:val="005A4787"/>
    <w:rsid w:val="005A6C52"/>
    <w:rsid w:val="005A71F6"/>
    <w:rsid w:val="005B040F"/>
    <w:rsid w:val="005B122C"/>
    <w:rsid w:val="005B148B"/>
    <w:rsid w:val="005B233B"/>
    <w:rsid w:val="005B2997"/>
    <w:rsid w:val="005B2AF6"/>
    <w:rsid w:val="005B50ED"/>
    <w:rsid w:val="005B5670"/>
    <w:rsid w:val="005B60B0"/>
    <w:rsid w:val="005B75BD"/>
    <w:rsid w:val="005C2618"/>
    <w:rsid w:val="005C3627"/>
    <w:rsid w:val="005C56CF"/>
    <w:rsid w:val="005C7504"/>
    <w:rsid w:val="005D01E2"/>
    <w:rsid w:val="005D0EE2"/>
    <w:rsid w:val="005D15BB"/>
    <w:rsid w:val="005D1813"/>
    <w:rsid w:val="005D221D"/>
    <w:rsid w:val="005D266F"/>
    <w:rsid w:val="005D2AAB"/>
    <w:rsid w:val="005D3E0D"/>
    <w:rsid w:val="005D4BD5"/>
    <w:rsid w:val="005D6358"/>
    <w:rsid w:val="005D6ABA"/>
    <w:rsid w:val="005D7E64"/>
    <w:rsid w:val="005E1FC6"/>
    <w:rsid w:val="005E2B68"/>
    <w:rsid w:val="005E502A"/>
    <w:rsid w:val="005E5972"/>
    <w:rsid w:val="005E7CC1"/>
    <w:rsid w:val="005F07A2"/>
    <w:rsid w:val="005F31FB"/>
    <w:rsid w:val="005F3FB5"/>
    <w:rsid w:val="005F4A4C"/>
    <w:rsid w:val="005F4EC2"/>
    <w:rsid w:val="005F75B4"/>
    <w:rsid w:val="0060174F"/>
    <w:rsid w:val="006033C0"/>
    <w:rsid w:val="00605A0B"/>
    <w:rsid w:val="00605B3F"/>
    <w:rsid w:val="00605BC9"/>
    <w:rsid w:val="00610FE6"/>
    <w:rsid w:val="006120FB"/>
    <w:rsid w:val="0061334C"/>
    <w:rsid w:val="00613447"/>
    <w:rsid w:val="0061475C"/>
    <w:rsid w:val="0061522F"/>
    <w:rsid w:val="00615AAE"/>
    <w:rsid w:val="0061713D"/>
    <w:rsid w:val="0061737F"/>
    <w:rsid w:val="00620900"/>
    <w:rsid w:val="00620C09"/>
    <w:rsid w:val="00621E6C"/>
    <w:rsid w:val="0062307C"/>
    <w:rsid w:val="0062348C"/>
    <w:rsid w:val="00623DFD"/>
    <w:rsid w:val="00625A77"/>
    <w:rsid w:val="006260B3"/>
    <w:rsid w:val="0062678C"/>
    <w:rsid w:val="00627F43"/>
    <w:rsid w:val="0063276F"/>
    <w:rsid w:val="00632C3C"/>
    <w:rsid w:val="0063312F"/>
    <w:rsid w:val="006331D3"/>
    <w:rsid w:val="00634293"/>
    <w:rsid w:val="00637450"/>
    <w:rsid w:val="00640AE8"/>
    <w:rsid w:val="00641902"/>
    <w:rsid w:val="00642FD6"/>
    <w:rsid w:val="006438DC"/>
    <w:rsid w:val="00644D01"/>
    <w:rsid w:val="00645038"/>
    <w:rsid w:val="006451B1"/>
    <w:rsid w:val="006459E5"/>
    <w:rsid w:val="00645CD8"/>
    <w:rsid w:val="00646477"/>
    <w:rsid w:val="00647674"/>
    <w:rsid w:val="00647B13"/>
    <w:rsid w:val="00650522"/>
    <w:rsid w:val="00650DB8"/>
    <w:rsid w:val="00651BCA"/>
    <w:rsid w:val="00653564"/>
    <w:rsid w:val="006539F9"/>
    <w:rsid w:val="006554AD"/>
    <w:rsid w:val="006565D4"/>
    <w:rsid w:val="00657134"/>
    <w:rsid w:val="00660974"/>
    <w:rsid w:val="0066265B"/>
    <w:rsid w:val="00662EEB"/>
    <w:rsid w:val="00662F65"/>
    <w:rsid w:val="00663D5B"/>
    <w:rsid w:val="00664441"/>
    <w:rsid w:val="00664B9E"/>
    <w:rsid w:val="00664DEC"/>
    <w:rsid w:val="00665702"/>
    <w:rsid w:val="00666427"/>
    <w:rsid w:val="00667B0B"/>
    <w:rsid w:val="00670A98"/>
    <w:rsid w:val="0067119B"/>
    <w:rsid w:val="00671D2F"/>
    <w:rsid w:val="006729AE"/>
    <w:rsid w:val="00672A3A"/>
    <w:rsid w:val="00672F4F"/>
    <w:rsid w:val="00673511"/>
    <w:rsid w:val="006735B1"/>
    <w:rsid w:val="0067399F"/>
    <w:rsid w:val="0067454D"/>
    <w:rsid w:val="00675256"/>
    <w:rsid w:val="006765A2"/>
    <w:rsid w:val="00676616"/>
    <w:rsid w:val="00676738"/>
    <w:rsid w:val="00677BCC"/>
    <w:rsid w:val="00680452"/>
    <w:rsid w:val="006818E0"/>
    <w:rsid w:val="006833AF"/>
    <w:rsid w:val="006841A5"/>
    <w:rsid w:val="00685133"/>
    <w:rsid w:val="00685FDF"/>
    <w:rsid w:val="0068640D"/>
    <w:rsid w:val="006901F6"/>
    <w:rsid w:val="00690F7C"/>
    <w:rsid w:val="006925D6"/>
    <w:rsid w:val="00692D6E"/>
    <w:rsid w:val="00693A49"/>
    <w:rsid w:val="006940D1"/>
    <w:rsid w:val="00694118"/>
    <w:rsid w:val="00695509"/>
    <w:rsid w:val="00695512"/>
    <w:rsid w:val="00695DCD"/>
    <w:rsid w:val="00696885"/>
    <w:rsid w:val="00696CCF"/>
    <w:rsid w:val="006973DA"/>
    <w:rsid w:val="00697719"/>
    <w:rsid w:val="006A0216"/>
    <w:rsid w:val="006A0944"/>
    <w:rsid w:val="006A0A06"/>
    <w:rsid w:val="006A10DF"/>
    <w:rsid w:val="006A10F8"/>
    <w:rsid w:val="006A175D"/>
    <w:rsid w:val="006A1C6F"/>
    <w:rsid w:val="006A218B"/>
    <w:rsid w:val="006A221A"/>
    <w:rsid w:val="006A235F"/>
    <w:rsid w:val="006A282F"/>
    <w:rsid w:val="006A2970"/>
    <w:rsid w:val="006A477D"/>
    <w:rsid w:val="006A4F95"/>
    <w:rsid w:val="006A502A"/>
    <w:rsid w:val="006A55D7"/>
    <w:rsid w:val="006A5C6D"/>
    <w:rsid w:val="006A6454"/>
    <w:rsid w:val="006A6A11"/>
    <w:rsid w:val="006A7E90"/>
    <w:rsid w:val="006B0292"/>
    <w:rsid w:val="006B047E"/>
    <w:rsid w:val="006B0BE1"/>
    <w:rsid w:val="006B0EE3"/>
    <w:rsid w:val="006B1536"/>
    <w:rsid w:val="006B2983"/>
    <w:rsid w:val="006B55A7"/>
    <w:rsid w:val="006B5B41"/>
    <w:rsid w:val="006B6710"/>
    <w:rsid w:val="006B7087"/>
    <w:rsid w:val="006B7B61"/>
    <w:rsid w:val="006C03F9"/>
    <w:rsid w:val="006C0EE7"/>
    <w:rsid w:val="006C0FF2"/>
    <w:rsid w:val="006C22AE"/>
    <w:rsid w:val="006C2E75"/>
    <w:rsid w:val="006C3887"/>
    <w:rsid w:val="006C3BCE"/>
    <w:rsid w:val="006C4132"/>
    <w:rsid w:val="006C4C75"/>
    <w:rsid w:val="006C5ED2"/>
    <w:rsid w:val="006D2307"/>
    <w:rsid w:val="006D24D4"/>
    <w:rsid w:val="006D2865"/>
    <w:rsid w:val="006D2871"/>
    <w:rsid w:val="006D2E12"/>
    <w:rsid w:val="006D3CEF"/>
    <w:rsid w:val="006D3D64"/>
    <w:rsid w:val="006D4184"/>
    <w:rsid w:val="006D49B1"/>
    <w:rsid w:val="006D4E68"/>
    <w:rsid w:val="006D5429"/>
    <w:rsid w:val="006D5FD1"/>
    <w:rsid w:val="006D6841"/>
    <w:rsid w:val="006D74FD"/>
    <w:rsid w:val="006D78D6"/>
    <w:rsid w:val="006E1A3D"/>
    <w:rsid w:val="006E1E66"/>
    <w:rsid w:val="006E3E40"/>
    <w:rsid w:val="006E42A0"/>
    <w:rsid w:val="006E4FD9"/>
    <w:rsid w:val="006E74CB"/>
    <w:rsid w:val="006F0278"/>
    <w:rsid w:val="006F0673"/>
    <w:rsid w:val="006F0728"/>
    <w:rsid w:val="006F09C8"/>
    <w:rsid w:val="006F2910"/>
    <w:rsid w:val="006F357E"/>
    <w:rsid w:val="006F3B15"/>
    <w:rsid w:val="006F4186"/>
    <w:rsid w:val="006F4602"/>
    <w:rsid w:val="006F4EA1"/>
    <w:rsid w:val="006F5850"/>
    <w:rsid w:val="006F5DD0"/>
    <w:rsid w:val="006F6BA1"/>
    <w:rsid w:val="006F72CE"/>
    <w:rsid w:val="00700FF9"/>
    <w:rsid w:val="0070193B"/>
    <w:rsid w:val="00702571"/>
    <w:rsid w:val="0070372D"/>
    <w:rsid w:val="00703E85"/>
    <w:rsid w:val="007040C1"/>
    <w:rsid w:val="00705FB8"/>
    <w:rsid w:val="00706376"/>
    <w:rsid w:val="00706891"/>
    <w:rsid w:val="0070700C"/>
    <w:rsid w:val="00707114"/>
    <w:rsid w:val="00711402"/>
    <w:rsid w:val="007148DA"/>
    <w:rsid w:val="00714EE2"/>
    <w:rsid w:val="00717623"/>
    <w:rsid w:val="00720508"/>
    <w:rsid w:val="007208FB"/>
    <w:rsid w:val="00720BAC"/>
    <w:rsid w:val="0072157D"/>
    <w:rsid w:val="0072211F"/>
    <w:rsid w:val="007230FA"/>
    <w:rsid w:val="007243E9"/>
    <w:rsid w:val="0072472D"/>
    <w:rsid w:val="00726517"/>
    <w:rsid w:val="0072698A"/>
    <w:rsid w:val="00726EC0"/>
    <w:rsid w:val="00730293"/>
    <w:rsid w:val="007317DC"/>
    <w:rsid w:val="00732697"/>
    <w:rsid w:val="00733168"/>
    <w:rsid w:val="00733859"/>
    <w:rsid w:val="0073536D"/>
    <w:rsid w:val="00735B39"/>
    <w:rsid w:val="00736FCE"/>
    <w:rsid w:val="00737CAE"/>
    <w:rsid w:val="00740A2C"/>
    <w:rsid w:val="00741802"/>
    <w:rsid w:val="00741E0D"/>
    <w:rsid w:val="00742218"/>
    <w:rsid w:val="00742375"/>
    <w:rsid w:val="0074271D"/>
    <w:rsid w:val="00742E25"/>
    <w:rsid w:val="00744DFD"/>
    <w:rsid w:val="00745417"/>
    <w:rsid w:val="00745FC2"/>
    <w:rsid w:val="0074692C"/>
    <w:rsid w:val="007479B5"/>
    <w:rsid w:val="00747EE5"/>
    <w:rsid w:val="00751465"/>
    <w:rsid w:val="00751F4F"/>
    <w:rsid w:val="007521E8"/>
    <w:rsid w:val="007521ED"/>
    <w:rsid w:val="00753C1A"/>
    <w:rsid w:val="00754AA5"/>
    <w:rsid w:val="00754CE0"/>
    <w:rsid w:val="00755721"/>
    <w:rsid w:val="00755790"/>
    <w:rsid w:val="007559A6"/>
    <w:rsid w:val="00755C15"/>
    <w:rsid w:val="00756124"/>
    <w:rsid w:val="00756426"/>
    <w:rsid w:val="00757E72"/>
    <w:rsid w:val="00760D16"/>
    <w:rsid w:val="00761613"/>
    <w:rsid w:val="007618BD"/>
    <w:rsid w:val="00763F5E"/>
    <w:rsid w:val="007654F6"/>
    <w:rsid w:val="00766914"/>
    <w:rsid w:val="00770316"/>
    <w:rsid w:val="00770EF4"/>
    <w:rsid w:val="007714C3"/>
    <w:rsid w:val="0077262C"/>
    <w:rsid w:val="0077397E"/>
    <w:rsid w:val="007747F4"/>
    <w:rsid w:val="00774CED"/>
    <w:rsid w:val="00774EE3"/>
    <w:rsid w:val="00774FFB"/>
    <w:rsid w:val="00775A77"/>
    <w:rsid w:val="00781891"/>
    <w:rsid w:val="00781E93"/>
    <w:rsid w:val="00782483"/>
    <w:rsid w:val="00783363"/>
    <w:rsid w:val="007840EA"/>
    <w:rsid w:val="00784AE3"/>
    <w:rsid w:val="00784E0A"/>
    <w:rsid w:val="00785706"/>
    <w:rsid w:val="00785BD0"/>
    <w:rsid w:val="00786247"/>
    <w:rsid w:val="007877F0"/>
    <w:rsid w:val="00791B5B"/>
    <w:rsid w:val="00791EC6"/>
    <w:rsid w:val="00792CE3"/>
    <w:rsid w:val="00793A7A"/>
    <w:rsid w:val="00793B15"/>
    <w:rsid w:val="00794F1F"/>
    <w:rsid w:val="00794F87"/>
    <w:rsid w:val="007972DE"/>
    <w:rsid w:val="00797DDB"/>
    <w:rsid w:val="007A3B9D"/>
    <w:rsid w:val="007A5C5E"/>
    <w:rsid w:val="007A5F4A"/>
    <w:rsid w:val="007A6555"/>
    <w:rsid w:val="007A6911"/>
    <w:rsid w:val="007A6FF7"/>
    <w:rsid w:val="007B07CE"/>
    <w:rsid w:val="007B13D4"/>
    <w:rsid w:val="007B1452"/>
    <w:rsid w:val="007B36D8"/>
    <w:rsid w:val="007B4035"/>
    <w:rsid w:val="007B4E80"/>
    <w:rsid w:val="007B4EBB"/>
    <w:rsid w:val="007B6F38"/>
    <w:rsid w:val="007B737F"/>
    <w:rsid w:val="007B790A"/>
    <w:rsid w:val="007C0B76"/>
    <w:rsid w:val="007C2951"/>
    <w:rsid w:val="007C2D3C"/>
    <w:rsid w:val="007C3E71"/>
    <w:rsid w:val="007C3F67"/>
    <w:rsid w:val="007C41C1"/>
    <w:rsid w:val="007C452B"/>
    <w:rsid w:val="007C5E35"/>
    <w:rsid w:val="007C69A9"/>
    <w:rsid w:val="007D0703"/>
    <w:rsid w:val="007D0B61"/>
    <w:rsid w:val="007D0B76"/>
    <w:rsid w:val="007D33E9"/>
    <w:rsid w:val="007D41A8"/>
    <w:rsid w:val="007D4C42"/>
    <w:rsid w:val="007D4C89"/>
    <w:rsid w:val="007D4D45"/>
    <w:rsid w:val="007D5A9B"/>
    <w:rsid w:val="007D66EF"/>
    <w:rsid w:val="007D7319"/>
    <w:rsid w:val="007D7ABA"/>
    <w:rsid w:val="007E111E"/>
    <w:rsid w:val="007E2105"/>
    <w:rsid w:val="007E324A"/>
    <w:rsid w:val="007E446B"/>
    <w:rsid w:val="007E5092"/>
    <w:rsid w:val="007E6A57"/>
    <w:rsid w:val="007F02D0"/>
    <w:rsid w:val="007F1DF6"/>
    <w:rsid w:val="007F3041"/>
    <w:rsid w:val="007F306D"/>
    <w:rsid w:val="007F3557"/>
    <w:rsid w:val="007F3651"/>
    <w:rsid w:val="007F4616"/>
    <w:rsid w:val="007F5A58"/>
    <w:rsid w:val="007F6C59"/>
    <w:rsid w:val="0080166A"/>
    <w:rsid w:val="00801BAC"/>
    <w:rsid w:val="008021C8"/>
    <w:rsid w:val="00802242"/>
    <w:rsid w:val="008030E7"/>
    <w:rsid w:val="008033D9"/>
    <w:rsid w:val="00803E91"/>
    <w:rsid w:val="00804689"/>
    <w:rsid w:val="008063E0"/>
    <w:rsid w:val="0080699A"/>
    <w:rsid w:val="00807217"/>
    <w:rsid w:val="0080725C"/>
    <w:rsid w:val="00811592"/>
    <w:rsid w:val="00811DD0"/>
    <w:rsid w:val="00811FBC"/>
    <w:rsid w:val="00812830"/>
    <w:rsid w:val="00812D60"/>
    <w:rsid w:val="00813F6F"/>
    <w:rsid w:val="00815B06"/>
    <w:rsid w:val="008166B7"/>
    <w:rsid w:val="00816C34"/>
    <w:rsid w:val="00816D06"/>
    <w:rsid w:val="00817151"/>
    <w:rsid w:val="0081772B"/>
    <w:rsid w:val="008215BA"/>
    <w:rsid w:val="008227DB"/>
    <w:rsid w:val="008228F6"/>
    <w:rsid w:val="008238C3"/>
    <w:rsid w:val="008248EE"/>
    <w:rsid w:val="00825372"/>
    <w:rsid w:val="00830553"/>
    <w:rsid w:val="008341AB"/>
    <w:rsid w:val="00835E44"/>
    <w:rsid w:val="00836AFE"/>
    <w:rsid w:val="00836DF0"/>
    <w:rsid w:val="008370EE"/>
    <w:rsid w:val="00837352"/>
    <w:rsid w:val="0083749A"/>
    <w:rsid w:val="008375B5"/>
    <w:rsid w:val="00837722"/>
    <w:rsid w:val="00840923"/>
    <w:rsid w:val="00842D03"/>
    <w:rsid w:val="00842F05"/>
    <w:rsid w:val="00842FC9"/>
    <w:rsid w:val="008445FA"/>
    <w:rsid w:val="00844AE0"/>
    <w:rsid w:val="008457E5"/>
    <w:rsid w:val="0084681E"/>
    <w:rsid w:val="00846F0E"/>
    <w:rsid w:val="00847FBA"/>
    <w:rsid w:val="008502EF"/>
    <w:rsid w:val="008532CD"/>
    <w:rsid w:val="008533D8"/>
    <w:rsid w:val="0085456E"/>
    <w:rsid w:val="00854BF0"/>
    <w:rsid w:val="00854C2D"/>
    <w:rsid w:val="00855096"/>
    <w:rsid w:val="00860655"/>
    <w:rsid w:val="008608AA"/>
    <w:rsid w:val="00860B88"/>
    <w:rsid w:val="00860E55"/>
    <w:rsid w:val="0086167C"/>
    <w:rsid w:val="00862720"/>
    <w:rsid w:val="008633EB"/>
    <w:rsid w:val="008648AE"/>
    <w:rsid w:val="00864A7C"/>
    <w:rsid w:val="00864F4C"/>
    <w:rsid w:val="00866E6D"/>
    <w:rsid w:val="00867362"/>
    <w:rsid w:val="00870353"/>
    <w:rsid w:val="0087389E"/>
    <w:rsid w:val="008741AA"/>
    <w:rsid w:val="0087517E"/>
    <w:rsid w:val="00875330"/>
    <w:rsid w:val="00875457"/>
    <w:rsid w:val="008766D8"/>
    <w:rsid w:val="008771F1"/>
    <w:rsid w:val="00877228"/>
    <w:rsid w:val="008772CB"/>
    <w:rsid w:val="00877A32"/>
    <w:rsid w:val="00877BE6"/>
    <w:rsid w:val="00880F1C"/>
    <w:rsid w:val="00880FD8"/>
    <w:rsid w:val="0088141B"/>
    <w:rsid w:val="00882D24"/>
    <w:rsid w:val="00883007"/>
    <w:rsid w:val="00883F4F"/>
    <w:rsid w:val="008844C6"/>
    <w:rsid w:val="0088466F"/>
    <w:rsid w:val="008850B4"/>
    <w:rsid w:val="00885AB4"/>
    <w:rsid w:val="00885F9D"/>
    <w:rsid w:val="00886696"/>
    <w:rsid w:val="00890411"/>
    <w:rsid w:val="008905C6"/>
    <w:rsid w:val="0089078B"/>
    <w:rsid w:val="00891A6E"/>
    <w:rsid w:val="00892A01"/>
    <w:rsid w:val="008941EC"/>
    <w:rsid w:val="0089527E"/>
    <w:rsid w:val="008963E6"/>
    <w:rsid w:val="0089758B"/>
    <w:rsid w:val="008A1F7C"/>
    <w:rsid w:val="008A22C5"/>
    <w:rsid w:val="008A296C"/>
    <w:rsid w:val="008A2C5F"/>
    <w:rsid w:val="008A44A1"/>
    <w:rsid w:val="008A4EF8"/>
    <w:rsid w:val="008A55FF"/>
    <w:rsid w:val="008A6A6E"/>
    <w:rsid w:val="008B03C7"/>
    <w:rsid w:val="008B0913"/>
    <w:rsid w:val="008B0A08"/>
    <w:rsid w:val="008B1697"/>
    <w:rsid w:val="008B2A6D"/>
    <w:rsid w:val="008B48D2"/>
    <w:rsid w:val="008B68F7"/>
    <w:rsid w:val="008B7169"/>
    <w:rsid w:val="008B7B33"/>
    <w:rsid w:val="008B7D68"/>
    <w:rsid w:val="008C1137"/>
    <w:rsid w:val="008C18C8"/>
    <w:rsid w:val="008C1C9B"/>
    <w:rsid w:val="008C2591"/>
    <w:rsid w:val="008C31D4"/>
    <w:rsid w:val="008C3DE7"/>
    <w:rsid w:val="008C3F3A"/>
    <w:rsid w:val="008C43E6"/>
    <w:rsid w:val="008C4753"/>
    <w:rsid w:val="008C586F"/>
    <w:rsid w:val="008C64CF"/>
    <w:rsid w:val="008C69CB"/>
    <w:rsid w:val="008C7971"/>
    <w:rsid w:val="008D3520"/>
    <w:rsid w:val="008D3A61"/>
    <w:rsid w:val="008D5540"/>
    <w:rsid w:val="008D55D5"/>
    <w:rsid w:val="008D6E4C"/>
    <w:rsid w:val="008E0C23"/>
    <w:rsid w:val="008E0C69"/>
    <w:rsid w:val="008E1166"/>
    <w:rsid w:val="008E20F4"/>
    <w:rsid w:val="008E6BCB"/>
    <w:rsid w:val="008E6E62"/>
    <w:rsid w:val="008F4D16"/>
    <w:rsid w:val="008F550B"/>
    <w:rsid w:val="008F5973"/>
    <w:rsid w:val="008F75ED"/>
    <w:rsid w:val="008F7761"/>
    <w:rsid w:val="009003AF"/>
    <w:rsid w:val="0090173E"/>
    <w:rsid w:val="00901E2B"/>
    <w:rsid w:val="0090228C"/>
    <w:rsid w:val="00904817"/>
    <w:rsid w:val="00904DA8"/>
    <w:rsid w:val="009052CB"/>
    <w:rsid w:val="0090554D"/>
    <w:rsid w:val="0090623E"/>
    <w:rsid w:val="00906270"/>
    <w:rsid w:val="00907C92"/>
    <w:rsid w:val="009100D3"/>
    <w:rsid w:val="0091242D"/>
    <w:rsid w:val="00912C32"/>
    <w:rsid w:val="00913BE4"/>
    <w:rsid w:val="00914CB1"/>
    <w:rsid w:val="00915649"/>
    <w:rsid w:val="00915B8D"/>
    <w:rsid w:val="009203F6"/>
    <w:rsid w:val="0092086D"/>
    <w:rsid w:val="00921A06"/>
    <w:rsid w:val="009235C0"/>
    <w:rsid w:val="009236CC"/>
    <w:rsid w:val="00923877"/>
    <w:rsid w:val="00923C3E"/>
    <w:rsid w:val="00924F26"/>
    <w:rsid w:val="00925A23"/>
    <w:rsid w:val="00925AA5"/>
    <w:rsid w:val="009269FF"/>
    <w:rsid w:val="00930610"/>
    <w:rsid w:val="009319FB"/>
    <w:rsid w:val="00932BE0"/>
    <w:rsid w:val="00932E3D"/>
    <w:rsid w:val="00932EAF"/>
    <w:rsid w:val="00934021"/>
    <w:rsid w:val="0093404B"/>
    <w:rsid w:val="0093406F"/>
    <w:rsid w:val="0093478C"/>
    <w:rsid w:val="00934D71"/>
    <w:rsid w:val="0093652B"/>
    <w:rsid w:val="009415B3"/>
    <w:rsid w:val="00941692"/>
    <w:rsid w:val="00942680"/>
    <w:rsid w:val="0094375D"/>
    <w:rsid w:val="00943A56"/>
    <w:rsid w:val="00943F6D"/>
    <w:rsid w:val="00944896"/>
    <w:rsid w:val="00944A6A"/>
    <w:rsid w:val="00945547"/>
    <w:rsid w:val="00945F14"/>
    <w:rsid w:val="009477C3"/>
    <w:rsid w:val="009504D4"/>
    <w:rsid w:val="00950C17"/>
    <w:rsid w:val="00950DF0"/>
    <w:rsid w:val="00951151"/>
    <w:rsid w:val="00951F6E"/>
    <w:rsid w:val="009532CF"/>
    <w:rsid w:val="009542B1"/>
    <w:rsid w:val="009543C0"/>
    <w:rsid w:val="009579B8"/>
    <w:rsid w:val="00957CD1"/>
    <w:rsid w:val="009604F2"/>
    <w:rsid w:val="00960B43"/>
    <w:rsid w:val="009620F0"/>
    <w:rsid w:val="0096367E"/>
    <w:rsid w:val="00963914"/>
    <w:rsid w:val="00963C25"/>
    <w:rsid w:val="00964B73"/>
    <w:rsid w:val="00965062"/>
    <w:rsid w:val="009655CA"/>
    <w:rsid w:val="00965711"/>
    <w:rsid w:val="00965AA8"/>
    <w:rsid w:val="00967C1A"/>
    <w:rsid w:val="00970345"/>
    <w:rsid w:val="00970609"/>
    <w:rsid w:val="00970C27"/>
    <w:rsid w:val="009744C1"/>
    <w:rsid w:val="00974524"/>
    <w:rsid w:val="00975194"/>
    <w:rsid w:val="009751FB"/>
    <w:rsid w:val="00976364"/>
    <w:rsid w:val="009770FC"/>
    <w:rsid w:val="009772A3"/>
    <w:rsid w:val="00977729"/>
    <w:rsid w:val="00980EFF"/>
    <w:rsid w:val="009824BD"/>
    <w:rsid w:val="009827A6"/>
    <w:rsid w:val="0098364F"/>
    <w:rsid w:val="00984355"/>
    <w:rsid w:val="0098731A"/>
    <w:rsid w:val="0099054B"/>
    <w:rsid w:val="00991B16"/>
    <w:rsid w:val="00992DDB"/>
    <w:rsid w:val="0099309E"/>
    <w:rsid w:val="00993994"/>
    <w:rsid w:val="00993ACD"/>
    <w:rsid w:val="009942E5"/>
    <w:rsid w:val="00995C2C"/>
    <w:rsid w:val="00995CDF"/>
    <w:rsid w:val="00996C04"/>
    <w:rsid w:val="00996D05"/>
    <w:rsid w:val="0099701D"/>
    <w:rsid w:val="009972A7"/>
    <w:rsid w:val="009976DD"/>
    <w:rsid w:val="009A271E"/>
    <w:rsid w:val="009A2E6B"/>
    <w:rsid w:val="009A3A7C"/>
    <w:rsid w:val="009A4191"/>
    <w:rsid w:val="009A4400"/>
    <w:rsid w:val="009A4943"/>
    <w:rsid w:val="009A55C9"/>
    <w:rsid w:val="009A59B6"/>
    <w:rsid w:val="009A6EBE"/>
    <w:rsid w:val="009B1A80"/>
    <w:rsid w:val="009B1B33"/>
    <w:rsid w:val="009B1BF3"/>
    <w:rsid w:val="009B3E8B"/>
    <w:rsid w:val="009B4D9B"/>
    <w:rsid w:val="009B67C5"/>
    <w:rsid w:val="009B6B47"/>
    <w:rsid w:val="009B6EEA"/>
    <w:rsid w:val="009C156E"/>
    <w:rsid w:val="009C1B90"/>
    <w:rsid w:val="009C1D88"/>
    <w:rsid w:val="009C2FDE"/>
    <w:rsid w:val="009C3C43"/>
    <w:rsid w:val="009C3F6C"/>
    <w:rsid w:val="009C4353"/>
    <w:rsid w:val="009C5E7B"/>
    <w:rsid w:val="009C7951"/>
    <w:rsid w:val="009C7C13"/>
    <w:rsid w:val="009D7605"/>
    <w:rsid w:val="009E102A"/>
    <w:rsid w:val="009E1DB4"/>
    <w:rsid w:val="009E1E5A"/>
    <w:rsid w:val="009E25D1"/>
    <w:rsid w:val="009E2B2A"/>
    <w:rsid w:val="009E2BC4"/>
    <w:rsid w:val="009E2FB2"/>
    <w:rsid w:val="009E42D1"/>
    <w:rsid w:val="009E478C"/>
    <w:rsid w:val="009E506A"/>
    <w:rsid w:val="009E55F9"/>
    <w:rsid w:val="009E6177"/>
    <w:rsid w:val="009E67F3"/>
    <w:rsid w:val="009E6877"/>
    <w:rsid w:val="009E6B04"/>
    <w:rsid w:val="009E78E4"/>
    <w:rsid w:val="009F0F2E"/>
    <w:rsid w:val="009F372F"/>
    <w:rsid w:val="009F4859"/>
    <w:rsid w:val="009F526A"/>
    <w:rsid w:val="009F63F7"/>
    <w:rsid w:val="009F6726"/>
    <w:rsid w:val="009F75D5"/>
    <w:rsid w:val="009F7F8B"/>
    <w:rsid w:val="009F7FC9"/>
    <w:rsid w:val="00A003F0"/>
    <w:rsid w:val="00A00630"/>
    <w:rsid w:val="00A00B5B"/>
    <w:rsid w:val="00A00CDD"/>
    <w:rsid w:val="00A012DB"/>
    <w:rsid w:val="00A01AEF"/>
    <w:rsid w:val="00A02067"/>
    <w:rsid w:val="00A02430"/>
    <w:rsid w:val="00A0257F"/>
    <w:rsid w:val="00A0349F"/>
    <w:rsid w:val="00A034D8"/>
    <w:rsid w:val="00A038D4"/>
    <w:rsid w:val="00A0492D"/>
    <w:rsid w:val="00A05D42"/>
    <w:rsid w:val="00A0630A"/>
    <w:rsid w:val="00A064D3"/>
    <w:rsid w:val="00A06C5F"/>
    <w:rsid w:val="00A1021B"/>
    <w:rsid w:val="00A11CF9"/>
    <w:rsid w:val="00A120D1"/>
    <w:rsid w:val="00A142AD"/>
    <w:rsid w:val="00A14BD7"/>
    <w:rsid w:val="00A1502A"/>
    <w:rsid w:val="00A22492"/>
    <w:rsid w:val="00A227AB"/>
    <w:rsid w:val="00A23D7D"/>
    <w:rsid w:val="00A247D7"/>
    <w:rsid w:val="00A25718"/>
    <w:rsid w:val="00A25C39"/>
    <w:rsid w:val="00A265B3"/>
    <w:rsid w:val="00A2755F"/>
    <w:rsid w:val="00A30743"/>
    <w:rsid w:val="00A30865"/>
    <w:rsid w:val="00A308BF"/>
    <w:rsid w:val="00A32631"/>
    <w:rsid w:val="00A3280A"/>
    <w:rsid w:val="00A329CC"/>
    <w:rsid w:val="00A343E2"/>
    <w:rsid w:val="00A34997"/>
    <w:rsid w:val="00A4091B"/>
    <w:rsid w:val="00A40F32"/>
    <w:rsid w:val="00A410C9"/>
    <w:rsid w:val="00A41292"/>
    <w:rsid w:val="00A42C87"/>
    <w:rsid w:val="00A4565C"/>
    <w:rsid w:val="00A458B2"/>
    <w:rsid w:val="00A46DBC"/>
    <w:rsid w:val="00A50942"/>
    <w:rsid w:val="00A5131F"/>
    <w:rsid w:val="00A51C2A"/>
    <w:rsid w:val="00A51CE0"/>
    <w:rsid w:val="00A51DCC"/>
    <w:rsid w:val="00A52AC1"/>
    <w:rsid w:val="00A53EE2"/>
    <w:rsid w:val="00A53F83"/>
    <w:rsid w:val="00A54591"/>
    <w:rsid w:val="00A55038"/>
    <w:rsid w:val="00A5551D"/>
    <w:rsid w:val="00A57F9B"/>
    <w:rsid w:val="00A601C5"/>
    <w:rsid w:val="00A61F45"/>
    <w:rsid w:val="00A62611"/>
    <w:rsid w:val="00A6330F"/>
    <w:rsid w:val="00A64B97"/>
    <w:rsid w:val="00A6501B"/>
    <w:rsid w:val="00A651D9"/>
    <w:rsid w:val="00A67CC1"/>
    <w:rsid w:val="00A7005E"/>
    <w:rsid w:val="00A715B3"/>
    <w:rsid w:val="00A72E8E"/>
    <w:rsid w:val="00A73AF1"/>
    <w:rsid w:val="00A74FE6"/>
    <w:rsid w:val="00A75FEE"/>
    <w:rsid w:val="00A76AC9"/>
    <w:rsid w:val="00A77208"/>
    <w:rsid w:val="00A77368"/>
    <w:rsid w:val="00A803DC"/>
    <w:rsid w:val="00A824BC"/>
    <w:rsid w:val="00A82740"/>
    <w:rsid w:val="00A82B24"/>
    <w:rsid w:val="00A834BF"/>
    <w:rsid w:val="00A85487"/>
    <w:rsid w:val="00A85546"/>
    <w:rsid w:val="00A85BEC"/>
    <w:rsid w:val="00A8685B"/>
    <w:rsid w:val="00A868A0"/>
    <w:rsid w:val="00A868E6"/>
    <w:rsid w:val="00A86E69"/>
    <w:rsid w:val="00A9029D"/>
    <w:rsid w:val="00A91B70"/>
    <w:rsid w:val="00A93AFB"/>
    <w:rsid w:val="00A93B3F"/>
    <w:rsid w:val="00A95582"/>
    <w:rsid w:val="00A963F8"/>
    <w:rsid w:val="00A97164"/>
    <w:rsid w:val="00A97A75"/>
    <w:rsid w:val="00AA046E"/>
    <w:rsid w:val="00AA1D19"/>
    <w:rsid w:val="00AA2052"/>
    <w:rsid w:val="00AA21A0"/>
    <w:rsid w:val="00AA3D5B"/>
    <w:rsid w:val="00AA4108"/>
    <w:rsid w:val="00AA5897"/>
    <w:rsid w:val="00AA6AB6"/>
    <w:rsid w:val="00AB019A"/>
    <w:rsid w:val="00AB142D"/>
    <w:rsid w:val="00AB5791"/>
    <w:rsid w:val="00AB5FAE"/>
    <w:rsid w:val="00AB651C"/>
    <w:rsid w:val="00AC0715"/>
    <w:rsid w:val="00AC1863"/>
    <w:rsid w:val="00AC1ACE"/>
    <w:rsid w:val="00AC2A35"/>
    <w:rsid w:val="00AC2C12"/>
    <w:rsid w:val="00AC2CCB"/>
    <w:rsid w:val="00AC37AD"/>
    <w:rsid w:val="00AC4486"/>
    <w:rsid w:val="00AC46E0"/>
    <w:rsid w:val="00AC5912"/>
    <w:rsid w:val="00AC5D47"/>
    <w:rsid w:val="00AC5EDB"/>
    <w:rsid w:val="00AC69C0"/>
    <w:rsid w:val="00AC7350"/>
    <w:rsid w:val="00AC7812"/>
    <w:rsid w:val="00AC7C50"/>
    <w:rsid w:val="00AC7E71"/>
    <w:rsid w:val="00AC7FF1"/>
    <w:rsid w:val="00AD0EF0"/>
    <w:rsid w:val="00AD231F"/>
    <w:rsid w:val="00AD2893"/>
    <w:rsid w:val="00AD57FC"/>
    <w:rsid w:val="00AD5E48"/>
    <w:rsid w:val="00AD67EF"/>
    <w:rsid w:val="00AD71AC"/>
    <w:rsid w:val="00AD7BCE"/>
    <w:rsid w:val="00AE005D"/>
    <w:rsid w:val="00AE0674"/>
    <w:rsid w:val="00AE0CEC"/>
    <w:rsid w:val="00AE1477"/>
    <w:rsid w:val="00AE36FC"/>
    <w:rsid w:val="00AE41E5"/>
    <w:rsid w:val="00AE4269"/>
    <w:rsid w:val="00AE4619"/>
    <w:rsid w:val="00AE4F10"/>
    <w:rsid w:val="00AE5385"/>
    <w:rsid w:val="00AE65A0"/>
    <w:rsid w:val="00AE6C48"/>
    <w:rsid w:val="00AF0F12"/>
    <w:rsid w:val="00AF3184"/>
    <w:rsid w:val="00AF4077"/>
    <w:rsid w:val="00AF5B0C"/>
    <w:rsid w:val="00AF73E4"/>
    <w:rsid w:val="00AF78E7"/>
    <w:rsid w:val="00B009DA"/>
    <w:rsid w:val="00B01382"/>
    <w:rsid w:val="00B01D08"/>
    <w:rsid w:val="00B02504"/>
    <w:rsid w:val="00B043AA"/>
    <w:rsid w:val="00B046AA"/>
    <w:rsid w:val="00B05B96"/>
    <w:rsid w:val="00B123C5"/>
    <w:rsid w:val="00B129E2"/>
    <w:rsid w:val="00B12A3B"/>
    <w:rsid w:val="00B135D7"/>
    <w:rsid w:val="00B13A03"/>
    <w:rsid w:val="00B14ADA"/>
    <w:rsid w:val="00B165C5"/>
    <w:rsid w:val="00B16992"/>
    <w:rsid w:val="00B17C69"/>
    <w:rsid w:val="00B20E63"/>
    <w:rsid w:val="00B215A8"/>
    <w:rsid w:val="00B21B31"/>
    <w:rsid w:val="00B22041"/>
    <w:rsid w:val="00B223B4"/>
    <w:rsid w:val="00B227E0"/>
    <w:rsid w:val="00B230D4"/>
    <w:rsid w:val="00B23477"/>
    <w:rsid w:val="00B24374"/>
    <w:rsid w:val="00B2494C"/>
    <w:rsid w:val="00B2643B"/>
    <w:rsid w:val="00B27013"/>
    <w:rsid w:val="00B275F0"/>
    <w:rsid w:val="00B312A5"/>
    <w:rsid w:val="00B31D6B"/>
    <w:rsid w:val="00B322FE"/>
    <w:rsid w:val="00B32A11"/>
    <w:rsid w:val="00B33278"/>
    <w:rsid w:val="00B337A2"/>
    <w:rsid w:val="00B33E05"/>
    <w:rsid w:val="00B341CE"/>
    <w:rsid w:val="00B34410"/>
    <w:rsid w:val="00B34C25"/>
    <w:rsid w:val="00B35097"/>
    <w:rsid w:val="00B35DBD"/>
    <w:rsid w:val="00B3615B"/>
    <w:rsid w:val="00B368BF"/>
    <w:rsid w:val="00B36A59"/>
    <w:rsid w:val="00B403B0"/>
    <w:rsid w:val="00B404E6"/>
    <w:rsid w:val="00B409F4"/>
    <w:rsid w:val="00B41DC0"/>
    <w:rsid w:val="00B42223"/>
    <w:rsid w:val="00B430E9"/>
    <w:rsid w:val="00B4359B"/>
    <w:rsid w:val="00B447D8"/>
    <w:rsid w:val="00B44A64"/>
    <w:rsid w:val="00B44CF2"/>
    <w:rsid w:val="00B45861"/>
    <w:rsid w:val="00B45A61"/>
    <w:rsid w:val="00B45C87"/>
    <w:rsid w:val="00B46466"/>
    <w:rsid w:val="00B46B23"/>
    <w:rsid w:val="00B46C91"/>
    <w:rsid w:val="00B46D5F"/>
    <w:rsid w:val="00B5057B"/>
    <w:rsid w:val="00B50710"/>
    <w:rsid w:val="00B507C7"/>
    <w:rsid w:val="00B50C20"/>
    <w:rsid w:val="00B50DBB"/>
    <w:rsid w:val="00B51E10"/>
    <w:rsid w:val="00B554FC"/>
    <w:rsid w:val="00B557AE"/>
    <w:rsid w:val="00B557C5"/>
    <w:rsid w:val="00B5628C"/>
    <w:rsid w:val="00B60215"/>
    <w:rsid w:val="00B60EAD"/>
    <w:rsid w:val="00B61B4A"/>
    <w:rsid w:val="00B62642"/>
    <w:rsid w:val="00B626AD"/>
    <w:rsid w:val="00B637CC"/>
    <w:rsid w:val="00B64FDB"/>
    <w:rsid w:val="00B66C8D"/>
    <w:rsid w:val="00B67750"/>
    <w:rsid w:val="00B67BA6"/>
    <w:rsid w:val="00B70D7D"/>
    <w:rsid w:val="00B71273"/>
    <w:rsid w:val="00B74014"/>
    <w:rsid w:val="00B74CF5"/>
    <w:rsid w:val="00B75370"/>
    <w:rsid w:val="00B75BD2"/>
    <w:rsid w:val="00B75E7F"/>
    <w:rsid w:val="00B77A87"/>
    <w:rsid w:val="00B77D3E"/>
    <w:rsid w:val="00B82471"/>
    <w:rsid w:val="00B82B8F"/>
    <w:rsid w:val="00B83117"/>
    <w:rsid w:val="00B831C7"/>
    <w:rsid w:val="00B84262"/>
    <w:rsid w:val="00B849EE"/>
    <w:rsid w:val="00B85358"/>
    <w:rsid w:val="00B8587E"/>
    <w:rsid w:val="00B86A20"/>
    <w:rsid w:val="00B87118"/>
    <w:rsid w:val="00B87683"/>
    <w:rsid w:val="00B87F40"/>
    <w:rsid w:val="00B9022F"/>
    <w:rsid w:val="00B9333A"/>
    <w:rsid w:val="00B94190"/>
    <w:rsid w:val="00B94BCC"/>
    <w:rsid w:val="00B953B2"/>
    <w:rsid w:val="00B95A5F"/>
    <w:rsid w:val="00B96892"/>
    <w:rsid w:val="00B96D2E"/>
    <w:rsid w:val="00B97B4E"/>
    <w:rsid w:val="00BA0F7C"/>
    <w:rsid w:val="00BA1040"/>
    <w:rsid w:val="00BA16D2"/>
    <w:rsid w:val="00BA2763"/>
    <w:rsid w:val="00BA2B2F"/>
    <w:rsid w:val="00BA2FA3"/>
    <w:rsid w:val="00BA3909"/>
    <w:rsid w:val="00BA39B8"/>
    <w:rsid w:val="00BA3F1C"/>
    <w:rsid w:val="00BA4732"/>
    <w:rsid w:val="00BA495B"/>
    <w:rsid w:val="00BA4CAB"/>
    <w:rsid w:val="00BA7A66"/>
    <w:rsid w:val="00BA7EBB"/>
    <w:rsid w:val="00BB0442"/>
    <w:rsid w:val="00BB0971"/>
    <w:rsid w:val="00BB0B7A"/>
    <w:rsid w:val="00BB15B3"/>
    <w:rsid w:val="00BB15B5"/>
    <w:rsid w:val="00BB1AAD"/>
    <w:rsid w:val="00BB2091"/>
    <w:rsid w:val="00BB292D"/>
    <w:rsid w:val="00BB46FD"/>
    <w:rsid w:val="00BB7199"/>
    <w:rsid w:val="00BB7FE0"/>
    <w:rsid w:val="00BC1F99"/>
    <w:rsid w:val="00BC2B86"/>
    <w:rsid w:val="00BC31DD"/>
    <w:rsid w:val="00BC3484"/>
    <w:rsid w:val="00BC42A9"/>
    <w:rsid w:val="00BC5C3C"/>
    <w:rsid w:val="00BC67C9"/>
    <w:rsid w:val="00BD02D6"/>
    <w:rsid w:val="00BD133B"/>
    <w:rsid w:val="00BD16FE"/>
    <w:rsid w:val="00BD2F01"/>
    <w:rsid w:val="00BD41A1"/>
    <w:rsid w:val="00BD45C6"/>
    <w:rsid w:val="00BD4615"/>
    <w:rsid w:val="00BD4A44"/>
    <w:rsid w:val="00BD6528"/>
    <w:rsid w:val="00BE409D"/>
    <w:rsid w:val="00BE40E0"/>
    <w:rsid w:val="00BE4410"/>
    <w:rsid w:val="00BE4534"/>
    <w:rsid w:val="00BE4A43"/>
    <w:rsid w:val="00BE5A81"/>
    <w:rsid w:val="00BE62EA"/>
    <w:rsid w:val="00BE6599"/>
    <w:rsid w:val="00BE675D"/>
    <w:rsid w:val="00BE686C"/>
    <w:rsid w:val="00BE7998"/>
    <w:rsid w:val="00BE7D53"/>
    <w:rsid w:val="00BF0EE3"/>
    <w:rsid w:val="00BF1005"/>
    <w:rsid w:val="00BF1425"/>
    <w:rsid w:val="00BF2321"/>
    <w:rsid w:val="00BF2323"/>
    <w:rsid w:val="00BF2B18"/>
    <w:rsid w:val="00BF2D34"/>
    <w:rsid w:val="00BF38F9"/>
    <w:rsid w:val="00BF43A8"/>
    <w:rsid w:val="00BF4620"/>
    <w:rsid w:val="00BF5096"/>
    <w:rsid w:val="00BF520E"/>
    <w:rsid w:val="00BF56C3"/>
    <w:rsid w:val="00BF6173"/>
    <w:rsid w:val="00BF6F11"/>
    <w:rsid w:val="00C007ED"/>
    <w:rsid w:val="00C00952"/>
    <w:rsid w:val="00C021BD"/>
    <w:rsid w:val="00C021FE"/>
    <w:rsid w:val="00C02D96"/>
    <w:rsid w:val="00C02E94"/>
    <w:rsid w:val="00C02F68"/>
    <w:rsid w:val="00C03A57"/>
    <w:rsid w:val="00C04087"/>
    <w:rsid w:val="00C04E7F"/>
    <w:rsid w:val="00C05258"/>
    <w:rsid w:val="00C06342"/>
    <w:rsid w:val="00C1010C"/>
    <w:rsid w:val="00C10CEC"/>
    <w:rsid w:val="00C10F7D"/>
    <w:rsid w:val="00C11312"/>
    <w:rsid w:val="00C1446B"/>
    <w:rsid w:val="00C14AB7"/>
    <w:rsid w:val="00C16166"/>
    <w:rsid w:val="00C16698"/>
    <w:rsid w:val="00C17C92"/>
    <w:rsid w:val="00C20D2E"/>
    <w:rsid w:val="00C22506"/>
    <w:rsid w:val="00C22DF4"/>
    <w:rsid w:val="00C247A4"/>
    <w:rsid w:val="00C24C2F"/>
    <w:rsid w:val="00C250E7"/>
    <w:rsid w:val="00C25ABA"/>
    <w:rsid w:val="00C277E4"/>
    <w:rsid w:val="00C315ED"/>
    <w:rsid w:val="00C3175E"/>
    <w:rsid w:val="00C32924"/>
    <w:rsid w:val="00C33269"/>
    <w:rsid w:val="00C33829"/>
    <w:rsid w:val="00C33916"/>
    <w:rsid w:val="00C33D92"/>
    <w:rsid w:val="00C3469D"/>
    <w:rsid w:val="00C35595"/>
    <w:rsid w:val="00C37A42"/>
    <w:rsid w:val="00C4061B"/>
    <w:rsid w:val="00C40BC3"/>
    <w:rsid w:val="00C41602"/>
    <w:rsid w:val="00C43E52"/>
    <w:rsid w:val="00C43FC2"/>
    <w:rsid w:val="00C44422"/>
    <w:rsid w:val="00C45469"/>
    <w:rsid w:val="00C4672B"/>
    <w:rsid w:val="00C46C5C"/>
    <w:rsid w:val="00C51AD4"/>
    <w:rsid w:val="00C52A14"/>
    <w:rsid w:val="00C543D1"/>
    <w:rsid w:val="00C55159"/>
    <w:rsid w:val="00C56BAF"/>
    <w:rsid w:val="00C56E35"/>
    <w:rsid w:val="00C5760C"/>
    <w:rsid w:val="00C60B87"/>
    <w:rsid w:val="00C60EB1"/>
    <w:rsid w:val="00C610BD"/>
    <w:rsid w:val="00C62186"/>
    <w:rsid w:val="00C63ACE"/>
    <w:rsid w:val="00C64167"/>
    <w:rsid w:val="00C651CF"/>
    <w:rsid w:val="00C65C79"/>
    <w:rsid w:val="00C65CBC"/>
    <w:rsid w:val="00C702F4"/>
    <w:rsid w:val="00C71766"/>
    <w:rsid w:val="00C71B08"/>
    <w:rsid w:val="00C71B7A"/>
    <w:rsid w:val="00C73D22"/>
    <w:rsid w:val="00C74068"/>
    <w:rsid w:val="00C74205"/>
    <w:rsid w:val="00C742FB"/>
    <w:rsid w:val="00C75207"/>
    <w:rsid w:val="00C767A8"/>
    <w:rsid w:val="00C76D0D"/>
    <w:rsid w:val="00C81FA6"/>
    <w:rsid w:val="00C82023"/>
    <w:rsid w:val="00C823EF"/>
    <w:rsid w:val="00C8318B"/>
    <w:rsid w:val="00C84199"/>
    <w:rsid w:val="00C8453B"/>
    <w:rsid w:val="00C847D3"/>
    <w:rsid w:val="00C8587E"/>
    <w:rsid w:val="00C86464"/>
    <w:rsid w:val="00C8701A"/>
    <w:rsid w:val="00C8792C"/>
    <w:rsid w:val="00C91171"/>
    <w:rsid w:val="00C9151E"/>
    <w:rsid w:val="00C91CD0"/>
    <w:rsid w:val="00C922EC"/>
    <w:rsid w:val="00C93681"/>
    <w:rsid w:val="00C95018"/>
    <w:rsid w:val="00C964C2"/>
    <w:rsid w:val="00C9659C"/>
    <w:rsid w:val="00C96E5A"/>
    <w:rsid w:val="00C97BAD"/>
    <w:rsid w:val="00CA07F4"/>
    <w:rsid w:val="00CA3310"/>
    <w:rsid w:val="00CA38C8"/>
    <w:rsid w:val="00CA7D0B"/>
    <w:rsid w:val="00CB07BB"/>
    <w:rsid w:val="00CB1BE5"/>
    <w:rsid w:val="00CB39DD"/>
    <w:rsid w:val="00CB3BB0"/>
    <w:rsid w:val="00CB4632"/>
    <w:rsid w:val="00CB47B2"/>
    <w:rsid w:val="00CB47D3"/>
    <w:rsid w:val="00CB511A"/>
    <w:rsid w:val="00CB5A59"/>
    <w:rsid w:val="00CC04C6"/>
    <w:rsid w:val="00CC178D"/>
    <w:rsid w:val="00CC1A74"/>
    <w:rsid w:val="00CC1DC7"/>
    <w:rsid w:val="00CC2363"/>
    <w:rsid w:val="00CC36A9"/>
    <w:rsid w:val="00CC3AF6"/>
    <w:rsid w:val="00CC3B3D"/>
    <w:rsid w:val="00CC49C7"/>
    <w:rsid w:val="00CC49FE"/>
    <w:rsid w:val="00CC4E89"/>
    <w:rsid w:val="00CC75F8"/>
    <w:rsid w:val="00CC7FF8"/>
    <w:rsid w:val="00CD2937"/>
    <w:rsid w:val="00CD43A4"/>
    <w:rsid w:val="00CD4AF0"/>
    <w:rsid w:val="00CD5F48"/>
    <w:rsid w:val="00CD6092"/>
    <w:rsid w:val="00CD7181"/>
    <w:rsid w:val="00CD7CED"/>
    <w:rsid w:val="00CE0B9C"/>
    <w:rsid w:val="00CE2445"/>
    <w:rsid w:val="00CE24C0"/>
    <w:rsid w:val="00CE2DAB"/>
    <w:rsid w:val="00CE30D4"/>
    <w:rsid w:val="00CE4166"/>
    <w:rsid w:val="00CE597B"/>
    <w:rsid w:val="00CE5A3F"/>
    <w:rsid w:val="00CE6C53"/>
    <w:rsid w:val="00CE70B5"/>
    <w:rsid w:val="00CE7F31"/>
    <w:rsid w:val="00CF0F41"/>
    <w:rsid w:val="00CF1CCC"/>
    <w:rsid w:val="00CF315F"/>
    <w:rsid w:val="00CF3161"/>
    <w:rsid w:val="00CF3958"/>
    <w:rsid w:val="00CF4447"/>
    <w:rsid w:val="00CF608B"/>
    <w:rsid w:val="00CF65DC"/>
    <w:rsid w:val="00CF7078"/>
    <w:rsid w:val="00CF7CA3"/>
    <w:rsid w:val="00D00825"/>
    <w:rsid w:val="00D01380"/>
    <w:rsid w:val="00D01BD2"/>
    <w:rsid w:val="00D02ACE"/>
    <w:rsid w:val="00D036E3"/>
    <w:rsid w:val="00D037E1"/>
    <w:rsid w:val="00D0472F"/>
    <w:rsid w:val="00D04C97"/>
    <w:rsid w:val="00D059BF"/>
    <w:rsid w:val="00D05ED1"/>
    <w:rsid w:val="00D06301"/>
    <w:rsid w:val="00D06C29"/>
    <w:rsid w:val="00D07FC6"/>
    <w:rsid w:val="00D106B7"/>
    <w:rsid w:val="00D10AE7"/>
    <w:rsid w:val="00D115F2"/>
    <w:rsid w:val="00D128D7"/>
    <w:rsid w:val="00D1337B"/>
    <w:rsid w:val="00D13CC2"/>
    <w:rsid w:val="00D14327"/>
    <w:rsid w:val="00D17FC4"/>
    <w:rsid w:val="00D200A9"/>
    <w:rsid w:val="00D20D0B"/>
    <w:rsid w:val="00D2242B"/>
    <w:rsid w:val="00D22941"/>
    <w:rsid w:val="00D233EC"/>
    <w:rsid w:val="00D23B06"/>
    <w:rsid w:val="00D23C31"/>
    <w:rsid w:val="00D23D7B"/>
    <w:rsid w:val="00D2420F"/>
    <w:rsid w:val="00D25511"/>
    <w:rsid w:val="00D25CBD"/>
    <w:rsid w:val="00D26CFC"/>
    <w:rsid w:val="00D2760C"/>
    <w:rsid w:val="00D306A0"/>
    <w:rsid w:val="00D308F4"/>
    <w:rsid w:val="00D30B64"/>
    <w:rsid w:val="00D30BD6"/>
    <w:rsid w:val="00D30D8A"/>
    <w:rsid w:val="00D31AD6"/>
    <w:rsid w:val="00D32F34"/>
    <w:rsid w:val="00D34DA3"/>
    <w:rsid w:val="00D37E46"/>
    <w:rsid w:val="00D41E6A"/>
    <w:rsid w:val="00D436C8"/>
    <w:rsid w:val="00D43858"/>
    <w:rsid w:val="00D44B7B"/>
    <w:rsid w:val="00D45159"/>
    <w:rsid w:val="00D458D1"/>
    <w:rsid w:val="00D46B10"/>
    <w:rsid w:val="00D46CC9"/>
    <w:rsid w:val="00D47A97"/>
    <w:rsid w:val="00D47D0F"/>
    <w:rsid w:val="00D500A5"/>
    <w:rsid w:val="00D504BF"/>
    <w:rsid w:val="00D50B81"/>
    <w:rsid w:val="00D53E99"/>
    <w:rsid w:val="00D542A6"/>
    <w:rsid w:val="00D55E3D"/>
    <w:rsid w:val="00D57B2F"/>
    <w:rsid w:val="00D622F8"/>
    <w:rsid w:val="00D630DE"/>
    <w:rsid w:val="00D635FB"/>
    <w:rsid w:val="00D63857"/>
    <w:rsid w:val="00D657FD"/>
    <w:rsid w:val="00D66EB4"/>
    <w:rsid w:val="00D66F2F"/>
    <w:rsid w:val="00D67603"/>
    <w:rsid w:val="00D67860"/>
    <w:rsid w:val="00D70118"/>
    <w:rsid w:val="00D74C59"/>
    <w:rsid w:val="00D75888"/>
    <w:rsid w:val="00D75B69"/>
    <w:rsid w:val="00D75CA5"/>
    <w:rsid w:val="00D76D3E"/>
    <w:rsid w:val="00D80293"/>
    <w:rsid w:val="00D81282"/>
    <w:rsid w:val="00D8188E"/>
    <w:rsid w:val="00D81AFE"/>
    <w:rsid w:val="00D82816"/>
    <w:rsid w:val="00D82BFB"/>
    <w:rsid w:val="00D8436E"/>
    <w:rsid w:val="00D84644"/>
    <w:rsid w:val="00D86243"/>
    <w:rsid w:val="00D86784"/>
    <w:rsid w:val="00D876FB"/>
    <w:rsid w:val="00D90345"/>
    <w:rsid w:val="00D9080D"/>
    <w:rsid w:val="00D91437"/>
    <w:rsid w:val="00D919F7"/>
    <w:rsid w:val="00D92388"/>
    <w:rsid w:val="00D93A71"/>
    <w:rsid w:val="00D93C1A"/>
    <w:rsid w:val="00D95004"/>
    <w:rsid w:val="00DA22D8"/>
    <w:rsid w:val="00DA65A4"/>
    <w:rsid w:val="00DB0F82"/>
    <w:rsid w:val="00DB1BFF"/>
    <w:rsid w:val="00DB2683"/>
    <w:rsid w:val="00DB34B5"/>
    <w:rsid w:val="00DB44E0"/>
    <w:rsid w:val="00DB5C83"/>
    <w:rsid w:val="00DB6A13"/>
    <w:rsid w:val="00DC0A61"/>
    <w:rsid w:val="00DC0B88"/>
    <w:rsid w:val="00DC0CFB"/>
    <w:rsid w:val="00DC2121"/>
    <w:rsid w:val="00DC2DC0"/>
    <w:rsid w:val="00DC4181"/>
    <w:rsid w:val="00DC47E1"/>
    <w:rsid w:val="00DC4A35"/>
    <w:rsid w:val="00DC6C90"/>
    <w:rsid w:val="00DD076B"/>
    <w:rsid w:val="00DD0795"/>
    <w:rsid w:val="00DD41C5"/>
    <w:rsid w:val="00DD527A"/>
    <w:rsid w:val="00DD575C"/>
    <w:rsid w:val="00DD6207"/>
    <w:rsid w:val="00DD70D5"/>
    <w:rsid w:val="00DD734D"/>
    <w:rsid w:val="00DD7395"/>
    <w:rsid w:val="00DE2225"/>
    <w:rsid w:val="00DE29FB"/>
    <w:rsid w:val="00DE382E"/>
    <w:rsid w:val="00DE4601"/>
    <w:rsid w:val="00DE4BA0"/>
    <w:rsid w:val="00DE518D"/>
    <w:rsid w:val="00DE5744"/>
    <w:rsid w:val="00DE6654"/>
    <w:rsid w:val="00DE6CF0"/>
    <w:rsid w:val="00DE735F"/>
    <w:rsid w:val="00DE7DB0"/>
    <w:rsid w:val="00DF02BD"/>
    <w:rsid w:val="00DF1544"/>
    <w:rsid w:val="00DF1AB8"/>
    <w:rsid w:val="00DF1F82"/>
    <w:rsid w:val="00DF2CC3"/>
    <w:rsid w:val="00DF31FC"/>
    <w:rsid w:val="00DF4352"/>
    <w:rsid w:val="00DF53E7"/>
    <w:rsid w:val="00DF6339"/>
    <w:rsid w:val="00DF70CA"/>
    <w:rsid w:val="00E017B0"/>
    <w:rsid w:val="00E0182B"/>
    <w:rsid w:val="00E025C4"/>
    <w:rsid w:val="00E03225"/>
    <w:rsid w:val="00E043C6"/>
    <w:rsid w:val="00E04F31"/>
    <w:rsid w:val="00E05295"/>
    <w:rsid w:val="00E05920"/>
    <w:rsid w:val="00E05DD8"/>
    <w:rsid w:val="00E06C00"/>
    <w:rsid w:val="00E06E66"/>
    <w:rsid w:val="00E06FF6"/>
    <w:rsid w:val="00E10062"/>
    <w:rsid w:val="00E11D5E"/>
    <w:rsid w:val="00E12D4E"/>
    <w:rsid w:val="00E12DE3"/>
    <w:rsid w:val="00E140BA"/>
    <w:rsid w:val="00E179BC"/>
    <w:rsid w:val="00E2059E"/>
    <w:rsid w:val="00E214F8"/>
    <w:rsid w:val="00E21FFE"/>
    <w:rsid w:val="00E223C7"/>
    <w:rsid w:val="00E2319B"/>
    <w:rsid w:val="00E24658"/>
    <w:rsid w:val="00E25D66"/>
    <w:rsid w:val="00E26208"/>
    <w:rsid w:val="00E26585"/>
    <w:rsid w:val="00E26D02"/>
    <w:rsid w:val="00E273DA"/>
    <w:rsid w:val="00E31A32"/>
    <w:rsid w:val="00E31AC2"/>
    <w:rsid w:val="00E33412"/>
    <w:rsid w:val="00E35116"/>
    <w:rsid w:val="00E36500"/>
    <w:rsid w:val="00E3653F"/>
    <w:rsid w:val="00E36CE3"/>
    <w:rsid w:val="00E372AD"/>
    <w:rsid w:val="00E37D3C"/>
    <w:rsid w:val="00E40154"/>
    <w:rsid w:val="00E44390"/>
    <w:rsid w:val="00E5025F"/>
    <w:rsid w:val="00E5046C"/>
    <w:rsid w:val="00E51B19"/>
    <w:rsid w:val="00E5366A"/>
    <w:rsid w:val="00E54559"/>
    <w:rsid w:val="00E54D67"/>
    <w:rsid w:val="00E55126"/>
    <w:rsid w:val="00E57617"/>
    <w:rsid w:val="00E578C6"/>
    <w:rsid w:val="00E57D38"/>
    <w:rsid w:val="00E605A2"/>
    <w:rsid w:val="00E619DD"/>
    <w:rsid w:val="00E623BA"/>
    <w:rsid w:val="00E629A8"/>
    <w:rsid w:val="00E65A2E"/>
    <w:rsid w:val="00E66123"/>
    <w:rsid w:val="00E708B9"/>
    <w:rsid w:val="00E71FB0"/>
    <w:rsid w:val="00E765EB"/>
    <w:rsid w:val="00E77E4B"/>
    <w:rsid w:val="00E80754"/>
    <w:rsid w:val="00E808E8"/>
    <w:rsid w:val="00E80912"/>
    <w:rsid w:val="00E815BE"/>
    <w:rsid w:val="00E83466"/>
    <w:rsid w:val="00E84031"/>
    <w:rsid w:val="00E8466F"/>
    <w:rsid w:val="00E84B73"/>
    <w:rsid w:val="00E8586B"/>
    <w:rsid w:val="00E872BC"/>
    <w:rsid w:val="00E916A1"/>
    <w:rsid w:val="00E92E4B"/>
    <w:rsid w:val="00E935B2"/>
    <w:rsid w:val="00E9692C"/>
    <w:rsid w:val="00EA038F"/>
    <w:rsid w:val="00EA097B"/>
    <w:rsid w:val="00EA151D"/>
    <w:rsid w:val="00EA1D7D"/>
    <w:rsid w:val="00EA2732"/>
    <w:rsid w:val="00EA298A"/>
    <w:rsid w:val="00EA3F5B"/>
    <w:rsid w:val="00EA416B"/>
    <w:rsid w:val="00EA420B"/>
    <w:rsid w:val="00EA4EEB"/>
    <w:rsid w:val="00EA5D1D"/>
    <w:rsid w:val="00EA7406"/>
    <w:rsid w:val="00EA786A"/>
    <w:rsid w:val="00EB01B1"/>
    <w:rsid w:val="00EB09EB"/>
    <w:rsid w:val="00EB0A81"/>
    <w:rsid w:val="00EB3F34"/>
    <w:rsid w:val="00EB422E"/>
    <w:rsid w:val="00EB529D"/>
    <w:rsid w:val="00EB5450"/>
    <w:rsid w:val="00EB5917"/>
    <w:rsid w:val="00EB6430"/>
    <w:rsid w:val="00EB7511"/>
    <w:rsid w:val="00EB7B7D"/>
    <w:rsid w:val="00EB7F05"/>
    <w:rsid w:val="00EC1673"/>
    <w:rsid w:val="00EC195D"/>
    <w:rsid w:val="00EC3010"/>
    <w:rsid w:val="00EC35BB"/>
    <w:rsid w:val="00EC36C4"/>
    <w:rsid w:val="00EC4586"/>
    <w:rsid w:val="00EC4F8E"/>
    <w:rsid w:val="00EC4FB2"/>
    <w:rsid w:val="00EC6197"/>
    <w:rsid w:val="00ED07EC"/>
    <w:rsid w:val="00ED18F7"/>
    <w:rsid w:val="00ED1A6D"/>
    <w:rsid w:val="00ED3CE1"/>
    <w:rsid w:val="00ED3F03"/>
    <w:rsid w:val="00ED4F08"/>
    <w:rsid w:val="00ED51FC"/>
    <w:rsid w:val="00ED6DD0"/>
    <w:rsid w:val="00ED76F7"/>
    <w:rsid w:val="00ED77EF"/>
    <w:rsid w:val="00ED786F"/>
    <w:rsid w:val="00ED7964"/>
    <w:rsid w:val="00EE0659"/>
    <w:rsid w:val="00EE06E4"/>
    <w:rsid w:val="00EE1B2E"/>
    <w:rsid w:val="00EE25EE"/>
    <w:rsid w:val="00EE28F3"/>
    <w:rsid w:val="00EE2D1F"/>
    <w:rsid w:val="00EE321C"/>
    <w:rsid w:val="00EE3C50"/>
    <w:rsid w:val="00EE5850"/>
    <w:rsid w:val="00EE5E8F"/>
    <w:rsid w:val="00EE5F7E"/>
    <w:rsid w:val="00EE70F1"/>
    <w:rsid w:val="00EE7FCF"/>
    <w:rsid w:val="00EF09DC"/>
    <w:rsid w:val="00EF342D"/>
    <w:rsid w:val="00EF36D1"/>
    <w:rsid w:val="00EF3E1F"/>
    <w:rsid w:val="00EF3EF4"/>
    <w:rsid w:val="00EF5A87"/>
    <w:rsid w:val="00EF5C62"/>
    <w:rsid w:val="00EF5E44"/>
    <w:rsid w:val="00EF7BA6"/>
    <w:rsid w:val="00F003AC"/>
    <w:rsid w:val="00F01016"/>
    <w:rsid w:val="00F01236"/>
    <w:rsid w:val="00F024B8"/>
    <w:rsid w:val="00F02964"/>
    <w:rsid w:val="00F0331E"/>
    <w:rsid w:val="00F03715"/>
    <w:rsid w:val="00F04E68"/>
    <w:rsid w:val="00F101CB"/>
    <w:rsid w:val="00F1025A"/>
    <w:rsid w:val="00F1236C"/>
    <w:rsid w:val="00F1254B"/>
    <w:rsid w:val="00F129CD"/>
    <w:rsid w:val="00F132A7"/>
    <w:rsid w:val="00F1342D"/>
    <w:rsid w:val="00F148A3"/>
    <w:rsid w:val="00F157CA"/>
    <w:rsid w:val="00F157CD"/>
    <w:rsid w:val="00F15C10"/>
    <w:rsid w:val="00F166FB"/>
    <w:rsid w:val="00F17596"/>
    <w:rsid w:val="00F17740"/>
    <w:rsid w:val="00F20152"/>
    <w:rsid w:val="00F20B94"/>
    <w:rsid w:val="00F21024"/>
    <w:rsid w:val="00F21050"/>
    <w:rsid w:val="00F233CD"/>
    <w:rsid w:val="00F277AA"/>
    <w:rsid w:val="00F31C30"/>
    <w:rsid w:val="00F32FF0"/>
    <w:rsid w:val="00F33ACB"/>
    <w:rsid w:val="00F346C4"/>
    <w:rsid w:val="00F35178"/>
    <w:rsid w:val="00F36B4E"/>
    <w:rsid w:val="00F375AC"/>
    <w:rsid w:val="00F375B8"/>
    <w:rsid w:val="00F40AF3"/>
    <w:rsid w:val="00F426DC"/>
    <w:rsid w:val="00F43FB0"/>
    <w:rsid w:val="00F44008"/>
    <w:rsid w:val="00F4447C"/>
    <w:rsid w:val="00F44BF7"/>
    <w:rsid w:val="00F459D8"/>
    <w:rsid w:val="00F45EE2"/>
    <w:rsid w:val="00F47F3D"/>
    <w:rsid w:val="00F510FA"/>
    <w:rsid w:val="00F514E4"/>
    <w:rsid w:val="00F51BC6"/>
    <w:rsid w:val="00F51C31"/>
    <w:rsid w:val="00F51E16"/>
    <w:rsid w:val="00F52AC2"/>
    <w:rsid w:val="00F53F48"/>
    <w:rsid w:val="00F540C4"/>
    <w:rsid w:val="00F54613"/>
    <w:rsid w:val="00F547A3"/>
    <w:rsid w:val="00F54E99"/>
    <w:rsid w:val="00F5732D"/>
    <w:rsid w:val="00F579D1"/>
    <w:rsid w:val="00F607D7"/>
    <w:rsid w:val="00F628B6"/>
    <w:rsid w:val="00F63092"/>
    <w:rsid w:val="00F63744"/>
    <w:rsid w:val="00F6650D"/>
    <w:rsid w:val="00F66638"/>
    <w:rsid w:val="00F66744"/>
    <w:rsid w:val="00F6710B"/>
    <w:rsid w:val="00F672A7"/>
    <w:rsid w:val="00F676B7"/>
    <w:rsid w:val="00F70603"/>
    <w:rsid w:val="00F706A5"/>
    <w:rsid w:val="00F710F7"/>
    <w:rsid w:val="00F729A8"/>
    <w:rsid w:val="00F746A1"/>
    <w:rsid w:val="00F77671"/>
    <w:rsid w:val="00F8261E"/>
    <w:rsid w:val="00F82F84"/>
    <w:rsid w:val="00F84561"/>
    <w:rsid w:val="00F84A63"/>
    <w:rsid w:val="00F861EB"/>
    <w:rsid w:val="00F86D9D"/>
    <w:rsid w:val="00F909E5"/>
    <w:rsid w:val="00F90B53"/>
    <w:rsid w:val="00F90B8C"/>
    <w:rsid w:val="00F91ACE"/>
    <w:rsid w:val="00F92A2D"/>
    <w:rsid w:val="00F92E59"/>
    <w:rsid w:val="00F94246"/>
    <w:rsid w:val="00F94B90"/>
    <w:rsid w:val="00F9564B"/>
    <w:rsid w:val="00F957DD"/>
    <w:rsid w:val="00F95998"/>
    <w:rsid w:val="00F95BDC"/>
    <w:rsid w:val="00F96B94"/>
    <w:rsid w:val="00F97BB2"/>
    <w:rsid w:val="00F97E81"/>
    <w:rsid w:val="00FA0947"/>
    <w:rsid w:val="00FA1C02"/>
    <w:rsid w:val="00FA37CF"/>
    <w:rsid w:val="00FA380E"/>
    <w:rsid w:val="00FA4418"/>
    <w:rsid w:val="00FA5144"/>
    <w:rsid w:val="00FA5787"/>
    <w:rsid w:val="00FA60F5"/>
    <w:rsid w:val="00FB1374"/>
    <w:rsid w:val="00FB1588"/>
    <w:rsid w:val="00FB2789"/>
    <w:rsid w:val="00FB28F7"/>
    <w:rsid w:val="00FB3860"/>
    <w:rsid w:val="00FB3B86"/>
    <w:rsid w:val="00FB4BAD"/>
    <w:rsid w:val="00FB4D8D"/>
    <w:rsid w:val="00FB5101"/>
    <w:rsid w:val="00FB5F41"/>
    <w:rsid w:val="00FB6999"/>
    <w:rsid w:val="00FC1C9F"/>
    <w:rsid w:val="00FC3915"/>
    <w:rsid w:val="00FC3937"/>
    <w:rsid w:val="00FC39E8"/>
    <w:rsid w:val="00FC414D"/>
    <w:rsid w:val="00FC5DE1"/>
    <w:rsid w:val="00FC5F33"/>
    <w:rsid w:val="00FC6472"/>
    <w:rsid w:val="00FC6DEF"/>
    <w:rsid w:val="00FC77CB"/>
    <w:rsid w:val="00FC79BB"/>
    <w:rsid w:val="00FD0988"/>
    <w:rsid w:val="00FD18A0"/>
    <w:rsid w:val="00FD2419"/>
    <w:rsid w:val="00FD2F72"/>
    <w:rsid w:val="00FD3330"/>
    <w:rsid w:val="00FD356F"/>
    <w:rsid w:val="00FD377C"/>
    <w:rsid w:val="00FD495D"/>
    <w:rsid w:val="00FD530A"/>
    <w:rsid w:val="00FD5441"/>
    <w:rsid w:val="00FD5C7F"/>
    <w:rsid w:val="00FD645C"/>
    <w:rsid w:val="00FD74B2"/>
    <w:rsid w:val="00FE10E7"/>
    <w:rsid w:val="00FE1868"/>
    <w:rsid w:val="00FE2727"/>
    <w:rsid w:val="00FE3082"/>
    <w:rsid w:val="00FE3765"/>
    <w:rsid w:val="00FE3A56"/>
    <w:rsid w:val="00FE4267"/>
    <w:rsid w:val="00FE5371"/>
    <w:rsid w:val="00FE672A"/>
    <w:rsid w:val="00FE6B58"/>
    <w:rsid w:val="00FE702D"/>
    <w:rsid w:val="00FE7199"/>
    <w:rsid w:val="00FF0B7E"/>
    <w:rsid w:val="00FF0F41"/>
    <w:rsid w:val="00FF220A"/>
    <w:rsid w:val="00FF2282"/>
    <w:rsid w:val="00FF24D7"/>
    <w:rsid w:val="00FF344E"/>
    <w:rsid w:val="00FF45A6"/>
    <w:rsid w:val="00FF5A39"/>
    <w:rsid w:val="022720FB"/>
    <w:rsid w:val="04506E00"/>
    <w:rsid w:val="056B0CBF"/>
    <w:rsid w:val="07044FD8"/>
    <w:rsid w:val="0B36B8D2"/>
    <w:rsid w:val="1076BCEC"/>
    <w:rsid w:val="11B95A79"/>
    <w:rsid w:val="1401792A"/>
    <w:rsid w:val="16939086"/>
    <w:rsid w:val="16A6960D"/>
    <w:rsid w:val="1CA3A1CD"/>
    <w:rsid w:val="1D724B1A"/>
    <w:rsid w:val="1F2F2491"/>
    <w:rsid w:val="228F2EBD"/>
    <w:rsid w:val="23DFF784"/>
    <w:rsid w:val="25FB5148"/>
    <w:rsid w:val="294988BD"/>
    <w:rsid w:val="2E8883BA"/>
    <w:rsid w:val="31024B68"/>
    <w:rsid w:val="3140E018"/>
    <w:rsid w:val="36155147"/>
    <w:rsid w:val="37467D61"/>
    <w:rsid w:val="38AFFC01"/>
    <w:rsid w:val="3CDE8BBB"/>
    <w:rsid w:val="3D158F51"/>
    <w:rsid w:val="46527001"/>
    <w:rsid w:val="4786FD4E"/>
    <w:rsid w:val="4A0DB03B"/>
    <w:rsid w:val="4E734FF8"/>
    <w:rsid w:val="5218BADF"/>
    <w:rsid w:val="5799DA7D"/>
    <w:rsid w:val="5886C415"/>
    <w:rsid w:val="5929DE2F"/>
    <w:rsid w:val="59A49C05"/>
    <w:rsid w:val="59ABAF66"/>
    <w:rsid w:val="5B2D45C8"/>
    <w:rsid w:val="5E6E83CE"/>
    <w:rsid w:val="5F597EEE"/>
    <w:rsid w:val="662B2B2D"/>
    <w:rsid w:val="6677DD19"/>
    <w:rsid w:val="69DA1E88"/>
    <w:rsid w:val="6BD4F624"/>
    <w:rsid w:val="6EC74472"/>
    <w:rsid w:val="708B9CD7"/>
    <w:rsid w:val="72735A6F"/>
    <w:rsid w:val="735063AD"/>
    <w:rsid w:val="7400580B"/>
    <w:rsid w:val="74FFD3A1"/>
    <w:rsid w:val="7982FB74"/>
    <w:rsid w:val="7A2BCD45"/>
    <w:rsid w:val="7EF03107"/>
  </w:rsids>
  <w:themeFontLang w:bidi="ar-SA" w:eastAsia="zh-CN" w:val="en-MY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MY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1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E44390"/>
    <w:pPr>
      <w:jc w:val="both"/>
    </w:pPr>
  </w:style>
  <w:style w:styleId="Heading1" w:type="paragraph">
    <w:name w:val="heading 1"/>
    <w:basedOn w:val="Normal"/>
    <w:next w:val="Normal"/>
    <w:link w:val="Heading1Char"/>
    <w:uiPriority w:val="9"/>
    <w:qFormat/>
    <w:rsid w:val="002C0515"/>
    <w:pPr>
      <w:keepNext/>
      <w:keepLines/>
      <w:spacing w:after="40" w:before="400" w:line="240" w:lineRule="auto"/>
      <w:outlineLvl w:val="0"/>
    </w:pPr>
    <w:rPr>
      <w:rFonts w:ascii="Arial" w:cstheme="majorBidi" w:eastAsiaTheme="majorEastAsia" w:hAnsi="Arial"/>
      <w:b/>
      <w:sz w:val="28"/>
      <w:szCs w:val="36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C0515"/>
    <w:pPr>
      <w:keepNext/>
      <w:keepLines/>
      <w:spacing w:after="0" w:before="40" w:line="240" w:lineRule="auto"/>
      <w:outlineLvl w:val="1"/>
    </w:pPr>
    <w:rPr>
      <w:rFonts w:ascii="Arial" w:cstheme="majorBidi" w:eastAsiaTheme="majorEastAsia" w:hAnsi="Arial"/>
      <w:b/>
      <w:sz w:val="24"/>
      <w:szCs w:val="32"/>
    </w:rPr>
  </w:style>
  <w:style w:styleId="Heading3" w:type="paragraph">
    <w:name w:val="heading 3"/>
    <w:basedOn w:val="Heading2"/>
    <w:next w:val="Normal"/>
    <w:link w:val="Heading3Char"/>
    <w:uiPriority w:val="9"/>
    <w:unhideWhenUsed/>
    <w:qFormat/>
    <w:rsid w:val="003170FF"/>
    <w:pPr>
      <w:outlineLvl w:val="2"/>
    </w:p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2C0515"/>
    <w:pPr>
      <w:keepNext/>
      <w:keepLines/>
      <w:spacing w:after="0" w:before="40"/>
      <w:outlineLvl w:val="3"/>
    </w:pPr>
    <w:rPr>
      <w:rFonts w:ascii="Arial" w:cstheme="majorBidi" w:eastAsiaTheme="majorEastAsia" w:hAnsi="Arial"/>
      <w:b/>
      <w:sz w:val="24"/>
      <w:szCs w:val="24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944896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aps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944896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aps/>
      <w:color w:themeColor="accent1" w:themeShade="80" w:val="1F4E79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944896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1" w:themeShade="80" w:val="1F4E79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944896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1" w:themeShade="80" w:val="1F4E79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944896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1" w:themeShade="80" w:val="1F4E79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2C0515"/>
    <w:rPr>
      <w:rFonts w:ascii="Arial" w:cstheme="majorBidi" w:eastAsiaTheme="majorEastAsia" w:hAnsi="Arial"/>
      <w:b/>
      <w:sz w:val="28"/>
      <w:szCs w:val="36"/>
    </w:rPr>
  </w:style>
  <w:style w:styleId="ListParagraph" w:type="paragraph">
    <w:name w:val="List Paragraph"/>
    <w:basedOn w:val="Normal"/>
    <w:link w:val="ListParagraphChar"/>
    <w:uiPriority w:val="1"/>
    <w:qFormat/>
    <w:rsid w:val="00A343E2"/>
    <w:pPr>
      <w:ind w:left="720"/>
      <w:contextualSpacing/>
    </w:pPr>
  </w:style>
  <w:style w:styleId="Title" w:type="paragraph">
    <w:name w:val="Title"/>
    <w:basedOn w:val="Normal"/>
    <w:next w:val="Normal"/>
    <w:link w:val="TitleChar"/>
    <w:uiPriority w:val="10"/>
    <w:qFormat/>
    <w:rsid w:val="00944896"/>
    <w:pPr>
      <w:spacing w:after="0" w:line="204" w:lineRule="auto"/>
      <w:contextualSpacing/>
    </w:pPr>
    <w:rPr>
      <w:rFonts w:asciiTheme="majorHAnsi" w:cstheme="majorBidi" w:eastAsiaTheme="majorEastAsia" w:hAnsiTheme="majorHAnsi"/>
      <w:caps/>
      <w:color w:themeColor="text2" w:val="44546A"/>
      <w:spacing w:val="-15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944896"/>
    <w:rPr>
      <w:rFonts w:asciiTheme="majorHAnsi" w:cstheme="majorBidi" w:eastAsiaTheme="majorEastAsia" w:hAnsiTheme="majorHAnsi"/>
      <w:caps/>
      <w:color w:themeColor="text2" w:val="44546A"/>
      <w:spacing w:val="-15"/>
      <w:sz w:val="72"/>
      <w:szCs w:val="72"/>
    </w:rPr>
  </w:style>
  <w:style w:styleId="TableGrid" w:type="table">
    <w:name w:val="Table Grid"/>
    <w:basedOn w:val="TableNormal"/>
    <w:uiPriority w:val="39"/>
    <w:rsid w:val="003D01D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2Char" w:type="character">
    <w:name w:val="Heading 2 Char"/>
    <w:basedOn w:val="DefaultParagraphFont"/>
    <w:link w:val="Heading2"/>
    <w:uiPriority w:val="9"/>
    <w:rsid w:val="002C0515"/>
    <w:rPr>
      <w:rFonts w:ascii="Arial" w:cstheme="majorBidi" w:eastAsiaTheme="majorEastAsia" w:hAnsi="Arial"/>
      <w:b/>
      <w:sz w:val="24"/>
      <w:szCs w:val="32"/>
    </w:rPr>
  </w:style>
  <w:style w:styleId="TOCHeading" w:type="paragraph">
    <w:name w:val="TOC Heading"/>
    <w:basedOn w:val="Heading1"/>
    <w:next w:val="Normal"/>
    <w:uiPriority w:val="39"/>
    <w:unhideWhenUsed/>
    <w:qFormat/>
    <w:rsid w:val="00944896"/>
    <w:pPr>
      <w:outlineLvl w:val="9"/>
    </w:pPr>
  </w:style>
  <w:style w:styleId="TOC1" w:type="paragraph">
    <w:name w:val="toc 1"/>
    <w:basedOn w:val="Normal"/>
    <w:next w:val="Normal"/>
    <w:autoRedefine/>
    <w:uiPriority w:val="39"/>
    <w:unhideWhenUsed/>
    <w:rsid w:val="004D485B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4D485B"/>
    <w:pPr>
      <w:spacing w:after="100"/>
      <w:ind w:left="220"/>
    </w:pPr>
  </w:style>
  <w:style w:styleId="Hyperlink" w:type="character">
    <w:name w:val="Hyperlink"/>
    <w:basedOn w:val="DefaultParagraphFont"/>
    <w:uiPriority w:val="99"/>
    <w:unhideWhenUsed/>
    <w:rsid w:val="004D485B"/>
    <w:rPr>
      <w:color w:themeColor="hyperlink" w:val="0563C1"/>
      <w:u w:val="single"/>
    </w:rPr>
  </w:style>
  <w:style w:styleId="Header" w:type="paragraph">
    <w:name w:val="header"/>
    <w:basedOn w:val="Normal"/>
    <w:link w:val="HeaderChar"/>
    <w:uiPriority w:val="99"/>
    <w:unhideWhenUsed/>
    <w:rsid w:val="004D485B"/>
    <w:pPr>
      <w:tabs>
        <w:tab w:pos="4153" w:val="center"/>
        <w:tab w:pos="830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4D485B"/>
  </w:style>
  <w:style w:styleId="Footer" w:type="paragraph">
    <w:name w:val="footer"/>
    <w:basedOn w:val="Normal"/>
    <w:link w:val="FooterChar"/>
    <w:unhideWhenUsed/>
    <w:rsid w:val="004D485B"/>
    <w:pPr>
      <w:tabs>
        <w:tab w:pos="4153" w:val="center"/>
        <w:tab w:pos="830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rsid w:val="004D485B"/>
  </w:style>
  <w:style w:customStyle="1" w:styleId="Heading3Char" w:type="character">
    <w:name w:val="Heading 3 Char"/>
    <w:basedOn w:val="DefaultParagraphFont"/>
    <w:link w:val="Heading3"/>
    <w:uiPriority w:val="9"/>
    <w:rsid w:val="003170FF"/>
    <w:rPr>
      <w:rFonts w:ascii="Times New Roman" w:cstheme="majorBidi" w:eastAsiaTheme="majorEastAsia" w:hAnsi="Times New Roman"/>
      <w:b/>
      <w:i/>
      <w:sz w:val="24"/>
      <w:szCs w:val="32"/>
    </w:rPr>
  </w:style>
  <w:style w:customStyle="1" w:styleId="Default" w:type="paragraph">
    <w:name w:val="Default"/>
    <w:rsid w:val="008B7D68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styleId="TOC3" w:type="paragraph">
    <w:name w:val="toc 3"/>
    <w:basedOn w:val="Normal"/>
    <w:next w:val="Normal"/>
    <w:autoRedefine/>
    <w:uiPriority w:val="39"/>
    <w:unhideWhenUsed/>
    <w:rsid w:val="00096846"/>
    <w:pPr>
      <w:spacing w:after="100"/>
      <w:ind w:left="440"/>
    </w:pPr>
  </w:style>
  <w:style w:customStyle="1" w:styleId="Heading4Char" w:type="character">
    <w:name w:val="Heading 4 Char"/>
    <w:basedOn w:val="DefaultParagraphFont"/>
    <w:link w:val="Heading4"/>
    <w:uiPriority w:val="9"/>
    <w:rsid w:val="002C0515"/>
    <w:rPr>
      <w:rFonts w:ascii="Arial" w:cstheme="majorBidi" w:eastAsiaTheme="majorEastAsia" w:hAnsi="Arial"/>
      <w:b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944896"/>
    <w:rPr>
      <w:rFonts w:asciiTheme="majorHAnsi" w:cstheme="majorBidi" w:eastAsiaTheme="majorEastAsia" w:hAnsiTheme="majorHAnsi"/>
      <w:caps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944896"/>
    <w:rPr>
      <w:rFonts w:asciiTheme="majorHAnsi" w:cstheme="majorBidi" w:eastAsiaTheme="majorEastAsia" w:hAnsiTheme="majorHAnsi"/>
      <w:i/>
      <w:iCs/>
      <w:caps/>
      <w:color w:themeColor="accent1" w:themeShade="80" w:val="1F4E79"/>
    </w:rPr>
  </w:style>
  <w:style w:customStyle="1" w:styleId="Heading7Char" w:type="character">
    <w:name w:val="Heading 7 Char"/>
    <w:basedOn w:val="DefaultParagraphFont"/>
    <w:link w:val="Heading7"/>
    <w:uiPriority w:val="9"/>
    <w:rsid w:val="00944896"/>
    <w:rPr>
      <w:rFonts w:asciiTheme="majorHAnsi" w:cstheme="majorBidi" w:eastAsiaTheme="majorEastAsia" w:hAnsiTheme="majorHAnsi"/>
      <w:b/>
      <w:bCs/>
      <w:color w:themeColor="accent1" w:themeShade="80" w:val="1F4E79"/>
    </w:rPr>
  </w:style>
  <w:style w:customStyle="1" w:styleId="Heading8Char" w:type="character">
    <w:name w:val="Heading 8 Char"/>
    <w:basedOn w:val="DefaultParagraphFont"/>
    <w:link w:val="Heading8"/>
    <w:uiPriority w:val="9"/>
    <w:rsid w:val="00944896"/>
    <w:rPr>
      <w:rFonts w:asciiTheme="majorHAnsi" w:cstheme="majorBidi" w:eastAsiaTheme="majorEastAsia" w:hAnsiTheme="majorHAnsi"/>
      <w:b/>
      <w:bCs/>
      <w:i/>
      <w:iCs/>
      <w:color w:themeColor="accent1" w:themeShade="80" w:val="1F4E79"/>
    </w:rPr>
  </w:style>
  <w:style w:customStyle="1" w:styleId="Heading9Char" w:type="character">
    <w:name w:val="Heading 9 Char"/>
    <w:basedOn w:val="DefaultParagraphFont"/>
    <w:link w:val="Heading9"/>
    <w:uiPriority w:val="9"/>
    <w:rsid w:val="00944896"/>
    <w:rPr>
      <w:rFonts w:asciiTheme="majorHAnsi" w:cstheme="majorBidi" w:eastAsiaTheme="majorEastAsia" w:hAnsiTheme="majorHAnsi"/>
      <w:i/>
      <w:iCs/>
      <w:color w:themeColor="accent1" w:themeShade="80" w:val="1F4E79"/>
    </w:rPr>
  </w:style>
  <w:style w:styleId="NoSpacing" w:type="paragraph">
    <w:name w:val="No Spacing"/>
    <w:uiPriority w:val="1"/>
    <w:qFormat/>
    <w:rsid w:val="00944896"/>
    <w:pPr>
      <w:spacing w:after="0" w:line="240" w:lineRule="auto"/>
    </w:pPr>
  </w:style>
  <w:style w:styleId="Caption" w:type="paragraph">
    <w:name w:val="caption"/>
    <w:basedOn w:val="Normal"/>
    <w:next w:val="Normal"/>
    <w:uiPriority w:val="35"/>
    <w:unhideWhenUsed/>
    <w:qFormat/>
    <w:rsid w:val="00944896"/>
    <w:pPr>
      <w:spacing w:line="240" w:lineRule="auto"/>
    </w:pPr>
    <w:rPr>
      <w:b/>
      <w:bCs/>
      <w:smallCaps/>
      <w:color w:themeColor="text2" w:val="44546A"/>
    </w:rPr>
  </w:style>
  <w:style w:styleId="Subtitle" w:type="paragraph">
    <w:name w:val="Subtitle"/>
    <w:basedOn w:val="Normal"/>
    <w:next w:val="Normal"/>
    <w:link w:val="SubtitleChar"/>
    <w:uiPriority w:val="11"/>
    <w:qFormat/>
    <w:rsid w:val="00944896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themeColor="accent1" w:val="5B9BD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944896"/>
    <w:rPr>
      <w:rFonts w:asciiTheme="majorHAnsi" w:cstheme="majorBidi" w:eastAsiaTheme="majorEastAsia" w:hAnsiTheme="majorHAnsi"/>
      <w:color w:themeColor="accent1" w:val="5B9BD5"/>
      <w:sz w:val="28"/>
      <w:szCs w:val="28"/>
    </w:rPr>
  </w:style>
  <w:style w:styleId="Strong" w:type="character">
    <w:name w:val="Strong"/>
    <w:basedOn w:val="DefaultParagraphFont"/>
    <w:uiPriority w:val="22"/>
    <w:qFormat/>
    <w:rsid w:val="00944896"/>
    <w:rPr>
      <w:b/>
      <w:bCs/>
    </w:rPr>
  </w:style>
  <w:style w:styleId="Emphasis" w:type="character">
    <w:name w:val="Emphasis"/>
    <w:basedOn w:val="DefaultParagraphFont"/>
    <w:uiPriority w:val="20"/>
    <w:qFormat/>
    <w:rsid w:val="00944896"/>
    <w:rPr>
      <w:i/>
      <w:iCs/>
    </w:rPr>
  </w:style>
  <w:style w:styleId="Quote" w:type="paragraph">
    <w:name w:val="Quote"/>
    <w:basedOn w:val="Normal"/>
    <w:next w:val="Normal"/>
    <w:link w:val="QuoteChar"/>
    <w:uiPriority w:val="29"/>
    <w:qFormat/>
    <w:rsid w:val="00944896"/>
    <w:pPr>
      <w:spacing w:after="120" w:before="120"/>
      <w:ind w:left="720"/>
    </w:pPr>
    <w:rPr>
      <w:color w:themeColor="text2" w:val="44546A"/>
      <w:szCs w:val="24"/>
    </w:rPr>
  </w:style>
  <w:style w:customStyle="1" w:styleId="QuoteChar" w:type="character">
    <w:name w:val="Quote Char"/>
    <w:basedOn w:val="DefaultParagraphFont"/>
    <w:link w:val="Quote"/>
    <w:uiPriority w:val="29"/>
    <w:rsid w:val="00944896"/>
    <w:rPr>
      <w:color w:themeColor="text2" w:val="44546A"/>
      <w:sz w:val="24"/>
      <w:szCs w:val="24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944896"/>
    <w:pPr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color w:themeColor="text2" w:val="44546A"/>
      <w:spacing w:val="-6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944896"/>
    <w:rPr>
      <w:rFonts w:asciiTheme="majorHAnsi" w:cstheme="majorBidi" w:eastAsiaTheme="majorEastAsia" w:hAnsiTheme="majorHAnsi"/>
      <w:color w:themeColor="text2" w:val="44546A"/>
      <w:spacing w:val="-6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944896"/>
    <w:rPr>
      <w:i/>
      <w:iCs/>
      <w:color w:themeColor="text1" w:themeTint="A6" w:val="595959"/>
    </w:rPr>
  </w:style>
  <w:style w:styleId="IntenseEmphasis" w:type="character">
    <w:name w:val="Intense Emphasis"/>
    <w:basedOn w:val="DefaultParagraphFont"/>
    <w:uiPriority w:val="21"/>
    <w:qFormat/>
    <w:rsid w:val="00944896"/>
    <w:rPr>
      <w:b/>
      <w:bCs/>
      <w:i/>
      <w:iCs/>
    </w:rPr>
  </w:style>
  <w:style w:styleId="SubtleReference" w:type="character">
    <w:name w:val="Subtle Reference"/>
    <w:basedOn w:val="DefaultParagraphFont"/>
    <w:uiPriority w:val="31"/>
    <w:qFormat/>
    <w:rsid w:val="00944896"/>
    <w:rPr>
      <w:smallCaps/>
      <w:color w:themeColor="text1" w:themeTint="A6" w:val="595959"/>
      <w:u w:color="7F7F7F" w:themeColor="text1" w:themeTint="80" w:val="none"/>
      <w:bdr w:color="auto" w:space="0" w:sz="0" w:val="none"/>
    </w:rPr>
  </w:style>
  <w:style w:styleId="IntenseReference" w:type="character">
    <w:name w:val="Intense Reference"/>
    <w:basedOn w:val="DefaultParagraphFont"/>
    <w:uiPriority w:val="32"/>
    <w:qFormat/>
    <w:rsid w:val="00944896"/>
    <w:rPr>
      <w:b/>
      <w:bCs/>
      <w:smallCaps/>
      <w:color w:themeColor="text2" w:val="44546A"/>
      <w:u w:val="single"/>
    </w:rPr>
  </w:style>
  <w:style w:styleId="BookTitle" w:type="character">
    <w:name w:val="Book Title"/>
    <w:basedOn w:val="DefaultParagraphFont"/>
    <w:uiPriority w:val="33"/>
    <w:qFormat/>
    <w:rsid w:val="00944896"/>
    <w:rPr>
      <w:b/>
      <w:bCs/>
      <w:smallCaps/>
      <w:spacing w:val="1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7E446B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en-U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7E446B"/>
    <w:rPr>
      <w:rFonts w:ascii="Courier New" w:cs="Courier New" w:eastAsia="Times New Roman" w:hAnsi="Courier New"/>
      <w:sz w:val="20"/>
      <w:szCs w:val="20"/>
      <w:lang w:val="en-US"/>
    </w:rPr>
  </w:style>
  <w:style w:styleId="TableofFigures" w:type="paragraph">
    <w:name w:val="table of figures"/>
    <w:basedOn w:val="Normal"/>
    <w:next w:val="Normal"/>
    <w:uiPriority w:val="99"/>
    <w:unhideWhenUsed/>
    <w:rsid w:val="007C0B76"/>
    <w:pPr>
      <w:spacing w:after="0"/>
    </w:pPr>
  </w:style>
  <w:style w:styleId="TOC7" w:type="paragraph">
    <w:name w:val="toc 7"/>
    <w:basedOn w:val="Normal"/>
    <w:next w:val="Normal"/>
    <w:autoRedefine/>
    <w:uiPriority w:val="39"/>
    <w:unhideWhenUsed/>
    <w:rsid w:val="007C0B76"/>
    <w:pPr>
      <w:spacing w:after="100"/>
      <w:ind w:left="1320"/>
    </w:pPr>
  </w:style>
  <w:style w:styleId="EndnoteText" w:type="paragraph">
    <w:name w:val="endnote text"/>
    <w:basedOn w:val="Normal"/>
    <w:link w:val="EndnoteTextChar"/>
    <w:uiPriority w:val="99"/>
    <w:semiHidden/>
    <w:unhideWhenUsed/>
    <w:rsid w:val="007C0B76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7C0B76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7C0B76"/>
    <w:rPr>
      <w:vertAlign w:val="superscript"/>
    </w:rPr>
  </w:style>
  <w:style w:customStyle="1" w:styleId="Figure" w:type="paragraph">
    <w:name w:val="Figure"/>
    <w:basedOn w:val="Normal"/>
    <w:link w:val="FigureChar"/>
    <w:qFormat/>
    <w:rsid w:val="002C0515"/>
    <w:rPr>
      <w:rFonts w:ascii="Arial" w:hAnsi="Arial"/>
      <w:sz w:val="24"/>
    </w:rPr>
  </w:style>
  <w:style w:customStyle="1" w:styleId="FigureChar" w:type="character">
    <w:name w:val="Figure Char"/>
    <w:basedOn w:val="DefaultParagraphFont"/>
    <w:link w:val="Figure"/>
    <w:rsid w:val="002C0515"/>
    <w:rPr>
      <w:rFonts w:ascii="Arial" w:hAnsi="Arial"/>
      <w:sz w:val="24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2C3A5D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2C3A5D"/>
    <w:rPr>
      <w:rFonts w:ascii="Segoe UI" w:cs="Segoe UI" w:hAnsi="Segoe UI"/>
      <w:sz w:val="18"/>
      <w:szCs w:val="18"/>
    </w:rPr>
  </w:style>
  <w:style w:customStyle="1" w:styleId="forTable" w:type="paragraph">
    <w:name w:val="for Table"/>
    <w:basedOn w:val="Normal"/>
    <w:link w:val="forTableChar"/>
    <w:qFormat/>
    <w:rsid w:val="002C0515"/>
    <w:rPr>
      <w:rFonts w:ascii="Arial" w:hAnsi="Arial"/>
      <w:sz w:val="24"/>
    </w:rPr>
  </w:style>
  <w:style w:customStyle="1" w:styleId="forTableChar" w:type="character">
    <w:name w:val="for Table Char"/>
    <w:basedOn w:val="DefaultParagraphFont"/>
    <w:link w:val="forTable"/>
    <w:rsid w:val="002C0515"/>
    <w:rPr>
      <w:rFonts w:ascii="Arial" w:hAnsi="Arial"/>
      <w:sz w:val="24"/>
    </w:rPr>
  </w:style>
  <w:style w:styleId="NormalWeb" w:type="paragraph">
    <w:name w:val="Normal (Web)"/>
    <w:basedOn w:val="Normal"/>
    <w:uiPriority w:val="99"/>
    <w:unhideWhenUsed/>
    <w:rsid w:val="00363588"/>
    <w:pPr>
      <w:spacing w:after="100" w:afterAutospacing="1" w:before="100" w:beforeAutospacing="1" w:line="240" w:lineRule="auto"/>
      <w:jc w:val="left"/>
    </w:pPr>
    <w:rPr>
      <w:rFonts w:cs="Times New Roman" w:eastAsia="Times New Roman"/>
      <w:szCs w:val="24"/>
    </w:rPr>
  </w:style>
  <w:style w:customStyle="1" w:styleId="apple-converted-space" w:type="character">
    <w:name w:val="apple-converted-space"/>
    <w:basedOn w:val="DefaultParagraphFont"/>
    <w:rsid w:val="00363588"/>
  </w:style>
  <w:style w:customStyle="1" w:styleId="selectable" w:type="character">
    <w:name w:val="selectable"/>
    <w:basedOn w:val="DefaultParagraphFont"/>
    <w:rsid w:val="00363588"/>
  </w:style>
  <w:style w:styleId="z-TopofForm" w:type="paragraph">
    <w:name w:val="HTML Top of Form"/>
    <w:basedOn w:val="Normal"/>
    <w:next w:val="Normal"/>
    <w:link w:val="z-TopofFormChar"/>
    <w:hidden/>
    <w:uiPriority w:val="99"/>
    <w:semiHidden/>
    <w:unhideWhenUsed/>
    <w:rsid w:val="00363588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/>
      <w:sz w:val="16"/>
      <w:szCs w:val="16"/>
    </w:rPr>
  </w:style>
  <w:style w:customStyle="1" w:styleId="z-TopofFormChar" w:type="character">
    <w:name w:val="z-Top of Form Char"/>
    <w:basedOn w:val="DefaultParagraphFont"/>
    <w:link w:val="z-TopofForm"/>
    <w:uiPriority w:val="99"/>
    <w:semiHidden/>
    <w:rsid w:val="00363588"/>
    <w:rPr>
      <w:rFonts w:ascii="Arial" w:cs="Arial" w:eastAsia="Times New Roman" w:hAnsi="Arial"/>
      <w:vanish/>
      <w:sz w:val="16"/>
      <w:szCs w:val="16"/>
    </w:rPr>
  </w:style>
  <w:style w:styleId="z-BottomofForm" w:type="paragraph">
    <w:name w:val="HTML Bottom of Form"/>
    <w:basedOn w:val="Normal"/>
    <w:next w:val="Normal"/>
    <w:link w:val="z-BottomofFormChar"/>
    <w:hidden/>
    <w:uiPriority w:val="99"/>
    <w:semiHidden/>
    <w:unhideWhenUsed/>
    <w:rsid w:val="00363588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/>
      <w:sz w:val="16"/>
      <w:szCs w:val="16"/>
    </w:rPr>
  </w:style>
  <w:style w:customStyle="1" w:styleId="z-BottomofFormChar" w:type="character">
    <w:name w:val="z-Bottom of Form Char"/>
    <w:basedOn w:val="DefaultParagraphFont"/>
    <w:link w:val="z-BottomofForm"/>
    <w:uiPriority w:val="99"/>
    <w:semiHidden/>
    <w:rsid w:val="00363588"/>
    <w:rPr>
      <w:rFonts w:ascii="Arial" w:cs="Arial" w:eastAsia="Times New Roman" w:hAnsi="Arial"/>
      <w:vanish/>
      <w:sz w:val="16"/>
      <w:szCs w:val="16"/>
    </w:rPr>
  </w:style>
  <w:style w:styleId="BodyText" w:type="paragraph">
    <w:name w:val="Body Text"/>
    <w:basedOn w:val="Normal"/>
    <w:link w:val="BodyTextChar"/>
    <w:uiPriority w:val="99"/>
    <w:unhideWhenUsed/>
    <w:rsid w:val="00027EEB"/>
    <w:pPr>
      <w:spacing w:after="120" w:line="240" w:lineRule="auto"/>
      <w:jc w:val="left"/>
    </w:pPr>
    <w:rPr>
      <w:rFonts w:cs="Times New Roman" w:eastAsia="MS Mincho"/>
      <w:sz w:val="20"/>
      <w:szCs w:val="20"/>
      <w:lang w:eastAsia="en-US" w:val="en-US"/>
    </w:rPr>
  </w:style>
  <w:style w:customStyle="1" w:styleId="BodyTextChar" w:type="character">
    <w:name w:val="Body Text Char"/>
    <w:basedOn w:val="DefaultParagraphFont"/>
    <w:link w:val="BodyText"/>
    <w:uiPriority w:val="99"/>
    <w:rsid w:val="00027EEB"/>
    <w:rPr>
      <w:rFonts w:ascii="Times New Roman" w:cs="Times New Roman" w:eastAsia="MS Mincho" w:hAnsi="Times New Roman"/>
      <w:sz w:val="20"/>
      <w:szCs w:val="20"/>
      <w:lang w:eastAsia="en-US" w:val="en-US"/>
    </w:rPr>
  </w:style>
  <w:style w:customStyle="1" w:styleId="FirstParagraph" w:type="paragraph">
    <w:name w:val="First Paragraph"/>
    <w:basedOn w:val="BodyText"/>
    <w:next w:val="BodyText"/>
    <w:qFormat/>
    <w:rsid w:val="006D5FD1"/>
    <w:pPr>
      <w:spacing w:after="180" w:before="180"/>
    </w:pPr>
    <w:rPr>
      <w:rFonts w:cstheme="minorBidi" w:eastAsiaTheme="minorHAnsi"/>
      <w:sz w:val="24"/>
      <w:szCs w:val="24"/>
      <w:lang w:val="en"/>
    </w:rPr>
  </w:style>
  <w:style w:customStyle="1" w:styleId="msonormal0" w:type="paragraph">
    <w:name w:val="msonormal"/>
    <w:basedOn w:val="Normal"/>
    <w:rsid w:val="00D02ACE"/>
    <w:pPr>
      <w:spacing w:after="100" w:afterAutospacing="1" w:before="100" w:beforeAutospacing="1" w:line="240" w:lineRule="auto"/>
      <w:jc w:val="left"/>
    </w:pPr>
    <w:rPr>
      <w:rFonts w:cs="Times New Roman" w:eastAsia="Times New Roman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D02ACE"/>
    <w:rPr>
      <w:rFonts w:ascii="Courier New" w:cs="Courier New" w:eastAsia="Times New Roman" w:hAnsi="Courier New"/>
      <w:sz w:val="20"/>
      <w:szCs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7040C1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1567E5"/>
    <w:rPr>
      <w:color w:themeColor="followedHyperlink" w:val="954F72"/>
      <w:u w:val="single"/>
    </w:rPr>
  </w:style>
  <w:style w:styleId="TOC4" w:type="paragraph">
    <w:name w:val="toc 4"/>
    <w:basedOn w:val="Normal"/>
    <w:next w:val="Normal"/>
    <w:autoRedefine/>
    <w:uiPriority w:val="39"/>
    <w:unhideWhenUsed/>
    <w:rsid w:val="005B233B"/>
    <w:pPr>
      <w:spacing w:after="100" w:line="278" w:lineRule="auto"/>
      <w:ind w:left="720"/>
      <w:jc w:val="left"/>
    </w:pPr>
    <w:rPr>
      <w:kern w:val="2"/>
      <w:szCs w:val="24"/>
      <w14:ligatures w14:val="standardContextual"/>
    </w:rPr>
  </w:style>
  <w:style w:styleId="TOC5" w:type="paragraph">
    <w:name w:val="toc 5"/>
    <w:basedOn w:val="Normal"/>
    <w:next w:val="Normal"/>
    <w:autoRedefine/>
    <w:uiPriority w:val="39"/>
    <w:unhideWhenUsed/>
    <w:rsid w:val="005B233B"/>
    <w:pPr>
      <w:spacing w:after="100" w:line="278" w:lineRule="auto"/>
      <w:ind w:left="960"/>
      <w:jc w:val="left"/>
    </w:pPr>
    <w:rPr>
      <w:kern w:val="2"/>
      <w:szCs w:val="24"/>
      <w14:ligatures w14:val="standardContextual"/>
    </w:rPr>
  </w:style>
  <w:style w:styleId="TOC6" w:type="paragraph">
    <w:name w:val="toc 6"/>
    <w:basedOn w:val="Normal"/>
    <w:next w:val="Normal"/>
    <w:autoRedefine/>
    <w:uiPriority w:val="39"/>
    <w:unhideWhenUsed/>
    <w:rsid w:val="005B233B"/>
    <w:pPr>
      <w:spacing w:after="100" w:line="278" w:lineRule="auto"/>
      <w:ind w:left="1200"/>
      <w:jc w:val="left"/>
    </w:pPr>
    <w:rPr>
      <w:kern w:val="2"/>
      <w:szCs w:val="24"/>
      <w14:ligatures w14:val="standardContextual"/>
    </w:rPr>
  </w:style>
  <w:style w:styleId="TOC8" w:type="paragraph">
    <w:name w:val="toc 8"/>
    <w:basedOn w:val="Normal"/>
    <w:next w:val="Normal"/>
    <w:autoRedefine/>
    <w:uiPriority w:val="39"/>
    <w:unhideWhenUsed/>
    <w:rsid w:val="005B233B"/>
    <w:pPr>
      <w:spacing w:after="100" w:line="278" w:lineRule="auto"/>
      <w:ind w:left="1680"/>
      <w:jc w:val="left"/>
    </w:pPr>
    <w:rPr>
      <w:kern w:val="2"/>
      <w:szCs w:val="24"/>
      <w14:ligatures w14:val="standardContextual"/>
    </w:rPr>
  </w:style>
  <w:style w:styleId="TOC9" w:type="paragraph">
    <w:name w:val="toc 9"/>
    <w:basedOn w:val="Normal"/>
    <w:next w:val="Normal"/>
    <w:autoRedefine/>
    <w:uiPriority w:val="39"/>
    <w:unhideWhenUsed/>
    <w:rsid w:val="005B233B"/>
    <w:pPr>
      <w:spacing w:after="100" w:line="278" w:lineRule="auto"/>
      <w:ind w:left="1920"/>
      <w:jc w:val="left"/>
    </w:pPr>
    <w:rPr>
      <w:kern w:val="2"/>
      <w:szCs w:val="24"/>
      <w14:ligatures w14:val="standardContextual"/>
    </w:rPr>
  </w:style>
  <w:style w:customStyle="1" w:styleId="APAReferences" w:type="paragraph">
    <w:name w:val="APA References"/>
    <w:basedOn w:val="Normal"/>
    <w:link w:val="APAReferencesChar"/>
    <w:qFormat/>
    <w:rsid w:val="00B82471"/>
    <w:pPr>
      <w:widowControl w:val="0"/>
      <w:autoSpaceDE w:val="0"/>
      <w:autoSpaceDN w:val="0"/>
      <w:adjustRightInd w:val="0"/>
      <w:snapToGrid w:val="0"/>
      <w:spacing w:after="0" w:line="480" w:lineRule="auto"/>
      <w:ind w:hanging="720" w:left="720"/>
      <w:contextualSpacing/>
      <w:jc w:val="left"/>
    </w:pPr>
    <w:rPr>
      <w:szCs w:val="24"/>
    </w:rPr>
  </w:style>
  <w:style w:customStyle="1" w:styleId="APAReferencesChar" w:type="character">
    <w:name w:val="APA References Char"/>
    <w:basedOn w:val="DefaultParagraphFont"/>
    <w:link w:val="APAReferences"/>
    <w:rsid w:val="00B82471"/>
    <w:rPr>
      <w:rFonts w:ascii="Times New Roman" w:hAnsi="Times New Roman"/>
      <w:sz w:val="24"/>
      <w:szCs w:val="24"/>
    </w:rPr>
  </w:style>
  <w:style w:customStyle="1" w:styleId="FirstLine" w:type="paragraph">
    <w:name w:val="FirstLine"/>
    <w:basedOn w:val="Normal"/>
    <w:link w:val="FirstLineChar"/>
    <w:rsid w:val="00C97BAD"/>
    <w:pPr>
      <w:spacing w:line="360" w:lineRule="auto"/>
      <w:ind w:firstLine="720"/>
    </w:pPr>
  </w:style>
  <w:style w:customStyle="1" w:styleId="FirstLineChar" w:type="character">
    <w:name w:val="FirstLine Char"/>
    <w:basedOn w:val="DefaultParagraphFont"/>
    <w:link w:val="FirstLine"/>
    <w:rsid w:val="00C97BAD"/>
    <w:rPr>
      <w:rFonts w:ascii="Times New Roman" w:hAnsi="Times New Roman"/>
      <w:sz w:val="24"/>
    </w:rPr>
  </w:style>
  <w:style w:customStyle="1" w:styleId="1stLine" w:type="paragraph">
    <w:name w:val="1stLine"/>
    <w:basedOn w:val="FirstLine"/>
    <w:link w:val="1stLineChar"/>
    <w:qFormat/>
    <w:rsid w:val="00C96E5A"/>
    <w:pPr>
      <w:spacing w:before="240"/>
    </w:pPr>
  </w:style>
  <w:style w:customStyle="1" w:styleId="1stLineChar" w:type="character">
    <w:name w:val="1stLine Char"/>
    <w:basedOn w:val="FirstLineChar"/>
    <w:link w:val="1stLine"/>
    <w:rsid w:val="00C96E5A"/>
    <w:rPr>
      <w:rFonts w:ascii="Times New Roman" w:hAnsi="Times New Roman"/>
      <w:sz w:val="24"/>
    </w:rPr>
  </w:style>
  <w:style w:customStyle="1" w:styleId="Strong1" w:type="paragraph">
    <w:name w:val="Strong1"/>
    <w:qFormat/>
    <w:rsid w:val="00AF0F12"/>
    <w:pPr>
      <w:spacing w:after="0" w:line="240" w:lineRule="auto"/>
    </w:pPr>
    <w:rPr>
      <w:rFonts w:ascii="Times New Roman" w:cs="Times New Roman" w:eastAsia="Times New Roman" w:hAnsi="Times New Roman"/>
      <w:b/>
      <w:bCs/>
      <w:sz w:val="20"/>
      <w:szCs w:val="20"/>
    </w:rPr>
  </w:style>
  <w:style w:styleId="FootnoteReference" w:type="character">
    <w:name w:val="footnote reference"/>
    <w:uiPriority w:val="99"/>
    <w:semiHidden/>
    <w:unhideWhenUsed/>
    <w:rsid w:val="00AF0F12"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sid w:val="00AF0F12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F0F12"/>
    <w:rPr>
      <w:rFonts w:ascii="Times New Roman" w:cs="Times New Roman" w:eastAsia="Times New Roman" w:hAnsi="Times New Roman"/>
      <w:sz w:val="20"/>
      <w:szCs w:val="20"/>
    </w:rPr>
  </w:style>
  <w:style w:customStyle="1" w:styleId="1st" w:type="paragraph">
    <w:name w:val="1st"/>
    <w:basedOn w:val="Normal"/>
    <w:link w:val="1stChar"/>
    <w:qFormat/>
    <w:rsid w:val="002C0515"/>
    <w:pPr>
      <w:spacing w:before="240" w:line="360" w:lineRule="auto"/>
      <w:ind w:firstLine="720"/>
    </w:pPr>
    <w:rPr>
      <w:rFonts w:ascii="Arial" w:cs="Arial" w:hAnsi="Arial"/>
      <w:sz w:val="24"/>
      <w:szCs w:val="24"/>
    </w:rPr>
  </w:style>
  <w:style w:customStyle="1" w:styleId="1stChar" w:type="character">
    <w:name w:val="1st Char"/>
    <w:basedOn w:val="DefaultParagraphFont"/>
    <w:link w:val="1st"/>
    <w:rsid w:val="002C0515"/>
    <w:rPr>
      <w:rFonts w:ascii="Arial" w:cs="Arial" w:hAnsi="Arial"/>
      <w:sz w:val="24"/>
      <w:szCs w:val="24"/>
    </w:rPr>
  </w:style>
  <w:style w:customStyle="1" w:styleId="1bullet" w:type="paragraph">
    <w:name w:val="1bullet"/>
    <w:basedOn w:val="ListParagraph"/>
    <w:link w:val="1bulletChar"/>
    <w:qFormat/>
    <w:rsid w:val="009F372F"/>
    <w:pPr>
      <w:numPr>
        <w:numId w:val="1"/>
      </w:numPr>
      <w:spacing w:after="120" w:before="120" w:line="360" w:lineRule="auto"/>
      <w:ind w:hanging="357" w:left="1077"/>
    </w:pPr>
    <w:rPr>
      <w:rFonts w:ascii="Arial" w:cs="Arial" w:eastAsiaTheme="minorHAnsi" w:hAnsi="Arial"/>
      <w:sz w:val="24"/>
      <w:szCs w:val="28"/>
    </w:rPr>
  </w:style>
  <w:style w:customStyle="1" w:styleId="ListParagraphChar" w:type="character">
    <w:name w:val="List Paragraph Char"/>
    <w:basedOn w:val="DefaultParagraphFont"/>
    <w:link w:val="ListParagraph"/>
    <w:uiPriority w:val="34"/>
    <w:rsid w:val="009F372F"/>
  </w:style>
  <w:style w:customStyle="1" w:styleId="1bulletChar" w:type="character">
    <w:name w:val="1bullet Char"/>
    <w:basedOn w:val="ListParagraphChar"/>
    <w:link w:val="1bullet"/>
    <w:rsid w:val="009F372F"/>
    <w:rPr>
      <w:rFonts w:ascii="Arial" w:cs="Arial" w:eastAsiaTheme="minorHAnsi" w:hAnsi="Arial"/>
      <w:sz w:val="24"/>
      <w:szCs w:val="28"/>
    </w:rPr>
  </w:style>
  <w:style w:customStyle="1" w:styleId="1num" w:type="paragraph">
    <w:name w:val="1num"/>
    <w:basedOn w:val="1bullet"/>
    <w:link w:val="1numChar"/>
    <w:qFormat/>
    <w:rsid w:val="003F1820"/>
    <w:pPr>
      <w:numPr>
        <w:numId w:val="45"/>
      </w:numPr>
    </w:pPr>
  </w:style>
  <w:style w:customStyle="1" w:styleId="1numChar" w:type="character">
    <w:name w:val="1num Char"/>
    <w:basedOn w:val="1bulletChar"/>
    <w:link w:val="1num"/>
    <w:rsid w:val="003F1820"/>
    <w:rPr>
      <w:rFonts w:ascii="Arial" w:cs="Arial" w:eastAsiaTheme="minorHAnsi" w:hAnsi="Arial"/>
      <w:sz w:val="24"/>
      <w:szCs w:val="28"/>
    </w:rPr>
  </w:style>
  <w:style w:customStyle="1" w:styleId="1table" w:type="paragraph">
    <w:name w:val="1table"/>
    <w:basedOn w:val="Normal"/>
    <w:link w:val="1tableChar"/>
    <w:rsid w:val="001A3A3B"/>
    <w:pPr>
      <w:spacing w:after="80" w:before="80" w:line="240" w:lineRule="auto"/>
    </w:pPr>
    <w:rPr>
      <w:rFonts w:ascii="Arial" w:cs="Arial" w:hAnsi="Arial"/>
      <w:b/>
      <w:bCs/>
      <w:sz w:val="24"/>
      <w:szCs w:val="24"/>
    </w:rPr>
  </w:style>
  <w:style w:customStyle="1" w:styleId="1tableChar" w:type="character">
    <w:name w:val="1table Char"/>
    <w:basedOn w:val="DefaultParagraphFont"/>
    <w:link w:val="1table"/>
    <w:rsid w:val="001A3A3B"/>
    <w:rPr>
      <w:rFonts w:ascii="Arial" w:cs="Arial" w:hAnsi="Arial"/>
      <w:b/>
      <w:bCs/>
      <w:sz w:val="24"/>
      <w:szCs w:val="24"/>
    </w:rPr>
  </w:style>
  <w:style w:customStyle="1" w:styleId="1tabl" w:type="paragraph">
    <w:name w:val="1tabl"/>
    <w:basedOn w:val="1table"/>
    <w:link w:val="1tablChar"/>
    <w:qFormat/>
    <w:rsid w:val="001A3A3B"/>
  </w:style>
  <w:style w:customStyle="1" w:styleId="1tablChar" w:type="character">
    <w:name w:val="1tabl Char"/>
    <w:basedOn w:val="1tableChar"/>
    <w:link w:val="1tabl"/>
    <w:rsid w:val="001A3A3B"/>
    <w:rPr>
      <w:rFonts w:ascii="Arial" w:cs="Arial" w:hAnsi="Arial"/>
      <w:b/>
      <w:bCs/>
      <w:sz w:val="24"/>
      <w:szCs w:val="24"/>
    </w:rPr>
  </w:style>
  <w:style w:styleId="TableGridLight" w:type="table">
    <w:name w:val="Grid Table Light"/>
    <w:basedOn w:val="TableNormal"/>
    <w:uiPriority w:val="40"/>
    <w:rsid w:val="00B322FE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Appendix" w:type="paragraph">
    <w:name w:val="Appendix"/>
    <w:basedOn w:val="Heading1"/>
    <w:link w:val="AppendixChar"/>
    <w:qFormat/>
    <w:rsid w:val="002C4393"/>
    <w:pPr>
      <w:jc w:val="center"/>
    </w:pPr>
    <w:rPr>
      <w:rFonts w:cs="Arial"/>
      <w:szCs w:val="28"/>
    </w:rPr>
  </w:style>
  <w:style w:customStyle="1" w:styleId="AppendixChar" w:type="character">
    <w:name w:val="Appendix Char"/>
    <w:basedOn w:val="Heading1Char"/>
    <w:link w:val="Appendix"/>
    <w:rsid w:val="002C4393"/>
    <w:rPr>
      <w:rFonts w:ascii="Arial" w:cs="Arial" w:eastAsiaTheme="majorEastAsia" w:hAnsi="Arial"/>
      <w:b/>
      <w:sz w:val="28"/>
      <w:szCs w:val="28"/>
    </w:rPr>
  </w:style>
  <w:style w:styleId="Bibliography" w:type="paragraph">
    <w:name w:val="Bibliography"/>
    <w:basedOn w:val="Normal"/>
    <w:next w:val="Normal"/>
    <w:uiPriority w:val="37"/>
    <w:semiHidden/>
    <w:unhideWhenUsed/>
    <w:rsid w:val="00F909E5"/>
  </w:style>
  <w:style w:styleId="BlockText" w:type="paragraph">
    <w:name w:val="Block Text"/>
    <w:basedOn w:val="Normal"/>
    <w:uiPriority w:val="99"/>
    <w:semiHidden/>
    <w:unhideWhenUsed/>
    <w:rsid w:val="00F909E5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F909E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F909E5"/>
  </w:style>
  <w:style w:styleId="BodyText3" w:type="paragraph">
    <w:name w:val="Body Text 3"/>
    <w:basedOn w:val="Normal"/>
    <w:link w:val="BodyText3Char"/>
    <w:uiPriority w:val="99"/>
    <w:semiHidden/>
    <w:unhideWhenUsed/>
    <w:rsid w:val="00F909E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F909E5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F909E5"/>
    <w:pPr>
      <w:spacing w:after="160" w:line="259" w:lineRule="auto"/>
      <w:ind w:firstLine="360"/>
      <w:jc w:val="both"/>
    </w:pPr>
    <w:rPr>
      <w:rFonts w:cstheme="minorBidi" w:eastAsiaTheme="minorEastAsia"/>
      <w:sz w:val="22"/>
      <w:szCs w:val="22"/>
      <w:lang w:eastAsia="zh-CN" w:val="en-MY"/>
    </w:r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F909E5"/>
    <w:rPr>
      <w:rFonts w:ascii="Times New Roman" w:cs="Times New Roman" w:eastAsia="MS Mincho" w:hAnsi="Times New Roman"/>
      <w:sz w:val="20"/>
      <w:szCs w:val="20"/>
      <w:lang w:eastAsia="en-US" w:val="en-US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F909E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F909E5"/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F909E5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F909E5"/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F909E5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F909E5"/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F909E5"/>
    <w:pPr>
      <w:spacing w:after="120"/>
      <w:ind w:left="283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F909E5"/>
    <w:rPr>
      <w:sz w:val="16"/>
      <w:szCs w:val="16"/>
    </w:rPr>
  </w:style>
  <w:style w:styleId="Closing" w:type="paragraph">
    <w:name w:val="Closing"/>
    <w:basedOn w:val="Normal"/>
    <w:link w:val="ClosingChar"/>
    <w:uiPriority w:val="99"/>
    <w:semiHidden/>
    <w:unhideWhenUsed/>
    <w:rsid w:val="00F909E5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F909E5"/>
  </w:style>
  <w:style w:styleId="CommentText" w:type="paragraph">
    <w:name w:val="annotation text"/>
    <w:basedOn w:val="Normal"/>
    <w:link w:val="CommentTextChar"/>
    <w:uiPriority w:val="99"/>
    <w:semiHidden/>
    <w:unhideWhenUsed/>
    <w:rsid w:val="00F909E5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F909E5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F909E5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F909E5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F909E5"/>
  </w:style>
  <w:style w:customStyle="1" w:styleId="DateChar" w:type="character">
    <w:name w:val="Date Char"/>
    <w:basedOn w:val="DefaultParagraphFont"/>
    <w:link w:val="Date"/>
    <w:uiPriority w:val="99"/>
    <w:semiHidden/>
    <w:rsid w:val="00F909E5"/>
  </w:style>
  <w:style w:styleId="DocumentMap" w:type="paragraph">
    <w:name w:val="Document Map"/>
    <w:basedOn w:val="Normal"/>
    <w:link w:val="DocumentMapChar"/>
    <w:uiPriority w:val="99"/>
    <w:semiHidden/>
    <w:unhideWhenUsed/>
    <w:rsid w:val="00F909E5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F909E5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F909E5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F909E5"/>
  </w:style>
  <w:style w:styleId="EnvelopeAddress" w:type="paragraph">
    <w:name w:val="envelope address"/>
    <w:basedOn w:val="Normal"/>
    <w:uiPriority w:val="99"/>
    <w:semiHidden/>
    <w:unhideWhenUsed/>
    <w:rsid w:val="00F909E5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F909E5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F909E5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F909E5"/>
    <w:rPr>
      <w:i/>
      <w:iCs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F909E5"/>
    <w:rPr>
      <w:rFonts w:asciiTheme="majorHAnsi" w:cstheme="majorBidi" w:eastAsiaTheme="majorEastAsia" w:hAnsiTheme="majorHAnsi"/>
      <w:b/>
      <w:bCs/>
    </w:rPr>
  </w:style>
  <w:style w:styleId="List" w:type="paragraph">
    <w:name w:val="List"/>
    <w:basedOn w:val="Normal"/>
    <w:uiPriority w:val="99"/>
    <w:semiHidden/>
    <w:unhideWhenUsed/>
    <w:rsid w:val="00F909E5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F909E5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F909E5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F909E5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F909E5"/>
    <w:pPr>
      <w:ind w:hanging="283" w:left="1415"/>
      <w:contextualSpacing/>
    </w:pPr>
  </w:style>
  <w:style w:styleId="ListBullet" w:type="paragraph">
    <w:name w:val="List Bullet"/>
    <w:basedOn w:val="Normal"/>
    <w:uiPriority w:val="99"/>
    <w:semiHidden/>
    <w:unhideWhenUsed/>
    <w:rsid w:val="00F909E5"/>
    <w:pPr>
      <w:numPr>
        <w:numId w:val="115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09E5"/>
    <w:pPr>
      <w:numPr>
        <w:numId w:val="116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09E5"/>
    <w:pPr>
      <w:numPr>
        <w:numId w:val="117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09E5"/>
    <w:pPr>
      <w:numPr>
        <w:numId w:val="1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09E5"/>
    <w:pPr>
      <w:numPr>
        <w:numId w:val="119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F909E5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F909E5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F909E5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F909E5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F909E5"/>
    <w:pPr>
      <w:spacing w:after="120"/>
      <w:ind w:left="1415"/>
      <w:contextualSpacing/>
    </w:pPr>
  </w:style>
  <w:style w:styleId="ListNumber" w:type="paragraph">
    <w:name w:val="List Number"/>
    <w:basedOn w:val="Normal"/>
    <w:uiPriority w:val="99"/>
    <w:semiHidden/>
    <w:unhideWhenUsed/>
    <w:rsid w:val="00F909E5"/>
    <w:pPr>
      <w:numPr>
        <w:numId w:val="120"/>
      </w:numPr>
      <w:contextualSpacing/>
    </w:pPr>
  </w:style>
  <w:style w:styleId="ListNumber2" w:type="paragraph">
    <w:name w:val="List Number 2"/>
    <w:basedOn w:val="Normal"/>
    <w:uiPriority w:val="99"/>
    <w:semiHidden/>
    <w:unhideWhenUsed/>
    <w:rsid w:val="00F909E5"/>
    <w:pPr>
      <w:numPr>
        <w:numId w:val="121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F909E5"/>
    <w:pPr>
      <w:numPr>
        <w:numId w:val="122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F909E5"/>
    <w:pPr>
      <w:numPr>
        <w:numId w:val="123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F909E5"/>
    <w:pPr>
      <w:numPr>
        <w:numId w:val="124"/>
      </w:numPr>
      <w:contextualSpacing/>
    </w:pPr>
  </w:style>
  <w:style w:styleId="MacroText" w:type="paragraph">
    <w:name w:val="macro"/>
    <w:link w:val="MacroTextChar"/>
    <w:uiPriority w:val="99"/>
    <w:semiHidden/>
    <w:unhideWhenUsed/>
    <w:rsid w:val="00F909E5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  <w:jc w:val="both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F909E5"/>
    <w:rPr>
      <w:rFonts w:ascii="Consolas" w:hAnsi="Consolas"/>
      <w:sz w:val="20"/>
      <w:szCs w:val="20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F909E5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F909E5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Indent" w:type="paragraph">
    <w:name w:val="Normal Indent"/>
    <w:basedOn w:val="Normal"/>
    <w:uiPriority w:val="99"/>
    <w:semiHidden/>
    <w:unhideWhenUsed/>
    <w:rsid w:val="00F909E5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F909E5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F909E5"/>
  </w:style>
  <w:style w:styleId="PlainText" w:type="paragraph">
    <w:name w:val="Plain Text"/>
    <w:basedOn w:val="Normal"/>
    <w:link w:val="PlainTextChar"/>
    <w:uiPriority w:val="99"/>
    <w:semiHidden/>
    <w:unhideWhenUsed/>
    <w:rsid w:val="00F909E5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F909E5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F909E5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F909E5"/>
  </w:style>
  <w:style w:styleId="Signature" w:type="paragraph">
    <w:name w:val="Signature"/>
    <w:basedOn w:val="Normal"/>
    <w:link w:val="SignatureChar"/>
    <w:uiPriority w:val="99"/>
    <w:semiHidden/>
    <w:unhideWhenUsed/>
    <w:rsid w:val="00F909E5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F909E5"/>
  </w:style>
  <w:style w:styleId="TableofAuthorities" w:type="paragraph">
    <w:name w:val="table of authorities"/>
    <w:basedOn w:val="Normal"/>
    <w:next w:val="Normal"/>
    <w:uiPriority w:val="99"/>
    <w:semiHidden/>
    <w:unhideWhenUsed/>
    <w:rsid w:val="00F909E5"/>
    <w:pPr>
      <w:spacing w:after="0"/>
      <w:ind w:hanging="220" w:left="220"/>
    </w:pPr>
  </w:style>
  <w:style w:styleId="TOAHeading" w:type="paragraph">
    <w:name w:val="toa heading"/>
    <w:basedOn w:val="Normal"/>
    <w:next w:val="Normal"/>
    <w:uiPriority w:val="99"/>
    <w:semiHidden/>
    <w:unhideWhenUsed/>
    <w:rsid w:val="00F909E5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customStyle="1" w:styleId="p1" w:type="paragraph">
    <w:name w:val="p1"/>
    <w:basedOn w:val="Normal"/>
    <w:rsid w:val="00467A55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sz w:val="24"/>
      <w:szCs w:val="24"/>
      <w:lang w:eastAsia="en-GB"/>
    </w:rPr>
  </w:style>
  <w:style w:customStyle="1" w:styleId="s1" w:type="character">
    <w:name w:val="s1"/>
    <w:basedOn w:val="DefaultParagraphFont"/>
    <w:rsid w:val="00467A55"/>
  </w:style>
  <w:style w:customStyle="1" w:styleId="p2" w:type="paragraph">
    <w:name w:val="p2"/>
    <w:basedOn w:val="Normal"/>
    <w:rsid w:val="00991B16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sz w:val="24"/>
      <w:szCs w:val="24"/>
      <w:lang w:eastAsia="en-GB"/>
    </w:rPr>
  </w:style>
  <w:style w:customStyle="1" w:styleId="s2" w:type="character">
    <w:name w:val="s2"/>
    <w:basedOn w:val="DefaultParagraphFont"/>
    <w:rsid w:val="001B1C7D"/>
  </w:style>
  <w:style w:customStyle="1" w:styleId="Compact" w:type="paragraph">
    <w:name w:val="Compact"/>
    <w:basedOn w:val="BodyText"/>
    <w:qFormat/>
    <w:rsid w:val="003463DE"/>
    <w:pPr>
      <w:spacing w:after="36" w:before="36"/>
    </w:pPr>
    <w:rPr>
      <w:rFonts w:ascii="Arial" w:cs="Arial" w:eastAsia="Arial" w:hAnsi="Arial"/>
      <w:sz w:val="18"/>
      <w:szCs w:val="18"/>
      <w:lang w:eastAsia="zh-CN"/>
    </w:rPr>
  </w:style>
  <w:style w:customStyle="1" w:styleId="Table" w:type="table">
    <w:name w:val="Table"/>
    <w:semiHidden/>
    <w:unhideWhenUsed/>
    <w:qFormat/>
    <w:rsid w:val="003463DE"/>
    <w:pPr>
      <w:spacing w:after="200" w:line="240" w:lineRule="auto"/>
    </w:pPr>
    <w:rPr>
      <w:rFonts w:ascii="Arial" w:cs="Arial" w:eastAsia="Arial" w:hAnsi="Arial"/>
      <w:sz w:val="18"/>
      <w:szCs w:val="18"/>
      <w:lang w:val="en-U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TableParagraph" w:type="paragraph">
    <w:name w:val="Table Paragraph"/>
    <w:basedOn w:val="Normal"/>
    <w:uiPriority w:val="1"/>
    <w:qFormat/>
    <w:rsid w:val="002D6F67"/>
    <w:pPr>
      <w:widowControl w:val="0"/>
      <w:autoSpaceDE w:val="0"/>
      <w:autoSpaceDN w:val="0"/>
      <w:spacing w:after="0" w:line="240" w:lineRule="auto"/>
      <w:jc w:val="left"/>
    </w:pPr>
    <w:rPr>
      <w:rFonts w:ascii="Arial" w:cs="Arial" w:eastAsia="Arial" w:hAnsi="Arial"/>
      <w:lang w:eastAsia="en-US"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49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777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1.xml" Type="http://schemas.openxmlformats.org/officeDocument/2006/relationships/header" /><Relationship Id="rId12" Target="media/image2.svg" Type="http://schemas.openxmlformats.org/officeDocument/2006/relationships/image" /><Relationship Id="rId11" Target="media/image1.png" Type="http://schemas.openxmlformats.org/officeDocument/2006/relationships/image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3068</TotalTime>
  <Pages>9</Pages>
  <Words>1958</Words>
  <Characters>11163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2026-05-10T09:55:16Z</dcterms:created>
  <dcterms:modified xsi:type="dcterms:W3CDTF">2026-05-10T09:55:16Z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