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WQ change 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non-home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home Province &amp;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non-home Province &amp; Sharing Boundary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2025-05-06T19:58:08Z</dcterms:modified>
  <cp:category/>
</cp:coreProperties>
</file>