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066" w:rsidRDefault="009E7066" w:rsidP="009E7066">
      <w:pPr>
        <w:jc w:val="both"/>
      </w:pPr>
      <w:bookmarkStart w:id="0" w:name="_GoBack"/>
      <w:bookmarkEnd w:id="0"/>
    </w:p>
    <w:p w:rsidR="009E7066" w:rsidRDefault="009E7066" w:rsidP="009E7066">
      <w:pPr>
        <w:jc w:val="both"/>
      </w:pPr>
    </w:p>
    <w:p w:rsidR="00900380" w:rsidRPr="009E7066" w:rsidRDefault="009E7066" w:rsidP="009E7066">
      <w:pPr>
        <w:pStyle w:val="Title"/>
      </w:pPr>
      <w:r>
        <w:t xml:space="preserve">                      </w:t>
      </w:r>
      <w:proofErr w:type="gramStart"/>
      <w:r w:rsidR="002027A1" w:rsidRPr="009E7066">
        <w:t>CHAPTER :</w:t>
      </w:r>
      <w:proofErr w:type="gramEnd"/>
      <w:r w:rsidR="002027A1" w:rsidRPr="009E7066">
        <w:t xml:space="preserve"> 18</w:t>
      </w:r>
    </w:p>
    <w:p w:rsidR="002027A1" w:rsidRDefault="002027A1" w:rsidP="009E7066">
      <w:pPr>
        <w:jc w:val="both"/>
      </w:pPr>
      <w:r>
        <w:t>Three characteristics to be evaluated while analyzing financial statement:</w:t>
      </w:r>
    </w:p>
    <w:p w:rsidR="002027A1" w:rsidRDefault="002027A1" w:rsidP="009E7066">
      <w:pPr>
        <w:pStyle w:val="ListParagraph"/>
        <w:numPr>
          <w:ilvl w:val="0"/>
          <w:numId w:val="1"/>
        </w:numPr>
        <w:jc w:val="both"/>
      </w:pPr>
      <w:r w:rsidRPr="009E7066">
        <w:rPr>
          <w:sz w:val="32"/>
          <w:szCs w:val="32"/>
          <w:highlight w:val="green"/>
        </w:rPr>
        <w:t>Liquidity:</w:t>
      </w:r>
      <w:r w:rsidRPr="009E7066">
        <w:rPr>
          <w:sz w:val="32"/>
          <w:szCs w:val="32"/>
        </w:rPr>
        <w:t xml:space="preserve"> </w:t>
      </w:r>
      <w:r>
        <w:t>Liquidity means the availability of liquid assets of the organization. It indicates the ability to pay short term obligations of the business. A short time creditor such as a bank is primarily interested in liquidity. The liquidity of the borrower is extremely important in evaluating the safety of a loan.</w:t>
      </w:r>
    </w:p>
    <w:p w:rsidR="002027A1" w:rsidRDefault="002027A1" w:rsidP="009E7066">
      <w:pPr>
        <w:pStyle w:val="ListParagraph"/>
        <w:numPr>
          <w:ilvl w:val="0"/>
          <w:numId w:val="1"/>
        </w:numPr>
        <w:jc w:val="both"/>
      </w:pPr>
      <w:r w:rsidRPr="009E7066">
        <w:rPr>
          <w:sz w:val="32"/>
          <w:szCs w:val="32"/>
          <w:highlight w:val="green"/>
        </w:rPr>
        <w:t xml:space="preserve">Probability </w:t>
      </w:r>
      <w:r w:rsidR="00937E24" w:rsidRPr="009E7066">
        <w:rPr>
          <w:sz w:val="32"/>
          <w:szCs w:val="32"/>
          <w:highlight w:val="green"/>
        </w:rPr>
        <w:t>&amp; solvency</w:t>
      </w:r>
      <w:r w:rsidR="00937E24" w:rsidRPr="009E7066">
        <w:rPr>
          <w:sz w:val="32"/>
          <w:szCs w:val="32"/>
        </w:rPr>
        <w:t>:</w:t>
      </w:r>
      <w:r w:rsidR="00937E24">
        <w:t xml:space="preserve"> P</w:t>
      </w:r>
      <w:r>
        <w:t xml:space="preserve">robability means the capacity to make profit </w:t>
      </w:r>
      <w:proofErr w:type="gramStart"/>
      <w:r>
        <w:t>&amp;</w:t>
      </w:r>
      <w:r w:rsidR="00937E24">
        <w:t xml:space="preserve"> </w:t>
      </w:r>
      <w:r>
        <w:t xml:space="preserve"> solvency</w:t>
      </w:r>
      <w:proofErr w:type="gramEnd"/>
      <w:r>
        <w:t xml:space="preserve">  indicates the ability to meet long term financial obligations. Profitability &amp; solvency indicates </w:t>
      </w:r>
      <w:r w:rsidR="00937E24">
        <w:t xml:space="preserve">the company’s ability to survive over a long period of time. Long term creditors such as bond holders, look to these measures to determine company’s ability to make interest payments. Similarly, </w:t>
      </w:r>
      <w:proofErr w:type="spellStart"/>
      <w:r w:rsidR="00937E24">
        <w:t>share holders</w:t>
      </w:r>
      <w:proofErr w:type="spellEnd"/>
      <w:r w:rsidR="00937E24">
        <w:t xml:space="preserve"> assess the likelihood of dividends and the growth potential of the stock through the analysis of profitability &amp; solvency.</w:t>
      </w:r>
    </w:p>
    <w:p w:rsidR="00937E24" w:rsidRPr="009E7066" w:rsidRDefault="00937E24" w:rsidP="009E7066">
      <w:pPr>
        <w:jc w:val="both"/>
        <w:rPr>
          <w:sz w:val="32"/>
          <w:szCs w:val="32"/>
        </w:rPr>
      </w:pPr>
      <w:r w:rsidRPr="009E7066">
        <w:rPr>
          <w:sz w:val="32"/>
          <w:szCs w:val="32"/>
          <w:highlight w:val="green"/>
        </w:rPr>
        <w:t>Tools for analysis:</w:t>
      </w:r>
    </w:p>
    <w:p w:rsidR="00937E24" w:rsidRDefault="00937E24" w:rsidP="009E7066">
      <w:pPr>
        <w:pStyle w:val="ListParagraph"/>
        <w:numPr>
          <w:ilvl w:val="0"/>
          <w:numId w:val="2"/>
        </w:numPr>
        <w:jc w:val="both"/>
      </w:pPr>
      <w:r>
        <w:t>Horizontal analysis.</w:t>
      </w:r>
    </w:p>
    <w:p w:rsidR="00937E24" w:rsidRDefault="00937E24" w:rsidP="009E7066">
      <w:pPr>
        <w:pStyle w:val="ListParagraph"/>
        <w:numPr>
          <w:ilvl w:val="0"/>
          <w:numId w:val="2"/>
        </w:numPr>
        <w:jc w:val="both"/>
      </w:pPr>
      <w:r>
        <w:t>Vertical analysis.</w:t>
      </w:r>
    </w:p>
    <w:p w:rsidR="00937E24" w:rsidRDefault="00937E24" w:rsidP="009E7066">
      <w:pPr>
        <w:pStyle w:val="ListParagraph"/>
        <w:numPr>
          <w:ilvl w:val="0"/>
          <w:numId w:val="2"/>
        </w:numPr>
        <w:jc w:val="both"/>
      </w:pPr>
      <w:r>
        <w:t>Ratio analysis.</w:t>
      </w:r>
    </w:p>
    <w:p w:rsidR="00937E24" w:rsidRDefault="00937E24" w:rsidP="009E7066">
      <w:pPr>
        <w:jc w:val="both"/>
      </w:pPr>
      <w:r w:rsidRPr="009E7066">
        <w:rPr>
          <w:sz w:val="32"/>
          <w:szCs w:val="32"/>
          <w:highlight w:val="green"/>
        </w:rPr>
        <w:t>Horizontal analysis</w:t>
      </w:r>
      <w:r w:rsidRPr="009E7066">
        <w:rPr>
          <w:sz w:val="32"/>
          <w:szCs w:val="32"/>
        </w:rPr>
        <w:t>:</w:t>
      </w:r>
      <w:r>
        <w:t xml:space="preserve"> Horizontal analysis is a technic for evaluating a series of financial statement data </w:t>
      </w:r>
      <w:r w:rsidR="009D67B6">
        <w:t>o</w:t>
      </w:r>
      <w:r>
        <w:t xml:space="preserve">ver a period of time. It is also called a trend analysis. Its’ purpose is to determine the increase or decrease </w:t>
      </w:r>
      <w:r w:rsidR="009D67B6">
        <w:t>that has taken place. This change may be expressed as either an amount or a percentage. Horizontal analysis is done by following two steps.</w:t>
      </w:r>
    </w:p>
    <w:p w:rsidR="009D67B6" w:rsidRDefault="009D67B6" w:rsidP="009E7066">
      <w:pPr>
        <w:jc w:val="both"/>
      </w:pPr>
      <w:r w:rsidRPr="009E7066">
        <w:rPr>
          <w:highlight w:val="yellow"/>
        </w:rPr>
        <w:t>Step 1</w:t>
      </w:r>
      <w:r>
        <w:t>: A base year is selected, and each item amount on the base year statement is assigned a weight of 100 percent.</w:t>
      </w:r>
    </w:p>
    <w:p w:rsidR="009D67B6" w:rsidRDefault="009D67B6" w:rsidP="009E7066">
      <w:pPr>
        <w:jc w:val="both"/>
      </w:pPr>
      <w:r w:rsidRPr="009E7066">
        <w:rPr>
          <w:highlight w:val="yellow"/>
        </w:rPr>
        <w:t>Step 2</w:t>
      </w:r>
      <w:r>
        <w:t>: Each item from the statement for the years after base year is expressed as a percentage of its base-year amount. The percentage is determined as:</w:t>
      </w:r>
    </w:p>
    <w:p w:rsidR="009D67B6" w:rsidRDefault="009D67B6" w:rsidP="009E7066">
      <w:pPr>
        <w:jc w:val="both"/>
      </w:pPr>
      <w:r>
        <w:t>Current results in relation to base period = (current year amount/base year amount).</w:t>
      </w:r>
    </w:p>
    <w:p w:rsidR="009D67B6" w:rsidRDefault="009D67B6" w:rsidP="009E7066">
      <w:pPr>
        <w:jc w:val="both"/>
      </w:pPr>
      <w:r>
        <w:t xml:space="preserve">Horizontal analysis is used primarily in </w:t>
      </w:r>
      <w:proofErr w:type="spellStart"/>
      <w:r>
        <w:t>inter company</w:t>
      </w:r>
      <w:proofErr w:type="spellEnd"/>
      <w:r>
        <w:t xml:space="preserve"> comparisons. Investors use this analysis tool in order to determine the financial position and to predict the future events of the business.</w:t>
      </w:r>
    </w:p>
    <w:p w:rsidR="009D67B6" w:rsidRDefault="009D67B6" w:rsidP="009E7066">
      <w:pPr>
        <w:jc w:val="both"/>
      </w:pPr>
    </w:p>
    <w:p w:rsidR="009D67B6" w:rsidRDefault="009D67B6" w:rsidP="009E7066">
      <w:pPr>
        <w:jc w:val="both"/>
      </w:pPr>
      <w:r w:rsidRPr="009E7066">
        <w:rPr>
          <w:sz w:val="32"/>
          <w:szCs w:val="32"/>
          <w:highlight w:val="green"/>
        </w:rPr>
        <w:lastRenderedPageBreak/>
        <w:t>Vertical analysis:</w:t>
      </w:r>
      <w:r>
        <w:t xml:space="preserve"> Vertical </w:t>
      </w:r>
      <w:r w:rsidR="00123E8C">
        <w:t xml:space="preserve">analysis </w:t>
      </w:r>
      <w:proofErr w:type="gramStart"/>
      <w:r w:rsidR="00123E8C">
        <w:t xml:space="preserve">evaluates </w:t>
      </w:r>
      <w:r>
        <w:t xml:space="preserve"> </w:t>
      </w:r>
      <w:r w:rsidR="00123E8C">
        <w:t>financial</w:t>
      </w:r>
      <w:proofErr w:type="gramEnd"/>
      <w:r w:rsidR="00123E8C">
        <w:t xml:space="preserve"> statement data by expressing each item in a financial statement as a percentage of a base amount. It is also known as common-size analysis. In this </w:t>
      </w:r>
      <w:proofErr w:type="gramStart"/>
      <w:r w:rsidR="00123E8C">
        <w:t>case ,</w:t>
      </w:r>
      <w:proofErr w:type="gramEnd"/>
      <w:r w:rsidR="00123E8C">
        <w:t xml:space="preserve"> a common-size percent is measured by taking each individual financial statement amount under analysis and dividing it by its base amount.</w:t>
      </w:r>
    </w:p>
    <w:p w:rsidR="00123E8C" w:rsidRDefault="00123E8C" w:rsidP="009E7066">
      <w:pPr>
        <w:jc w:val="both"/>
      </w:pPr>
      <w:r>
        <w:t>In case of balance sheet, the formula for calculating balance sheet percentage is: (each item on balance sheet/total assets).</w:t>
      </w:r>
    </w:p>
    <w:p w:rsidR="00123E8C" w:rsidRDefault="00123E8C" w:rsidP="009E7066">
      <w:pPr>
        <w:jc w:val="both"/>
      </w:pPr>
      <w:r>
        <w:t>In case of income statement, the formula for calculating income statement percentage is: (each item on income statement/net sales).</w:t>
      </w:r>
    </w:p>
    <w:p w:rsidR="00123E8C" w:rsidRDefault="00123E8C" w:rsidP="009E7066">
      <w:pPr>
        <w:jc w:val="both"/>
      </w:pPr>
      <w:r>
        <w:t xml:space="preserve">Vertical </w:t>
      </w:r>
      <w:proofErr w:type="gramStart"/>
      <w:r>
        <w:t>analysis reveal</w:t>
      </w:r>
      <w:proofErr w:type="gramEnd"/>
      <w:r>
        <w:t xml:space="preserve"> the relative importance </w:t>
      </w:r>
      <w:r w:rsidR="00610AB9">
        <w:t xml:space="preserve">of each item in the financial statement. It is used in both intra &amp; </w:t>
      </w:r>
      <w:proofErr w:type="spellStart"/>
      <w:proofErr w:type="gramStart"/>
      <w:r w:rsidR="00610AB9">
        <w:t>inter</w:t>
      </w:r>
      <w:proofErr w:type="gramEnd"/>
      <w:r w:rsidR="00610AB9">
        <w:t xml:space="preserve"> company</w:t>
      </w:r>
      <w:proofErr w:type="spellEnd"/>
      <w:r w:rsidR="00610AB9">
        <w:t xml:space="preserve"> comparisons.</w:t>
      </w:r>
    </w:p>
    <w:p w:rsidR="00610AB9" w:rsidRDefault="00610AB9" w:rsidP="009E7066">
      <w:pPr>
        <w:jc w:val="both"/>
      </w:pPr>
    </w:p>
    <w:p w:rsidR="00610AB9" w:rsidRDefault="00610AB9" w:rsidP="009E7066">
      <w:pPr>
        <w:jc w:val="both"/>
      </w:pPr>
      <w:r w:rsidRPr="009E7066">
        <w:rPr>
          <w:sz w:val="32"/>
          <w:szCs w:val="32"/>
          <w:highlight w:val="green"/>
        </w:rPr>
        <w:t>Ratio analysis:</w:t>
      </w:r>
      <w:r>
        <w:t xml:space="preserve"> Ratio analysis expresses the relationship among selected items of financial statement data. A ratio expresses the mathematical relationship between one </w:t>
      </w:r>
      <w:proofErr w:type="gramStart"/>
      <w:r>
        <w:t>quantity</w:t>
      </w:r>
      <w:proofErr w:type="gramEnd"/>
      <w:r>
        <w:t xml:space="preserve"> or another. The relationship is expressed in terms of either percentage or a simple proportion. Ratios are used to evaluate liquidity, profitability &amp; solvency. Using the ratio, the users can compare the results of different periods of the same firm and forecast the future of the business. The strengths &amp; </w:t>
      </w:r>
      <w:proofErr w:type="spellStart"/>
      <w:r>
        <w:t>wicknesses</w:t>
      </w:r>
      <w:proofErr w:type="spellEnd"/>
      <w:r>
        <w:t xml:space="preserve"> of a firm, as well as its historical performance &amp; current financial condition can be determined through the </w:t>
      </w:r>
      <w:r w:rsidR="009E7066">
        <w:t xml:space="preserve">interpretation of ratios. </w:t>
      </w:r>
    </w:p>
    <w:sectPr w:rsidR="0061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25C"/>
    <w:multiLevelType w:val="hybridMultilevel"/>
    <w:tmpl w:val="3A96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F79EC"/>
    <w:multiLevelType w:val="hybridMultilevel"/>
    <w:tmpl w:val="2F78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A1"/>
    <w:rsid w:val="00123E8C"/>
    <w:rsid w:val="002027A1"/>
    <w:rsid w:val="0055777E"/>
    <w:rsid w:val="00610AB9"/>
    <w:rsid w:val="00803057"/>
    <w:rsid w:val="00937E24"/>
    <w:rsid w:val="009D67B6"/>
    <w:rsid w:val="009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2014-12-22T11:49:00Z</dcterms:created>
  <dcterms:modified xsi:type="dcterms:W3CDTF">2014-12-22T12:47:00Z</dcterms:modified>
</cp:coreProperties>
</file>