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3F" w:rsidRPr="00A10115" w:rsidRDefault="000F733F" w:rsidP="000F733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</w:pPr>
      <w:r w:rsidRPr="00A10115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>Kontrollfragen zur Vorbereitung</w:t>
      </w:r>
    </w:p>
    <w:p w:rsidR="000F733F" w:rsidRPr="00A10115" w:rsidRDefault="000F733F" w:rsidP="000F73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:rsidR="000F733F" w:rsidRPr="00A10115" w:rsidRDefault="000F733F" w:rsidP="000F73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A10115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1. Bestimmung der Quantisierungsstufenhöhe bei einem 16-Bit-A/D-Umsetzer und einem Eingangsspannungsbereich von ±10 V. </w:t>
      </w:r>
    </w:p>
    <w:p w:rsidR="000F733F" w:rsidRPr="00A10115" w:rsidRDefault="000F733F" w:rsidP="000F73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:rsidR="000F733F" w:rsidRPr="00A10115" w:rsidRDefault="00954FAF" w:rsidP="000F733F">
      <w:pPr>
        <w:pStyle w:val="Defaul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cs="Times New Roman"/>
                <w:i/>
                <w:sz w:val="28"/>
                <w:szCs w:val="28"/>
              </w:rPr>
            </m:ctrlPr>
          </m:sSubPr>
          <m:e>
            <m:r>
              <w:rPr>
                <w:rFonts w:cs="Times New Roman"/>
                <w:sz w:val="28"/>
                <w:szCs w:val="28"/>
              </w:rPr>
              <m:t>∆</m:t>
            </m:r>
          </m:e>
          <m:sub>
            <m:r>
              <w:rPr>
                <w:rFonts w:cs="Times New Roman"/>
                <w:sz w:val="28"/>
                <w:szCs w:val="28"/>
              </w:rPr>
              <m:t>q</m:t>
            </m:r>
          </m:sub>
        </m:sSub>
        <m:r>
          <w:rPr>
            <w:rFonts w:cs="Times New Roman"/>
            <w:sz w:val="28"/>
            <w:szCs w:val="28"/>
          </w:rPr>
          <m:t>=</m:t>
        </m:r>
        <m:f>
          <m:fPr>
            <m:ctrlPr>
              <w:rPr>
                <w:rFonts w:cs="Times New Roman"/>
                <w:i/>
                <w:sz w:val="28"/>
                <w:szCs w:val="28"/>
              </w:rPr>
            </m:ctrlPr>
          </m:fPr>
          <m:num>
            <m:r>
              <w:rPr>
                <w:rFonts w:cs="Times New Roman"/>
                <w:sz w:val="28"/>
                <w:szCs w:val="28"/>
              </w:rPr>
              <m:t>20V</m:t>
            </m:r>
          </m:num>
          <m:den>
            <m:sSup>
              <m:sSupPr>
                <m:ctrlPr>
                  <w:rPr>
                    <w:rFonts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cs="Times New Roman"/>
                    <w:sz w:val="28"/>
                    <w:szCs w:val="28"/>
                  </w:rPr>
                  <m:t>16</m:t>
                </m:r>
              </m:sup>
            </m:sSup>
            <m:r>
              <w:rPr>
                <w:rFonts w:cs="Times New Roman"/>
                <w:sz w:val="28"/>
                <w:szCs w:val="28"/>
              </w:rPr>
              <m:t>-1</m:t>
            </m:r>
          </m:den>
        </m:f>
        <m:r>
          <w:rPr>
            <w:rFonts w:cs="Times New Roman"/>
            <w:sz w:val="28"/>
            <w:szCs w:val="28"/>
          </w:rPr>
          <m:t>≈0.305mV</m:t>
        </m:r>
      </m:oMath>
      <w:r w:rsidR="000F733F" w:rsidRPr="00A101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733F" w:rsidRPr="00A10115" w:rsidRDefault="000F733F" w:rsidP="000F733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45A39" w:rsidRPr="00A10115" w:rsidRDefault="000F733F" w:rsidP="00745A3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A10115">
        <w:rPr>
          <w:rFonts w:ascii="Times New Roman" w:hAnsi="Times New Roman" w:cs="Times New Roman"/>
          <w:sz w:val="28"/>
          <w:szCs w:val="28"/>
        </w:rPr>
        <w:t xml:space="preserve">2. Eine </w:t>
      </w:r>
      <w:r w:rsidR="00745A39" w:rsidRPr="00A10115">
        <w:rPr>
          <w:rFonts w:ascii="Times New Roman" w:hAnsi="Times New Roman" w:cs="Times New Roman"/>
          <w:sz w:val="28"/>
          <w:szCs w:val="28"/>
        </w:rPr>
        <w:t xml:space="preserve">S &amp; </w:t>
      </w:r>
      <w:r w:rsidR="00A7679D" w:rsidRPr="00A10115">
        <w:rPr>
          <w:rFonts w:ascii="Times New Roman" w:hAnsi="Times New Roman" w:cs="Times New Roman"/>
          <w:sz w:val="28"/>
          <w:szCs w:val="28"/>
        </w:rPr>
        <w:t>H Schaltung</w:t>
      </w:r>
      <w:r w:rsidRPr="00A10115">
        <w:rPr>
          <w:rFonts w:ascii="Times New Roman" w:hAnsi="Times New Roman" w:cs="Times New Roman"/>
          <w:sz w:val="28"/>
          <w:szCs w:val="28"/>
        </w:rPr>
        <w:t xml:space="preserve"> ist die Komponente, die in der Regel </w:t>
      </w:r>
      <w:r w:rsidR="00745A39" w:rsidRPr="00A10115">
        <w:rPr>
          <w:rFonts w:ascii="Times New Roman" w:hAnsi="Times New Roman" w:cs="Times New Roman"/>
          <w:sz w:val="28"/>
          <w:szCs w:val="28"/>
        </w:rPr>
        <w:t>vor einen Analog –</w:t>
      </w:r>
      <w:r w:rsidR="002A165E" w:rsidRPr="00A10115">
        <w:rPr>
          <w:rFonts w:ascii="Times New Roman" w:hAnsi="Times New Roman" w:cs="Times New Roman"/>
          <w:sz w:val="28"/>
          <w:szCs w:val="28"/>
        </w:rPr>
        <w:t xml:space="preserve"> Digital - Umsetzer geschaltet wird,</w:t>
      </w:r>
      <w:r w:rsidR="00745A39" w:rsidRPr="00A10115">
        <w:rPr>
          <w:rFonts w:ascii="Times New Roman" w:hAnsi="Times New Roman" w:cs="Times New Roman"/>
          <w:sz w:val="28"/>
          <w:szCs w:val="28"/>
        </w:rPr>
        <w:t xml:space="preserve"> um das Signal abzutasten. Das S steht für das englische Wort </w:t>
      </w:r>
      <w:r w:rsidR="00745A39" w:rsidRPr="00A10115">
        <w:rPr>
          <w:rFonts w:ascii="Times New Roman" w:hAnsi="Times New Roman" w:cs="Times New Roman"/>
          <w:i/>
          <w:sz w:val="28"/>
          <w:szCs w:val="28"/>
        </w:rPr>
        <w:t xml:space="preserve">Sample </w:t>
      </w:r>
      <w:r w:rsidR="00745A39" w:rsidRPr="00A10115">
        <w:rPr>
          <w:rFonts w:ascii="Times New Roman" w:hAnsi="Times New Roman" w:cs="Times New Roman"/>
          <w:sz w:val="28"/>
          <w:szCs w:val="28"/>
        </w:rPr>
        <w:t>(Abtasten auf Deutsch)</w:t>
      </w:r>
      <w:r w:rsidR="00745A39" w:rsidRPr="00A101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5A39" w:rsidRPr="00A10115">
        <w:rPr>
          <w:rFonts w:ascii="Times New Roman" w:hAnsi="Times New Roman" w:cs="Times New Roman"/>
          <w:sz w:val="28"/>
          <w:szCs w:val="28"/>
        </w:rPr>
        <w:t xml:space="preserve">und das H steht hier für </w:t>
      </w:r>
      <w:r w:rsidR="00745A39" w:rsidRPr="00A10115">
        <w:rPr>
          <w:rFonts w:ascii="Times New Roman" w:hAnsi="Times New Roman" w:cs="Times New Roman"/>
          <w:i/>
          <w:sz w:val="28"/>
          <w:szCs w:val="28"/>
        </w:rPr>
        <w:t xml:space="preserve">Hold </w:t>
      </w:r>
      <w:r w:rsidR="00745A39" w:rsidRPr="00A10115">
        <w:rPr>
          <w:rFonts w:ascii="Times New Roman" w:hAnsi="Times New Roman" w:cs="Times New Roman"/>
          <w:sz w:val="28"/>
          <w:szCs w:val="28"/>
        </w:rPr>
        <w:t xml:space="preserve">(Halten auf Deutsch). Das </w:t>
      </w:r>
      <w:r w:rsidR="00745A39" w:rsidRPr="00A10115">
        <w:rPr>
          <w:rFonts w:ascii="Times New Roman" w:hAnsi="Times New Roman" w:cs="Times New Roman"/>
          <w:i/>
          <w:sz w:val="28"/>
          <w:szCs w:val="28"/>
        </w:rPr>
        <w:t>Sample</w:t>
      </w:r>
      <w:r w:rsidR="00745A39" w:rsidRPr="00A10115">
        <w:rPr>
          <w:rFonts w:ascii="Times New Roman" w:hAnsi="Times New Roman" w:cs="Times New Roman"/>
          <w:sz w:val="28"/>
          <w:szCs w:val="28"/>
        </w:rPr>
        <w:t xml:space="preserve"> steht für die Abtastung des Signals </w:t>
      </w:r>
      <w:r w:rsidR="006D67FA" w:rsidRPr="00A10115">
        <w:rPr>
          <w:rFonts w:ascii="Times New Roman" w:hAnsi="Times New Roman" w:cs="Times New Roman"/>
          <w:sz w:val="28"/>
          <w:szCs w:val="28"/>
        </w:rPr>
        <w:t>und Hold</w:t>
      </w:r>
      <w:r w:rsidR="00745A39" w:rsidRPr="00A10115">
        <w:rPr>
          <w:rFonts w:ascii="Times New Roman" w:hAnsi="Times New Roman" w:cs="Times New Roman"/>
          <w:sz w:val="28"/>
          <w:szCs w:val="28"/>
        </w:rPr>
        <w:t xml:space="preserve"> hält das Signal konstant in einer bestimmten Zeit, damit der A/D-Umsetzer die Umwandlung durchführt.</w:t>
      </w:r>
    </w:p>
    <w:p w:rsidR="000F733F" w:rsidRPr="00A10115" w:rsidRDefault="000F733F" w:rsidP="000F733F">
      <w:pPr>
        <w:pStyle w:val="Default"/>
        <w:rPr>
          <w:rFonts w:ascii="Times New Roman" w:hAnsi="Times New Roman" w:cs="Times New Roman"/>
          <w:i/>
          <w:sz w:val="28"/>
          <w:szCs w:val="28"/>
        </w:rPr>
      </w:pPr>
    </w:p>
    <w:p w:rsidR="00745A39" w:rsidRPr="00A10115" w:rsidRDefault="00745A39" w:rsidP="000F733F">
      <w:pPr>
        <w:pStyle w:val="Default"/>
        <w:rPr>
          <w:rFonts w:ascii="Times New Roman" w:hAnsi="Times New Roman" w:cs="Times New Roman"/>
          <w:i/>
          <w:sz w:val="28"/>
          <w:szCs w:val="28"/>
        </w:rPr>
      </w:pPr>
    </w:p>
    <w:p w:rsidR="00745A39" w:rsidRPr="00A10115" w:rsidRDefault="00745A39" w:rsidP="00745A39">
      <w:pPr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A10115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3. Die maximale Abtastrate (Anzahl der Messungen pro Sekunde) die die PC-Messkarte NI 6014 bei der A/D-Umsetzung </w:t>
      </w:r>
      <w:r w:rsidR="002A165E" w:rsidRPr="00A10115">
        <w:rPr>
          <w:rFonts w:ascii="Times New Roman" w:eastAsia="Times New Roman" w:hAnsi="Times New Roman" w:cs="Times New Roman"/>
          <w:sz w:val="28"/>
          <w:szCs w:val="28"/>
          <w:lang w:eastAsia="de-DE"/>
        </w:rPr>
        <w:t>maximal l</w:t>
      </w:r>
      <w:r w:rsidRPr="00A10115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eisten kann, beträgt 200kS/s (Kilo-Samples pro Sekunde). </w:t>
      </w:r>
    </w:p>
    <w:p w:rsidR="00745A39" w:rsidRPr="00A10115" w:rsidRDefault="00745A39" w:rsidP="00745A39">
      <w:pPr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:rsidR="00745A39" w:rsidRPr="00A10115" w:rsidRDefault="00745A39" w:rsidP="00745A3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A10115">
        <w:rPr>
          <w:rFonts w:ascii="Times New Roman" w:hAnsi="Times New Roman" w:cs="Times New Roman"/>
          <w:sz w:val="28"/>
          <w:szCs w:val="28"/>
        </w:rPr>
        <w:t>4. Bestimmung der Abtastrate(Abtastfrequenz) und der Abtastzeit.</w:t>
      </w:r>
    </w:p>
    <w:p w:rsidR="00745A39" w:rsidRPr="00A10115" w:rsidRDefault="00745A39" w:rsidP="00745A3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A10115">
        <w:rPr>
          <w:rFonts w:ascii="Times New Roman" w:hAnsi="Times New Roman" w:cs="Times New Roman"/>
          <w:sz w:val="28"/>
          <w:szCs w:val="28"/>
        </w:rPr>
        <w:t>Die Abtastfrequenz berechnet sich aus der folgenden Formel:</w:t>
      </w:r>
    </w:p>
    <w:p w:rsidR="00745A39" w:rsidRPr="00A10115" w:rsidRDefault="00745A39" w:rsidP="00745A39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cs="Times New Roman"/>
              <w:sz w:val="28"/>
              <w:szCs w:val="28"/>
            </w:rPr>
            <m:t>k≈</m:t>
          </m:r>
          <m:f>
            <m:fPr>
              <m:ctrlPr>
                <w:rPr>
                  <w:rFonts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cs="Times New Roman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cs="Times New Roman"/>
                  <w:sz w:val="28"/>
                  <w:szCs w:val="28"/>
                </w:rPr>
                <m:t>f</m:t>
              </m:r>
            </m:den>
          </m:f>
          <m:r>
            <w:rPr>
              <w:rFonts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cs="Times New Roman"/>
              <w:sz w:val="28"/>
              <w:szCs w:val="28"/>
            </w:rPr>
            <m:t>=fk=500Hz.12=6kHz</m:t>
          </m:r>
        </m:oMath>
      </m:oMathPara>
    </w:p>
    <w:p w:rsidR="00745A39" w:rsidRPr="00A10115" w:rsidRDefault="00745A39" w:rsidP="00745A39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0115">
        <w:rPr>
          <w:rFonts w:ascii="Times New Roman" w:eastAsiaTheme="minorEastAsia" w:hAnsi="Times New Roman" w:cs="Times New Roman"/>
          <w:sz w:val="28"/>
          <w:szCs w:val="28"/>
        </w:rPr>
        <w:t>Die Abtastzeit beträgt:</w:t>
      </w:r>
    </w:p>
    <w:p w:rsidR="00745A39" w:rsidRPr="00A10115" w:rsidRDefault="00954FAF" w:rsidP="00745A39">
      <w:pPr>
        <w:pStyle w:val="Defaul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eastAsiaTheme="minorEastAsia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eastAsiaTheme="minorEastAsia" w:cs="Times New Roman"/>
              <w:sz w:val="28"/>
              <w:szCs w:val="28"/>
            </w:rPr>
            <m:t>=</m:t>
          </m:r>
          <m:f>
            <m:fPr>
              <m:ctrlPr>
                <w:rPr>
                  <w:rFonts w:eastAsiaTheme="minorEastAsia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eastAsiaTheme="minorEastAsia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eastAsiaTheme="minorEastAsia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eastAsiaTheme="minorEastAsia" w:cs="Times New Roman"/>
              <w:sz w:val="28"/>
              <w:szCs w:val="28"/>
            </w:rPr>
            <m:t>=</m:t>
          </m:r>
          <m:f>
            <m:fPr>
              <m:ctrlPr>
                <w:rPr>
                  <w:rFonts w:eastAsiaTheme="minorEastAsia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eastAsiaTheme="minorEastAsia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eastAsiaTheme="minorEastAsia" w:cs="Times New Roman"/>
                  <w:sz w:val="28"/>
                  <w:szCs w:val="28"/>
                </w:rPr>
                <m:t>6kHz</m:t>
              </m:r>
            </m:den>
          </m:f>
          <m:r>
            <w:rPr>
              <w:rFonts w:eastAsiaTheme="minorEastAsia" w:cs="Times New Roman"/>
              <w:sz w:val="28"/>
              <w:szCs w:val="28"/>
            </w:rPr>
            <m:t>≈166.67µS</m:t>
          </m:r>
        </m:oMath>
      </m:oMathPara>
    </w:p>
    <w:p w:rsidR="00745A39" w:rsidRPr="00A10115" w:rsidRDefault="00745A39" w:rsidP="00745A39">
      <w:pPr>
        <w:pStyle w:val="Default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45A39" w:rsidRPr="00A10115" w:rsidRDefault="00745A39" w:rsidP="00745A39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A10115">
        <w:rPr>
          <w:rFonts w:ascii="Times New Roman" w:eastAsiaTheme="minorEastAsia" w:hAnsi="Times New Roman" w:cs="Times New Roman"/>
          <w:sz w:val="28"/>
          <w:szCs w:val="28"/>
        </w:rPr>
        <w:t xml:space="preserve">5. Um die Frage zu beantworten muss vorab die Frequenz berechnet werden </w:t>
      </w:r>
      <w:r w:rsidR="002A62F5" w:rsidRPr="00A10115">
        <w:rPr>
          <w:rFonts w:ascii="Times New Roman" w:eastAsiaTheme="minorEastAsia" w:hAnsi="Times New Roman" w:cs="Times New Roman"/>
          <w:sz w:val="28"/>
          <w:szCs w:val="28"/>
        </w:rPr>
        <w:t>und dann mit der Abtastfrequenz verglichen werden.</w:t>
      </w:r>
    </w:p>
    <w:p w:rsidR="002A62F5" w:rsidRPr="00A10115" w:rsidRDefault="002A62F5" w:rsidP="00745A39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</w:p>
    <w:p w:rsidR="002A62F5" w:rsidRPr="00A10115" w:rsidRDefault="002A62F5" w:rsidP="002A62F5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cs="Times New Roman"/>
              <w:sz w:val="28"/>
              <w:szCs w:val="28"/>
            </w:rPr>
            <m:t>f=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cs="Times New Roman"/>
                  <w:sz w:val="28"/>
                  <w:szCs w:val="28"/>
                </w:rPr>
                <m:t>2π</m:t>
              </m:r>
            </m:den>
          </m:f>
          <m:r>
            <w:rPr>
              <w:rFonts w:cs="Times New Roman"/>
              <w:sz w:val="28"/>
              <w:szCs w:val="28"/>
            </w:rPr>
            <m:t>≈500Hz</m:t>
          </m:r>
        </m:oMath>
      </m:oMathPara>
    </w:p>
    <w:p w:rsidR="002A62F5" w:rsidRPr="00A10115" w:rsidRDefault="002A62F5" w:rsidP="002A62F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</w:p>
    <w:p w:rsidR="002A62F5" w:rsidRPr="00A10115" w:rsidRDefault="002A62F5" w:rsidP="002A62F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A10115">
        <w:rPr>
          <w:rFonts w:ascii="Times New Roman" w:eastAsiaTheme="minorEastAsia" w:hAnsi="Times New Roman" w:cs="Times New Roman"/>
          <w:sz w:val="28"/>
          <w:szCs w:val="28"/>
        </w:rPr>
        <w:t>In diesem Fall ist f</w:t>
      </w:r>
      <w:r w:rsidRPr="00A1011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</w:t>
      </w:r>
      <w:r w:rsidRPr="00A10115">
        <w:rPr>
          <w:rFonts w:ascii="Times New Roman" w:eastAsiaTheme="minorEastAsia" w:hAnsi="Times New Roman" w:cs="Times New Roman"/>
          <w:sz w:val="28"/>
          <w:szCs w:val="28"/>
        </w:rPr>
        <w:t xml:space="preserve"> &lt; 2f. Somit ist das Abtasttheorem verletzt. Es entsteht ein Aliaseffekt. Die Aliasschwingung wird eine Frequenz von 300 Hz annehmen. Für die Darstellung des Amplitudenspektrums des digitalisierten Signals </w:t>
      </w:r>
      <w:r w:rsidR="004D4C69" w:rsidRPr="00A10115">
        <w:rPr>
          <w:rFonts w:ascii="Times New Roman" w:eastAsiaTheme="minorEastAsia" w:hAnsi="Times New Roman" w:cs="Times New Roman"/>
          <w:sz w:val="28"/>
          <w:szCs w:val="28"/>
        </w:rPr>
        <w:t>(siehe</w:t>
      </w:r>
      <w:r w:rsidRPr="00A10115">
        <w:rPr>
          <w:rFonts w:ascii="Times New Roman" w:eastAsiaTheme="minorEastAsia" w:hAnsi="Times New Roman" w:cs="Times New Roman"/>
          <w:sz w:val="28"/>
          <w:szCs w:val="28"/>
        </w:rPr>
        <w:t xml:space="preserve"> Abbildung </w:t>
      </w:r>
      <w:r w:rsidR="000B09BD" w:rsidRPr="00A10115">
        <w:rPr>
          <w:rFonts w:ascii="Times New Roman" w:eastAsiaTheme="minorEastAsia" w:hAnsi="Times New Roman" w:cs="Times New Roman"/>
          <w:sz w:val="28"/>
          <w:szCs w:val="28"/>
        </w:rPr>
        <w:t>1)</w:t>
      </w:r>
      <w:r w:rsidRPr="00A10115">
        <w:rPr>
          <w:rFonts w:ascii="Times New Roman" w:eastAsiaTheme="minorEastAsia" w:hAnsi="Times New Roman" w:cs="Times New Roman"/>
          <w:sz w:val="28"/>
          <w:szCs w:val="28"/>
        </w:rPr>
        <w:t xml:space="preserve"> erhalten wir </w:t>
      </w:r>
      <w:r w:rsidR="000B09BD">
        <w:rPr>
          <w:rFonts w:ascii="Times New Roman" w:eastAsiaTheme="minorEastAsia" w:hAnsi="Times New Roman" w:cs="Times New Roman"/>
          <w:sz w:val="28"/>
          <w:szCs w:val="28"/>
        </w:rPr>
        <w:t>ein zwei</w:t>
      </w:r>
      <w:r w:rsidRPr="00A10115">
        <w:rPr>
          <w:rFonts w:ascii="Times New Roman" w:eastAsiaTheme="minorEastAsia" w:hAnsi="Times New Roman" w:cs="Times New Roman"/>
          <w:sz w:val="28"/>
          <w:szCs w:val="28"/>
        </w:rPr>
        <w:t xml:space="preserve">-Linienspektrum </w:t>
      </w:r>
      <w:r w:rsidR="002A165E" w:rsidRPr="00A10115">
        <w:rPr>
          <w:rFonts w:ascii="Times New Roman" w:eastAsiaTheme="minorEastAsia" w:hAnsi="Times New Roman" w:cs="Times New Roman"/>
          <w:sz w:val="28"/>
          <w:szCs w:val="28"/>
        </w:rPr>
        <w:t>(eine</w:t>
      </w:r>
      <w:r w:rsidRPr="00A10115">
        <w:rPr>
          <w:rFonts w:ascii="Times New Roman" w:eastAsiaTheme="minorEastAsia" w:hAnsi="Times New Roman" w:cs="Times New Roman"/>
          <w:sz w:val="28"/>
          <w:szCs w:val="28"/>
        </w:rPr>
        <w:t xml:space="preserve"> Linie für die Grundschwingung von 500hz und </w:t>
      </w:r>
      <w:r w:rsidR="000B09BD">
        <w:rPr>
          <w:rFonts w:ascii="Times New Roman" w:eastAsiaTheme="minorEastAsia" w:hAnsi="Times New Roman" w:cs="Times New Roman"/>
          <w:sz w:val="28"/>
          <w:szCs w:val="28"/>
        </w:rPr>
        <w:t>eine</w:t>
      </w:r>
      <w:r w:rsidRPr="00A10115">
        <w:rPr>
          <w:rFonts w:ascii="Times New Roman" w:eastAsiaTheme="minorEastAsia" w:hAnsi="Times New Roman" w:cs="Times New Roman"/>
          <w:sz w:val="28"/>
          <w:szCs w:val="28"/>
        </w:rPr>
        <w:t xml:space="preserve"> weitere wegen des </w:t>
      </w:r>
      <w:r w:rsidR="00C32D72">
        <w:rPr>
          <w:rFonts w:ascii="Times New Roman" w:eastAsiaTheme="minorEastAsia" w:hAnsi="Times New Roman" w:cs="Times New Roman"/>
          <w:sz w:val="28"/>
          <w:szCs w:val="28"/>
        </w:rPr>
        <w:t>Aliaseffektes die 300Hz beträgt</w:t>
      </w:r>
      <w:bookmarkStart w:id="0" w:name="_GoBack"/>
      <w:bookmarkEnd w:id="0"/>
      <w:r w:rsidRPr="00A1011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45A39" w:rsidRPr="00A10115" w:rsidRDefault="00745A39" w:rsidP="00745A39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</w:p>
    <w:p w:rsidR="000F733F" w:rsidRPr="00A10115" w:rsidRDefault="00A10115" w:rsidP="00A101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</w:t>
      </w:r>
    </w:p>
    <w:sectPr w:rsidR="000F733F" w:rsidRPr="00A10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FAF" w:rsidRDefault="00954FAF" w:rsidP="002A165E">
      <w:pPr>
        <w:spacing w:after="0" w:line="240" w:lineRule="auto"/>
      </w:pPr>
      <w:r>
        <w:separator/>
      </w:r>
    </w:p>
  </w:endnote>
  <w:endnote w:type="continuationSeparator" w:id="0">
    <w:p w:rsidR="00954FAF" w:rsidRDefault="00954FAF" w:rsidP="002A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FAF" w:rsidRDefault="00954FAF" w:rsidP="002A165E">
      <w:pPr>
        <w:spacing w:after="0" w:line="240" w:lineRule="auto"/>
      </w:pPr>
      <w:r>
        <w:separator/>
      </w:r>
    </w:p>
  </w:footnote>
  <w:footnote w:type="continuationSeparator" w:id="0">
    <w:p w:rsidR="00954FAF" w:rsidRDefault="00954FAF" w:rsidP="002A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0E47"/>
    <w:multiLevelType w:val="hybridMultilevel"/>
    <w:tmpl w:val="1C9E5E82"/>
    <w:lvl w:ilvl="0" w:tplc="5E7290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0F15"/>
    <w:multiLevelType w:val="hybridMultilevel"/>
    <w:tmpl w:val="6640268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3F"/>
    <w:rsid w:val="000B09BD"/>
    <w:rsid w:val="000F733F"/>
    <w:rsid w:val="002A165E"/>
    <w:rsid w:val="002A62F5"/>
    <w:rsid w:val="002D1635"/>
    <w:rsid w:val="004B2A46"/>
    <w:rsid w:val="004D4C69"/>
    <w:rsid w:val="005D0214"/>
    <w:rsid w:val="006D0611"/>
    <w:rsid w:val="006D67FA"/>
    <w:rsid w:val="00745A39"/>
    <w:rsid w:val="009305F4"/>
    <w:rsid w:val="00954FAF"/>
    <w:rsid w:val="00A10115"/>
    <w:rsid w:val="00A7679D"/>
    <w:rsid w:val="00C32D72"/>
    <w:rsid w:val="00F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9FC6"/>
  <w15:docId w15:val="{C831CC41-ED7F-4B67-BC8B-6423BBE9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733F"/>
    <w:pPr>
      <w:ind w:left="720"/>
      <w:contextualSpacing/>
    </w:pPr>
  </w:style>
  <w:style w:type="character" w:customStyle="1" w:styleId="mathspan">
    <w:name w:val="mathspan"/>
    <w:basedOn w:val="Policepardfaut"/>
    <w:rsid w:val="000F733F"/>
  </w:style>
  <w:style w:type="character" w:customStyle="1" w:styleId="normaltextrun">
    <w:name w:val="normaltextrun"/>
    <w:basedOn w:val="Policepardfaut"/>
    <w:rsid w:val="000F733F"/>
  </w:style>
  <w:style w:type="paragraph" w:customStyle="1" w:styleId="Default">
    <w:name w:val="Default"/>
    <w:rsid w:val="000F733F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33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1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165E"/>
  </w:style>
  <w:style w:type="paragraph" w:styleId="Pieddepage">
    <w:name w:val="footer"/>
    <w:basedOn w:val="Normal"/>
    <w:link w:val="PieddepageCar"/>
    <w:uiPriority w:val="99"/>
    <w:unhideWhenUsed/>
    <w:rsid w:val="002A1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Martins</cp:lastModifiedBy>
  <cp:revision>5</cp:revision>
  <dcterms:created xsi:type="dcterms:W3CDTF">2016-12-04T21:57:00Z</dcterms:created>
  <dcterms:modified xsi:type="dcterms:W3CDTF">2016-12-04T20:20:00Z</dcterms:modified>
</cp:coreProperties>
</file>