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beforeAutospacing="1" w:afterAutospacing="1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ES_tradnl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36"/>
          <w:szCs w:val="36"/>
          <w:lang w:eastAsia="es-ES_tradnl"/>
          <w14:ligatures w14:val="none"/>
        </w:rPr>
        <w:t>Actividad “Mi contrato remoto bajo la lupa”</w:t>
      </w:r>
    </w:p>
    <w:p>
      <w:pPr>
        <w:pStyle w:val="Normal"/>
        <w:spacing w:beforeAutospacing="1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Cada vez más profesionales del sector informático trabajan en remoto o en modalidad híbrida. La </w:t>
      </w:r>
      <w:r>
        <w:rPr>
          <w:rFonts w:eastAsia="Times New Roman" w:cs="Arial" w:ascii="Arial" w:hAnsi="Arial"/>
          <w:b/>
          <w:bCs/>
          <w:kern w:val="0"/>
          <w:lang w:eastAsia="es-ES_tradnl"/>
          <w14:ligatures w14:val="none"/>
        </w:rPr>
        <w:t>Ley 10/2021, de trabajo a distancia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>, regula las condiciones mínimas de seguridad, salud y derechos laborales en estos casos.</w:t>
      </w:r>
    </w:p>
    <w:p>
      <w:pPr>
        <w:pStyle w:val="Normal"/>
        <w:spacing w:beforeAutospacing="1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>Vas a analizar esta ley desde un punto de vista práctico, como si estuvieras a punto de firmar tu primer contrato de teletrabajo.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ES_tradnl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7"/>
          <w:szCs w:val="27"/>
          <w:lang w:eastAsia="es-ES_tradnl"/>
          <w14:ligatures w14:val="none"/>
        </w:rPr>
        <w:t>OBJETIVOS DIDÁCTICOS</w:t>
      </w:r>
    </w:p>
    <w:p>
      <w:pPr>
        <w:pStyle w:val="Normal"/>
        <w:numPr>
          <w:ilvl w:val="0"/>
          <w:numId w:val="1"/>
        </w:numPr>
        <w:spacing w:beforeAutospacing="1" w:after="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Comprender el contenido básico de la </w:t>
      </w:r>
      <w:r>
        <w:rPr>
          <w:rFonts w:eastAsia="Times New Roman" w:cs="Arial" w:ascii="Arial" w:hAnsi="Arial"/>
          <w:b/>
          <w:bCs/>
          <w:kern w:val="0"/>
          <w:lang w:eastAsia="es-ES_tradnl"/>
          <w14:ligatures w14:val="none"/>
        </w:rPr>
        <w:t>Ley 10/2021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>.</w:t>
      </w:r>
    </w:p>
    <w:p>
      <w:pPr>
        <w:pStyle w:val="Normal"/>
        <w:numPr>
          <w:ilvl w:val="0"/>
          <w:numId w:val="1"/>
        </w:numPr>
        <w:spacing w:before="0" w:after="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Aplicar la normativa de prevención a la realidad del </w:t>
      </w:r>
      <w:r>
        <w:rPr>
          <w:rFonts w:eastAsia="Times New Roman" w:cs="Arial" w:ascii="Arial" w:hAnsi="Arial"/>
          <w:b/>
          <w:bCs/>
          <w:kern w:val="0"/>
          <w:lang w:eastAsia="es-ES_tradnl"/>
          <w14:ligatures w14:val="none"/>
        </w:rPr>
        <w:t>teletrabajo en el sector informático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>.</w:t>
      </w:r>
    </w:p>
    <w:p>
      <w:pPr>
        <w:pStyle w:val="Normal"/>
        <w:numPr>
          <w:ilvl w:val="0"/>
          <w:numId w:val="1"/>
        </w:numPr>
        <w:spacing w:before="0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>Reflexionar sobre las condiciones necesarias para trabajar a distancia de forma segura y saludable.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ES_tradnl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7"/>
          <w:szCs w:val="27"/>
          <w:lang w:eastAsia="es-ES_tradnl"/>
          <w14:ligatures w14:val="none"/>
        </w:rPr>
        <w:t>Entrega</w:t>
      </w:r>
    </w:p>
    <w:p>
      <w:pPr>
        <w:pStyle w:val="Normal"/>
        <w:spacing w:beforeAutospacing="1" w:afterAutospacing="1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Sube el documento a AULES con tus respuestas (máximo 2 folios). </w:t>
      </w:r>
    </w:p>
    <w:p>
      <w:pPr>
        <w:pStyle w:val="Normal"/>
        <w:spacing w:beforeAutospacing="1" w:afterAutospacing="1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Se valorará especialmente que cites </w:t>
      </w:r>
      <w:r>
        <w:rPr>
          <w:rFonts w:eastAsia="Times New Roman" w:cs="Arial" w:ascii="Arial" w:hAnsi="Arial"/>
          <w:b/>
          <w:bCs/>
          <w:kern w:val="0"/>
          <w:lang w:eastAsia="es-ES_tradnl"/>
          <w14:ligatures w14:val="none"/>
        </w:rPr>
        <w:t>artículos concretos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de la Ley 10/2021 y que las respuestas sean </w:t>
      </w:r>
      <w:r>
        <w:rPr>
          <w:rFonts w:eastAsia="Times New Roman" w:cs="Arial" w:ascii="Arial" w:hAnsi="Arial"/>
          <w:b/>
          <w:bCs/>
          <w:kern w:val="0"/>
          <w:lang w:eastAsia="es-ES_tradnl"/>
          <w14:ligatures w14:val="none"/>
        </w:rPr>
        <w:t>realistas y adaptadas al trabajo en el sector informático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>.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ES_tradnl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7"/>
          <w:szCs w:val="27"/>
          <w:lang w:eastAsia="es-ES_tradnl"/>
          <w14:ligatures w14:val="none"/>
        </w:rPr>
        <w:t>Tarea</w:t>
      </w:r>
    </w:p>
    <w:p>
      <w:pPr>
        <w:pStyle w:val="Normal"/>
        <w:spacing w:beforeAutospacing="1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Busca y lee la </w:t>
      </w:r>
      <w:r>
        <w:rPr>
          <w:rFonts w:eastAsia="Times New Roman" w:cs="Arial" w:ascii="Arial" w:hAnsi="Arial"/>
          <w:b/>
          <w:bCs/>
          <w:kern w:val="0"/>
          <w:lang w:eastAsia="es-ES_tradnl"/>
          <w14:ligatures w14:val="none"/>
        </w:rPr>
        <w:t>Ley 10/2021, de trabajo a distancia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. No es necesario leerla entera, pero sí identificar sus </w:t>
      </w:r>
      <w:r>
        <w:rPr>
          <w:rFonts w:eastAsia="Times New Roman" w:cs="Arial" w:ascii="Arial" w:hAnsi="Arial"/>
          <w:b/>
          <w:bCs/>
          <w:kern w:val="0"/>
          <w:lang w:eastAsia="es-ES_tradnl"/>
          <w14:ligatures w14:val="none"/>
        </w:rPr>
        <w:t>principios básicos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>: voluntariedad, igualdad de derechos, prevención de riesgos, gastos, registro horario, etc.</w:t>
      </w:r>
    </w:p>
    <w:p>
      <w:pPr>
        <w:pStyle w:val="Normal"/>
        <w:spacing w:beforeAutospacing="1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>Responde brevemente a las siguientes preguntas en un documento Word:</w:t>
      </w:r>
    </w:p>
    <w:p>
      <w:pPr>
        <w:pStyle w:val="Normal"/>
        <w:spacing w:beforeAutospacing="1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lang w:eastAsia="es-ES_tradnl"/>
          <w14:ligatures w14:val="none"/>
        </w:rPr>
        <w:t>1.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¿Qué requisitos debe cumplirse para que un trabajo se considere teletrabajo según la ley?</w:t>
      </w:r>
    </w:p>
    <w:p>
      <w:pPr>
        <w:pStyle w:val="BodyText"/>
        <w:numPr>
          <w:ilvl w:val="0"/>
          <w:numId w:val="2"/>
        </w:numPr>
        <w:spacing w:beforeAutospacing="1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Regularidad mínima: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La ley aplica cuando el teletrabajo es habitual, no puntual. Se requiere que el trabajo a distancia ocupe al menos el 30% de la jornada en un periodo de tres meses.</w:t>
      </w:r>
    </w:p>
    <w:p>
      <w:pPr>
        <w:pStyle w:val="BodyText"/>
        <w:numPr>
          <w:ilvl w:val="0"/>
          <w:numId w:val="24"/>
        </w:numPr>
        <w:tabs>
          <w:tab w:val="clear" w:pos="708"/>
          <w:tab w:val="left" w:pos="0" w:leader="none"/>
        </w:tabs>
        <w:spacing w:before="280" w:after="280"/>
        <w:ind w:hanging="283" w:start="72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Lugar de trabajo: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Debe prestarse en el domicilio del trabajador o en el lugar elegido por él (fuera del centro de trabajo de la empresa).</w:t>
      </w:r>
    </w:p>
    <w:p>
      <w:pPr>
        <w:pStyle w:val="BodyText"/>
        <w:numPr>
          <w:ilvl w:val="0"/>
          <w:numId w:val="25"/>
        </w:numPr>
        <w:tabs>
          <w:tab w:val="clear" w:pos="708"/>
          <w:tab w:val="left" w:pos="0" w:leader="none"/>
        </w:tabs>
        <w:spacing w:before="280" w:after="280"/>
        <w:ind w:hanging="283" w:start="72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Uso de tecnología: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El «teletrabajo» se define como aquel trabajo a distancia realizado con uso exclusivo o predominante de medios informáticos, telemáticos o de telecomunicación.</w:t>
      </w:r>
    </w:p>
    <w:p>
      <w:pPr>
        <w:pStyle w:val="BodyText"/>
        <w:numPr>
          <w:ilvl w:val="0"/>
          <w:numId w:val="26"/>
        </w:numPr>
        <w:tabs>
          <w:tab w:val="clear" w:pos="708"/>
          <w:tab w:val="left" w:pos="0" w:leader="none"/>
        </w:tabs>
        <w:spacing w:before="280" w:after="280"/>
        <w:ind w:hanging="283" w:start="72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Voluntariedad y acuerdo escrito: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Esta modalidad tiene carácter voluntario para trabajador y empresa. No puede imponerse ni penalizarse la negativa. Además, debe formalizarse por escrito en un </w:t>
      </w: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acuerdo de trabajo a distancia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(antes de empezar a trabajar en remoto)</w:t>
      </w:r>
    </w:p>
    <w:p>
      <w:pPr>
        <w:pStyle w:val="Normal"/>
        <w:numPr>
          <w:ilvl w:val="0"/>
          <w:numId w:val="2"/>
        </w:numPr>
        <w:spacing w:beforeAutospacing="1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</w:r>
    </w:p>
    <w:p>
      <w:pPr>
        <w:pStyle w:val="Normal"/>
        <w:spacing w:beforeAutospacing="1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lang w:eastAsia="es-ES_tradnl"/>
          <w14:ligatures w14:val="none"/>
        </w:rPr>
        <w:t>2.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¿Qué derechos tiene la persona trabajadora en esta modalidad (indica al menos tres)?</w:t>
      </w:r>
    </w:p>
    <w:p>
      <w:pPr>
        <w:pStyle w:val="BodyText"/>
        <w:numPr>
          <w:ilvl w:val="0"/>
          <w:numId w:val="6"/>
        </w:numPr>
        <w:spacing w:beforeAutospacing="1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Igualdad de trato: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El teletrabajador tiene los mismos derechos que un trabajador presencial en salario, estabilidad laboral, formación y promoción profesional. La empresa no puede discriminarlo ni empeorar sus condiciones por trabajar a distancia.</w:t>
      </w:r>
    </w:p>
    <w:p>
      <w:pPr>
        <w:pStyle w:val="BodyText"/>
        <w:numPr>
          <w:ilvl w:val="0"/>
          <w:numId w:val="27"/>
        </w:numPr>
        <w:tabs>
          <w:tab w:val="clear" w:pos="708"/>
          <w:tab w:val="left" w:pos="0" w:leader="none"/>
        </w:tabs>
        <w:spacing w:before="280" w:after="280"/>
        <w:ind w:hanging="283" w:start="72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Equipos y asistencia técnica: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Tiene derecho a que la empresa le proporcione y mantenga los medios y equipos necesarios (ordenador, monitor, software, etc.) para desempeñar el puesto. Además, debe recibir soporte inmediato ante cualquier problema técnico.</w:t>
      </w:r>
    </w:p>
    <w:p>
      <w:pPr>
        <w:pStyle w:val="BodyText"/>
        <w:numPr>
          <w:ilvl w:val="0"/>
          <w:numId w:val="28"/>
        </w:numPr>
        <w:tabs>
          <w:tab w:val="clear" w:pos="708"/>
          <w:tab w:val="left" w:pos="0" w:leader="none"/>
        </w:tabs>
        <w:spacing w:before="280" w:after="280"/>
        <w:ind w:hanging="283" w:start="72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Compensación de gastos: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La compañía debe sufragar o compensar los gastos adicionales del teletrabajo (internet, electricidad, material de oficina, etc.). El trabajador no puede asumir estos costes de su salario.</w:t>
      </w:r>
    </w:p>
    <w:p>
      <w:pPr>
        <w:pStyle w:val="BodyText"/>
        <w:numPr>
          <w:ilvl w:val="0"/>
          <w:numId w:val="29"/>
        </w:numPr>
        <w:tabs>
          <w:tab w:val="clear" w:pos="708"/>
          <w:tab w:val="left" w:pos="0" w:leader="none"/>
        </w:tabs>
        <w:spacing w:before="280" w:after="280"/>
        <w:ind w:hanging="283" w:start="72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Horario flexible y registro: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Puede flexibilizar su jornada según lo pactado (respetando disponibilidad obligatoria). El sistema de registro debe reflejar fielmente las horas trabajadas, con inicio y fin de jornada claramente registrados.</w:t>
      </w:r>
    </w:p>
    <w:p>
      <w:pPr>
        <w:pStyle w:val="BodyText"/>
        <w:numPr>
          <w:ilvl w:val="0"/>
          <w:numId w:val="30"/>
        </w:numPr>
        <w:tabs>
          <w:tab w:val="clear" w:pos="708"/>
          <w:tab w:val="left" w:pos="0" w:leader="none"/>
        </w:tabs>
        <w:spacing w:before="280" w:after="280"/>
        <w:ind w:hanging="283" w:start="72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Derechos formativos y preventivos: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Dispone de igualdad de acceso a la formación interna y a las oportunidades de promoción, así como a adecuada protección en seguridad y salud laboral (según la Ley de Prevención).</w:t>
      </w:r>
    </w:p>
    <w:p>
      <w:pPr>
        <w:pStyle w:val="Normal"/>
        <w:numPr>
          <w:ilvl w:val="0"/>
          <w:numId w:val="6"/>
        </w:numPr>
        <w:spacing w:beforeAutospacing="1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</w:r>
    </w:p>
    <w:p>
      <w:pPr>
        <w:pStyle w:val="Normal"/>
        <w:spacing w:beforeAutospacing="1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lang w:eastAsia="es-ES_tradnl"/>
          <w14:ligatures w14:val="none"/>
        </w:rPr>
        <w:t>3.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¿Qué obligaciones tiene la empresa en materia de prevención de riesgos laborales?</w:t>
      </w:r>
    </w:p>
    <w:p>
      <w:pPr>
        <w:pStyle w:val="BodyText"/>
        <w:numPr>
          <w:ilvl w:val="0"/>
          <w:numId w:val="11"/>
        </w:numPr>
        <w:spacing w:beforeAutospacing="1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Aplicar la normativa de PRL: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Aunque el trabajador esté en casa, la empresa debe garantizarle «una adecuada protección en materia de seguridad y salud en el trabajo». Esto implica aplicar la Ley de Prevención de Riesgos (LPRL) también en teletrabajo.</w:t>
      </w:r>
    </w:p>
    <w:p>
      <w:pPr>
        <w:pStyle w:val="BodyText"/>
        <w:numPr>
          <w:ilvl w:val="0"/>
          <w:numId w:val="31"/>
        </w:numPr>
        <w:tabs>
          <w:tab w:val="clear" w:pos="708"/>
          <w:tab w:val="left" w:pos="0" w:leader="none"/>
        </w:tabs>
        <w:spacing w:before="280" w:after="280"/>
        <w:ind w:hanging="283" w:start="72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Evaluar riesgos específicos: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La empresa debe identificar y evaluar los riesgos del puesto a distancia, prestando atención a factores ergonómicos, psicosociales y organizativos propios del teletrabajo. Por ejemplo, considerar la postura, iluminación, distribución de la jornada y tiempos de descanso adecuados. A partir de esa evaluación, planifica medidas preventivas para cada caso.</w:t>
      </w:r>
    </w:p>
    <w:p>
      <w:pPr>
        <w:pStyle w:val="BodyText"/>
        <w:numPr>
          <w:ilvl w:val="0"/>
          <w:numId w:val="32"/>
        </w:numPr>
        <w:tabs>
          <w:tab w:val="clear" w:pos="708"/>
          <w:tab w:val="left" w:pos="0" w:leader="none"/>
        </w:tabs>
        <w:spacing w:before="280" w:after="280"/>
        <w:ind w:hanging="283" w:start="72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Medidas preventivas e información: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Debe recabar toda la información necesaria sobre los riesgos en el domicilio/trabajo remoto y adoptar las medidas de protección adecuadas. Si es preciso visitar el lugar de trabajo (salón o despacho del empleado), el técnico de prevención prepara un informe escrito y solicita permiso previo al trabajador. Además, la empresa debe informar y formar al teletrabajador en ergonomía, pausas activas y buenas prácticas para evitar lesiones.</w:t>
      </w:r>
    </w:p>
    <w:p>
      <w:pPr>
        <w:pStyle w:val="Normal"/>
        <w:spacing w:beforeAutospacing="1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lang w:eastAsia="es-ES_tradnl"/>
          <w14:ligatures w14:val="none"/>
        </w:rPr>
        <w:t>4.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¿Cómo debe garantizarse la desconexión digital y por qué es importante?</w:t>
      </w:r>
    </w:p>
    <w:p>
      <w:pPr>
        <w:pStyle w:val="BodyText"/>
        <w:numPr>
          <w:ilvl w:val="0"/>
          <w:numId w:val="14"/>
        </w:numPr>
        <w:spacing w:beforeAutospacing="1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Derecho legal a desconectarse: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La ley reconoce expresamente el derecho a la desconexión digital fuera del horario de trabajo. Esto obliga a la empresa a limitar el uso de herramientas de comunicación (email, mensajería, llamadas) en periodos de descanso.</w:t>
      </w:r>
    </w:p>
    <w:p>
      <w:pPr>
        <w:pStyle w:val="BodyText"/>
        <w:numPr>
          <w:ilvl w:val="0"/>
          <w:numId w:val="33"/>
        </w:numPr>
        <w:tabs>
          <w:tab w:val="clear" w:pos="708"/>
          <w:tab w:val="left" w:pos="0" w:leader="none"/>
        </w:tabs>
        <w:spacing w:before="280" w:after="280"/>
        <w:ind w:hanging="283" w:start="72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Política interna con representación: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La empresa debe negociar con los representantes de los trabajadores una política interna o protocolo de desconexión. En ella se definen los canales y horarios de comunicación, se informa al personal de sus derechos y se imparte formación sobre uso responsable de medios digitales.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before="280" w:after="280"/>
        <w:ind w:hanging="283" w:start="72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Protección de la salud: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Garantizar la desconexión evita el estrés y la fatiga por hiperconexión. Al respetar el descanso real, el trabajador separa su vida laboral de la personal, lo que mejora su bienestar físico y mental. Esta práctica reduce los riesgos de ansiedad, depresión y sobrecarga ocular o muscular asociada al exceso de uso de pantallas.</w:t>
      </w:r>
    </w:p>
    <w:p>
      <w:pPr>
        <w:pStyle w:val="BodyText"/>
        <w:numPr>
          <w:ilvl w:val="0"/>
          <w:numId w:val="35"/>
        </w:numPr>
        <w:tabs>
          <w:tab w:val="clear" w:pos="708"/>
          <w:tab w:val="left" w:pos="0" w:leader="none"/>
        </w:tabs>
        <w:spacing w:before="280" w:after="280"/>
        <w:ind w:hanging="283" w:start="72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Mejora de la conciliación y productividad: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El derecho a desconectar favorece la conciliación familiar y personal, ya que el trabajador no recibe instrucciones intempestivas fuera de horario. Esto también aumenta la motivación y productividad: un empleado descansado rinde más.</w:t>
      </w:r>
    </w:p>
    <w:p>
      <w:pPr>
        <w:pStyle w:val="Normal"/>
        <w:spacing w:beforeAutospacing="1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lang w:eastAsia="es-ES_tradnl"/>
          <w14:ligatures w14:val="none"/>
        </w:rPr>
        <w:t>5.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Imagina que vas a trabajar como técnico o técnica de soporte remoto. Describe cómo debería adaptarse tu puesto de teletrabajo para ser seguro y saludable.</w:t>
      </w:r>
    </w:p>
    <w:p>
      <w:pPr>
        <w:pStyle w:val="Normal"/>
        <w:spacing w:beforeAutospacing="1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  <w:t>La empresa debe velar por mi seguridad y salud aun en casa. Para ello, mi puesto remoto debería adaptarse así:</w:t>
      </w:r>
    </w:p>
    <w:p>
      <w:pPr>
        <w:pStyle w:val="BodyText"/>
        <w:numPr>
          <w:ilvl w:val="0"/>
          <w:numId w:val="18"/>
        </w:numPr>
        <w:spacing w:beforeAutospacing="1" w:afterAutospacing="1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Equipos y tecnología adecuada: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La empresa me proporciona un equipo informático completo (ordenador, monitor amplio, teclado y ratón ergonómicos). Como técnico remoto, conviene usar auriculares con micrófono para llamadas y disponer de un segundo monitor para gestión de múltiples tareas. Además, mi conexión de Internet debe ser estable y segura (VPN, antivirus) para evitar riesgos digitales.</w:t>
      </w:r>
    </w:p>
    <w:p>
      <w:pPr>
        <w:pStyle w:val="BodyText"/>
        <w:numPr>
          <w:ilvl w:val="0"/>
          <w:numId w:val="36"/>
        </w:numPr>
        <w:tabs>
          <w:tab w:val="clear" w:pos="708"/>
          <w:tab w:val="left" w:pos="0" w:leader="none"/>
        </w:tabs>
        <w:spacing w:before="280" w:after="280"/>
        <w:ind w:hanging="283" w:start="72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Mobiliario ergonómico: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Mi silla debe ser de oficina regulable (respaldo con apoyo lumbar y reposabrazos), y la mesa a altura adecuada. La pantalla del ordenador irá a la altura de los ojos, de modo que la cabeza mantenga postura neutra. Este ajuste ergonómico (junto con un reposapiés o apoyo para piernas, si hace falta) previene dolores de espalda, cuello y muñecas.</w:t>
      </w:r>
    </w:p>
    <w:p>
      <w:pPr>
        <w:pStyle w:val="BodyText"/>
        <w:numPr>
          <w:ilvl w:val="0"/>
          <w:numId w:val="37"/>
        </w:numPr>
        <w:tabs>
          <w:tab w:val="clear" w:pos="708"/>
          <w:tab w:val="left" w:pos="0" w:leader="none"/>
        </w:tabs>
        <w:spacing w:before="280" w:after="280"/>
        <w:ind w:hanging="283" w:start="72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Iluminación y entorno físico: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El espacio debe tener buena luz (idealmente natural, evitando reflejos en la pantalla) y ventilación suficiente. Debe estar ordenado: los cables bien recogidos para prevenir tropiezos y el área despejada para facilitar el movimiento. Debería ser un lugar tranquilo (o usar audífonos) para evitar distracciones. Separar el espacio de trabajo del resto de la casa ayuda a “desconectar” al finalizar la jornada.</w:t>
      </w:r>
    </w:p>
    <w:p>
      <w:pPr>
        <w:pStyle w:val="BodyText"/>
        <w:numPr>
          <w:ilvl w:val="0"/>
          <w:numId w:val="38"/>
        </w:numPr>
        <w:tabs>
          <w:tab w:val="clear" w:pos="708"/>
          <w:tab w:val="left" w:pos="0" w:leader="none"/>
        </w:tabs>
        <w:spacing w:before="280" w:after="280"/>
        <w:ind w:hanging="283" w:start="72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Pausas y hábitos saludables: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Debo planificar descansos regulares (por ejemplo, 5–10 minutos cada hora). Durante las pausas es recomendable estirar piernas, cuello y brazos, y descansar la vista mirando a lo lejos. Mantener una buena higiene postural (sentado con espalda recta) y levantarme periódicamente evita la fatiga muscular y ocular.</w:t>
      </w:r>
    </w:p>
    <w:p>
      <w:pPr>
        <w:pStyle w:val="BodyText"/>
        <w:numPr>
          <w:ilvl w:val="0"/>
          <w:numId w:val="39"/>
        </w:numPr>
        <w:tabs>
          <w:tab w:val="clear" w:pos="708"/>
          <w:tab w:val="left" w:pos="0" w:leader="none"/>
        </w:tabs>
        <w:spacing w:before="280" w:after="280"/>
        <w:ind w:hanging="283" w:start="72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Style w:val="Strong"/>
          <w:rFonts w:eastAsia="Times New Roman" w:cs="Arial" w:ascii="Arial" w:hAnsi="Arial"/>
          <w:kern w:val="0"/>
          <w:lang w:eastAsia="es-ES_tradnl"/>
          <w14:ligatures w14:val="none"/>
        </w:rPr>
        <w:t>Respeto a horas de descanso:</w:t>
      </w:r>
      <w:r>
        <w:rPr>
          <w:rFonts w:eastAsia="Times New Roman" w:cs="Arial" w:ascii="Arial" w:hAnsi="Arial"/>
          <w:kern w:val="0"/>
          <w:lang w:eastAsia="es-ES_tradnl"/>
          <w14:ligatures w14:val="none"/>
        </w:rPr>
        <w:t xml:space="preserve"> Al terminar el día cierro sesión en las herramientas de trabajo y apago el ordenador. Así cumplo la desconexión digital obligatoria. Esta rutina de horarios claros evita el sobreesfuerzo fuera de tiempo y favorece mi salud física y mental.</w:t>
      </w:r>
    </w:p>
    <w:p>
      <w:pPr>
        <w:pStyle w:val="Normal"/>
        <w:numPr>
          <w:ilvl w:val="0"/>
          <w:numId w:val="0"/>
        </w:numPr>
        <w:spacing w:beforeAutospacing="1" w:afterAutospacing="1"/>
        <w:ind w:hanging="0" w:start="720"/>
        <w:jc w:val="both"/>
        <w:rPr>
          <w:rFonts w:ascii="Arial" w:hAnsi="Arial" w:eastAsia="Times New Roman" w:cs="Arial"/>
          <w:kern w:val="0"/>
          <w:lang w:eastAsia="es-ES_tradnl"/>
          <w14:ligatures w14:val="none"/>
        </w:rPr>
      </w:pPr>
      <w:r>
        <w:rPr>
          <w:rFonts w:eastAsia="Times New Roman" w:cs="Arial" w:ascii="Arial" w:hAnsi="Arial"/>
          <w:kern w:val="0"/>
          <w:lang w:eastAsia="es-ES_tradnl"/>
          <w14:ligatures w14:val="none"/>
        </w:rPr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Noto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25">
    <w:abstractNumId w:val="2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26">
    <w:abstractNumId w:val="2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27">
    <w:abstractNumId w:val="6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28">
    <w:abstractNumId w:val="6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29">
    <w:abstractNumId w:val="6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30">
    <w:abstractNumId w:val="6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31">
    <w:abstractNumId w:val="11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32">
    <w:abstractNumId w:val="11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33">
    <w:abstractNumId w:val="14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34">
    <w:abstractNumId w:val="14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35">
    <w:abstractNumId w:val="14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36">
    <w:abstractNumId w:val="18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37">
    <w:abstractNumId w:val="18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38">
    <w:abstractNumId w:val="18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39">
    <w:abstractNumId w:val="18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5c4c"/>
    <w:pPr>
      <w:widowControl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s-ES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WenQuanYi Zen Hei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FMNivel2" w:customStyle="1">
    <w:name w:val="TFM Nivel 2"/>
    <w:basedOn w:val="Normal"/>
    <w:autoRedefine/>
    <w:qFormat/>
    <w:rsid w:val="00f666db"/>
    <w:pPr>
      <w:spacing w:lineRule="auto" w:line="480" w:before="120" w:after="120"/>
    </w:pPr>
    <w:rPr>
      <w:rFonts w:ascii="Times New Roman" w:hAnsi="Times New Roman" w:eastAsia="Times New Roman" w:cs="Times New Roman"/>
      <w:b/>
      <w:lang w:eastAsia="es-ES_tradn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Application>LibreOffice/25.8.3.2$Linux_X86_64 LibreOffice_project/580$Build-2</Application>
  <AppVersion>15.0000</AppVersion>
  <Pages>5</Pages>
  <Words>1220</Words>
  <Characters>6677</Characters>
  <CharactersWithSpaces>7830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2025-11-17T12:54:00Z</dcterms:created>
  <dc:creator>Microsoft Office User</dc:creator>
  <dc:description/>
  <dc:language>en-US</dc:language>
  <cp:lastModifiedBy/>
  <dcterms:modified xsi:type="dcterms:W3CDTF">2025-11-23T18:29:42Z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