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b/>
          <w:bCs/>
          <w:i w:val="false"/>
          <w:iCs w:val="false"/>
          <w:sz w:val="48"/>
          <w:szCs w:val="48"/>
        </w:rPr>
        <w:t>Inflexion Index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 w:val="false"/>
          <w:bCs w:val="false"/>
          <w:i w:val="false"/>
          <w:iCs w:val="false"/>
          <w:sz w:val="28"/>
          <w:szCs w:val="28"/>
        </w:rPr>
        <w:t>Free Energy Evaluation Application</w:t>
      </w:r>
    </w:p>
    <w:p>
      <w:pPr>
        <w:pStyle w:val="Normal"/>
        <w:pBdr>
          <w:bottom w:val="single" w:sz="6" w:space="1" w:color="2E5090"/>
        </w:pBdr>
        <w:spacing w:before="0" w:after="200"/>
        <w:jc w:val="center"/>
        <w:rPr/>
      </w:pPr>
      <w:r>
        <w:rPr/>
      </w:r>
    </w:p>
    <w:p>
      <w:pPr>
        <w:pStyle w:val="Normal"/>
        <w:spacing w:before="0" w:after="300"/>
        <w:jc w:val="center"/>
        <w:rPr/>
      </w:pPr>
      <w:r>
        <w:rPr>
          <w:rFonts w:ascii="Arial" w:hAnsi="Arial" w:cs="Arial"/>
          <w:sz w:val="24"/>
          <w:szCs w:val="24"/>
        </w:rPr>
        <w:t>設計・構造・計算式 技術ドキュメント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Version 2.0 | 2026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年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3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月</w:t>
      </w:r>
    </w:p>
    <w:p>
      <w:pPr>
        <w:pStyle w:val="Normal"/>
        <w:spacing w:before="0" w:after="200"/>
        <w:jc w:val="center"/>
        <w:rPr/>
      </w:pPr>
      <w:r>
        <w:rPr>
          <w:rFonts w:ascii="Arial" w:hAnsi="Arial" w:cs="Arial"/>
          <w:b w:val="false"/>
          <w:bCs w:val="false"/>
          <w:i/>
          <w:iCs/>
          <w:sz w:val="22"/>
          <w:szCs w:val="22"/>
        </w:rPr>
        <w:t>商用化対応・監査ログ・プラン制御 統合版</w:t>
      </w:r>
    </w:p>
    <w:p>
      <w:pPr>
        <w:pStyle w:val="Heading1"/>
        <w:spacing w:before="300" w:after="200"/>
        <w:rPr/>
      </w:pPr>
      <w:r>
        <w:rPr>
          <w:rFonts w:eastAsia="Arial" w:cs="Arial" w:ascii="Arial" w:hAnsi="Arial"/>
          <w:b/>
          <w:bCs/>
          <w:color w:val="2E5090"/>
          <w:sz w:val="32"/>
          <w:szCs w:val="32"/>
        </w:rPr>
        <w:t xml:space="preserve">1. </w:t>
      </w:r>
      <w:r>
        <w:rPr>
          <w:rFonts w:ascii="Arial" w:hAnsi="Arial" w:cs="Arial"/>
          <w:b/>
          <w:bCs/>
          <w:color w:val="2E5090"/>
          <w:sz w:val="32"/>
          <w:szCs w:val="32"/>
        </w:rPr>
        <w:t>アプリケーション概要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Inflexion Index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は、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Active Inference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（能動推論）フレームワークと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Free Energy Principle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（自由エネルギー原理）に基づく、多スケール心理・身体評価アプリケーションです。複数の時間スケールで人間の状態を評価し、以下の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3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つのコア指標を算出します。</w:t>
      </w:r>
    </w:p>
    <w:p>
      <w:pPr>
        <w:pStyle w:val="ListParagraph"/>
        <w:numPr>
          <w:ilvl w:val="0"/>
          <w:numId w:val="4"/>
        </w:numPr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EFE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（期待自由エネルギー）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長期的な学習必要性と目標達成度の評価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VFE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（変分自由エネルギー）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短期的なタスク複雑性と予測精度のバランス評価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EU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（推定不確実性）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感情反応性とベイズメタ学習の統合評価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Flask Web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アプリケーションとして実装され、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Supabase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（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PostgreSQL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）をデータバックエンドとして使用し、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6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種類の評価モードをサポートしています。</w:t>
      </w:r>
    </w:p>
    <w:p>
      <w:pPr>
        <w:pStyle w:val="Heading1"/>
        <w:spacing w:before="300" w:after="200"/>
        <w:rPr/>
      </w:pPr>
      <w:r>
        <w:rPr>
          <w:rFonts w:eastAsia="Arial" w:cs="Arial" w:ascii="Arial" w:hAnsi="Arial"/>
          <w:b/>
          <w:bCs/>
          <w:color w:val="2E5090"/>
          <w:sz w:val="32"/>
          <w:szCs w:val="32"/>
        </w:rPr>
        <w:t xml:space="preserve">2. </w:t>
      </w:r>
      <w:r>
        <w:rPr>
          <w:rFonts w:ascii="Arial" w:hAnsi="Arial" w:cs="Arial"/>
          <w:b/>
          <w:bCs/>
          <w:color w:val="2E5090"/>
          <w:sz w:val="32"/>
          <w:szCs w:val="32"/>
        </w:rPr>
        <w:t>システムアーキテクチャ</w:t>
      </w:r>
    </w:p>
    <w:p>
      <w:pPr>
        <w:pStyle w:val="Heading2"/>
        <w:spacing w:before="240" w:after="160"/>
        <w:rPr/>
      </w:pPr>
      <w:r>
        <w:rPr>
          <w:rFonts w:eastAsia="Arial" w:cs="Arial" w:ascii="Arial" w:hAnsi="Arial"/>
          <w:b/>
          <w:bCs/>
          <w:color w:val="2E5090"/>
          <w:sz w:val="26"/>
          <w:szCs w:val="26"/>
        </w:rPr>
        <w:t xml:space="preserve">2.1 </w:t>
      </w:r>
      <w:r>
        <w:rPr>
          <w:rFonts w:ascii="Arial" w:hAnsi="Arial" w:cs="Arial"/>
          <w:b/>
          <w:bCs/>
          <w:color w:val="2E5090"/>
          <w:sz w:val="26"/>
          <w:szCs w:val="26"/>
        </w:rPr>
        <w:t>技術スタック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999"/>
        <w:gridCol w:w="6360"/>
      </w:tblGrid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コンポーネント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技術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バックエンド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Python / Flask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データベース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Supabase (PostgreSQL) + Connection Pooling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認証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Supabase Auth (JWT</w:t>
            </w:r>
            <w:r>
              <w:rPr>
                <w:rFonts w:ascii="Arial" w:hAnsi="Arial" w:cs="Arial"/>
                <w:sz w:val="20"/>
                <w:szCs w:val="20"/>
              </w:rPr>
              <w:t>トークン</w:t>
            </w:r>
            <w:r>
              <w:rPr>
                <w:rFonts w:eastAsia="Arial" w:cs="Arial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決済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Stripe (Checkout Sessions, Customer Portal, Webhooks)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ホスティング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Heroku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数値計算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NumPy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監査ログ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SHA256</w:t>
            </w:r>
            <w:r>
              <w:rPr>
                <w:rFonts w:ascii="Arial" w:hAnsi="Arial" w:cs="Arial"/>
                <w:sz w:val="20"/>
                <w:szCs w:val="20"/>
              </w:rPr>
              <w:t xml:space="preserve">ハッシュ </w:t>
            </w:r>
            <w:r>
              <w:rPr>
                <w:rFonts w:eastAsia="Arial" w:cs="Arial"/>
                <w:sz w:val="20"/>
                <w:szCs w:val="20"/>
              </w:rPr>
              <w:t xml:space="preserve">+ audit_logs </w:t>
            </w:r>
            <w:r>
              <w:rPr>
                <w:rFonts w:ascii="Arial" w:hAnsi="Arial" w:cs="Arial"/>
                <w:sz w:val="20"/>
                <w:szCs w:val="20"/>
              </w:rPr>
              <w:t>テーブル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プラン管理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Free / Pro / Enterprise 3</w:t>
            </w:r>
            <w:r>
              <w:rPr>
                <w:rFonts w:ascii="Arial" w:hAnsi="Arial" w:cs="Arial"/>
                <w:sz w:val="20"/>
                <w:szCs w:val="20"/>
              </w:rPr>
              <w:t>段階制御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240" w:after="160"/>
        <w:rPr/>
      </w:pPr>
      <w:r>
        <w:rPr>
          <w:rFonts w:eastAsia="Arial" w:cs="Arial" w:ascii="Arial" w:hAnsi="Arial"/>
          <w:b/>
          <w:bCs/>
          <w:color w:val="2E5090"/>
          <w:sz w:val="26"/>
          <w:szCs w:val="26"/>
        </w:rPr>
        <w:t xml:space="preserve">2.2 </w:t>
      </w:r>
      <w:r>
        <w:rPr>
          <w:rFonts w:ascii="Arial" w:hAnsi="Arial" w:cs="Arial"/>
          <w:b/>
          <w:bCs/>
          <w:color w:val="2E5090"/>
          <w:sz w:val="26"/>
          <w:szCs w:val="26"/>
        </w:rPr>
        <w:t>ディレクトリ構造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Version 2.0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で大幅に拡張されたモジュール構成を以下に示します。</w:t>
      </w:r>
    </w:p>
    <w:p>
      <w:pPr>
        <w:pStyle w:val="Normal"/>
        <w:spacing w:before="0" w:after="6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ascii="Arial" w:hAnsi="Arial" w:cs="Arial"/>
          <w:b/>
          <w:bCs/>
          <w:color w:val="404040"/>
          <w:sz w:val="22"/>
          <w:szCs w:val="22"/>
        </w:rPr>
        <w:t>ルートレベル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6159"/>
      </w:tblGrid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ファイル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役割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app.py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Flask</w:t>
            </w:r>
            <w:r>
              <w:rPr>
                <w:rFonts w:ascii="Arial" w:hAnsi="Arial" w:cs="Arial"/>
                <w:sz w:val="20"/>
                <w:szCs w:val="20"/>
              </w:rPr>
              <w:t>メインアプリ、</w:t>
            </w:r>
            <w:r>
              <w:rPr>
                <w:rFonts w:eastAsia="Arial" w:cs="Arial"/>
                <w:sz w:val="20"/>
                <w:szCs w:val="20"/>
              </w:rPr>
              <w:t>before_request</w:t>
            </w:r>
            <w:r>
              <w:rPr>
                <w:rFonts w:ascii="Arial" w:hAnsi="Arial" w:cs="Arial"/>
                <w:sz w:val="20"/>
                <w:szCs w:val="20"/>
              </w:rPr>
              <w:t>フック、</w:t>
            </w:r>
            <w:r>
              <w:rPr>
                <w:rFonts w:eastAsia="Arial" w:cs="Arial"/>
                <w:sz w:val="20"/>
                <w:szCs w:val="20"/>
              </w:rPr>
              <w:t>Blueprint</w:t>
            </w:r>
            <w:r>
              <w:rPr>
                <w:rFonts w:ascii="Arial" w:hAnsi="Arial" w:cs="Arial"/>
                <w:sz w:val="20"/>
                <w:szCs w:val="20"/>
              </w:rPr>
              <w:t>登録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config.py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環境変数・接続設定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gunicorn_config.py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Gunicorn WSGI</w:t>
            </w:r>
            <w:r>
              <w:rPr>
                <w:rFonts w:ascii="Arial" w:hAnsi="Arial" w:cs="Arial"/>
                <w:sz w:val="20"/>
                <w:szCs w:val="20"/>
              </w:rPr>
              <w:t>設定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run.py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開発サーバー起動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404040"/>
          <w:sz w:val="22"/>
          <w:szCs w:val="22"/>
        </w:rPr>
        <w:t xml:space="preserve">core/ - </w:t>
      </w:r>
      <w:r>
        <w:rPr>
          <w:rFonts w:ascii="Arial" w:hAnsi="Arial" w:cs="Arial"/>
          <w:b/>
          <w:bCs/>
          <w:color w:val="404040"/>
          <w:sz w:val="22"/>
          <w:szCs w:val="22"/>
        </w:rPr>
        <w:t>コア計算エンジン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6159"/>
      </w:tblGrid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ファイル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役割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fe_calculator.py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VFE</w:t>
            </w:r>
            <w:r>
              <w:rPr>
                <w:rFonts w:ascii="Arial" w:hAnsi="Arial" w:cs="Arial"/>
                <w:sz w:val="20"/>
                <w:szCs w:val="20"/>
              </w:rPr>
              <w:t>および</w:t>
            </w:r>
            <w:r>
              <w:rPr>
                <w:rFonts w:eastAsia="Arial" w:cs="Arial"/>
                <w:sz w:val="20"/>
                <w:szCs w:val="20"/>
              </w:rPr>
              <w:t>EFE</w:t>
            </w:r>
            <w:r>
              <w:rPr>
                <w:rFonts w:ascii="Arial" w:hAnsi="Arial" w:cs="Arial"/>
                <w:sz w:val="20"/>
                <w:szCs w:val="20"/>
              </w:rPr>
              <w:t>計算エンジン（</w:t>
            </w:r>
            <w:r>
              <w:rPr>
                <w:rFonts w:eastAsia="Arial" w:cs="Arial"/>
                <w:sz w:val="20"/>
                <w:szCs w:val="20"/>
              </w:rPr>
              <w:t>raw/adj/display 3</w:t>
            </w:r>
            <w:r>
              <w:rPr>
                <w:rFonts w:ascii="Arial" w:hAnsi="Arial" w:cs="Arial"/>
                <w:sz w:val="20"/>
                <w:szCs w:val="20"/>
              </w:rPr>
              <w:t>段階出力）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f_prime_calculator.py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F'</w:t>
            </w:r>
            <w:r>
              <w:rPr>
                <w:rFonts w:ascii="Arial" w:hAnsi="Arial" w:cs="Arial"/>
                <w:sz w:val="20"/>
                <w:szCs w:val="20"/>
              </w:rPr>
              <w:t xml:space="preserve">（感情反応性）計算 </w:t>
            </w:r>
            <w:r>
              <w:rPr>
                <w:rFonts w:eastAsia="Arial" w:cs="Arial"/>
                <w:sz w:val="20"/>
                <w:szCs w:val="20"/>
              </w:rPr>
              <w:t>+ EU</w:t>
            </w:r>
            <w:r>
              <w:rPr>
                <w:rFonts w:ascii="Arial" w:hAnsi="Arial" w:cs="Arial"/>
                <w:sz w:val="20"/>
                <w:szCs w:val="20"/>
              </w:rPr>
              <w:t>構成要素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calculate_eu_score.py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EU</w:t>
            </w:r>
            <w:r>
              <w:rPr>
                <w:rFonts w:ascii="Arial" w:hAnsi="Arial" w:cs="Arial"/>
                <w:sz w:val="20"/>
                <w:szCs w:val="20"/>
              </w:rPr>
              <w:t>スコアオーケストレータ（</w:t>
            </w:r>
            <w:r>
              <w:rPr>
                <w:rFonts w:eastAsia="Arial" w:cs="Arial"/>
                <w:sz w:val="20"/>
                <w:szCs w:val="20"/>
              </w:rPr>
              <w:t xml:space="preserve">VFE + EFE + F' </w:t>
            </w:r>
            <w:r>
              <w:rPr>
                <w:rFonts w:ascii="Arial" w:hAnsi="Arial" w:cs="Arial"/>
                <w:sz w:val="20"/>
                <w:szCs w:val="20"/>
              </w:rPr>
              <w:t>統合）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multi_scale_app.py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データ記録、集約、マルチスケールロジック、</w:t>
            </w:r>
            <w:r>
              <w:rPr>
                <w:rFonts w:eastAsia="Arial" w:cs="Arial"/>
                <w:sz w:val="20"/>
                <w:szCs w:val="20"/>
              </w:rPr>
              <w:t>DB</w:t>
            </w:r>
            <w:r>
              <w:rPr>
                <w:rFonts w:ascii="Arial" w:hAnsi="Arial" w:cs="Arial"/>
                <w:sz w:val="20"/>
                <w:szCs w:val="20"/>
              </w:rPr>
              <w:t>ルーティング連携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data_models.py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データクラス（</w:t>
            </w:r>
            <w:r>
              <w:rPr>
                <w:rFonts w:eastAsia="Arial" w:cs="Arial"/>
                <w:sz w:val="20"/>
                <w:szCs w:val="20"/>
              </w:rPr>
              <w:t>BaseInfo, VFE, EFE, EU</w:t>
            </w:r>
            <w:r>
              <w:rPr>
                <w:rFonts w:ascii="Arial" w:hAnsi="Arial" w:cs="Arial"/>
                <w:sz w:val="20"/>
                <w:szCs w:val="20"/>
              </w:rPr>
              <w:t>）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utils.py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ヘルパー関数（</w:t>
            </w:r>
            <w:r>
              <w:rPr>
                <w:rFonts w:eastAsia="Arial" w:cs="Arial"/>
                <w:sz w:val="20"/>
                <w:szCs w:val="20"/>
              </w:rPr>
              <w:t xml:space="preserve">clip, rescale, </w:t>
            </w:r>
            <w:r>
              <w:rPr>
                <w:rFonts w:ascii="Arial" w:hAnsi="Arial" w:cs="Arial"/>
                <w:sz w:val="20"/>
                <w:szCs w:val="20"/>
              </w:rPr>
              <w:t>コメント生成）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supabase_client.py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デュアル</w:t>
            </w:r>
            <w:r>
              <w:rPr>
                <w:rFonts w:eastAsia="Arial" w:cs="Arial"/>
                <w:sz w:val="20"/>
                <w:szCs w:val="20"/>
              </w:rPr>
              <w:t>Supabase</w:t>
            </w:r>
            <w:r>
              <w:rPr>
                <w:rFonts w:ascii="Arial" w:hAnsi="Arial" w:cs="Arial"/>
                <w:sz w:val="20"/>
                <w:szCs w:val="20"/>
              </w:rPr>
              <w:t>クライアント（モード別接続プール選択）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auth.py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認証、トークンリフレッシュ、ロールベースアクセス制御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stripe_bp.py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Stripe</w:t>
            </w:r>
            <w:r>
              <w:rPr>
                <w:rFonts w:ascii="Arial" w:hAnsi="Arial" w:cs="Arial"/>
                <w:sz w:val="20"/>
                <w:szCs w:val="20"/>
              </w:rPr>
              <w:t>決済連携</w:t>
            </w:r>
            <w:r>
              <w:rPr>
                <w:rFonts w:eastAsia="Arial" w:cs="Arial"/>
                <w:sz w:val="20"/>
                <w:szCs w:val="20"/>
              </w:rPr>
              <w:t>Blueprint</w:t>
            </w:r>
            <w:r>
              <w:rPr>
                <w:rFonts w:ascii="Arial" w:hAnsi="Arial" w:cs="Arial"/>
                <w:sz w:val="20"/>
                <w:szCs w:val="20"/>
              </w:rPr>
              <w:t>（</w:t>
            </w:r>
            <w:r>
              <w:rPr>
                <w:rFonts w:eastAsia="Arial" w:cs="Arial"/>
                <w:sz w:val="20"/>
                <w:szCs w:val="20"/>
              </w:rPr>
              <w:t>Webhook</w:t>
            </w:r>
            <w:r>
              <w:rPr>
                <w:rFonts w:ascii="Arial" w:hAnsi="Arial" w:cs="Arial"/>
                <w:sz w:val="20"/>
                <w:szCs w:val="20"/>
              </w:rPr>
              <w:t>含む）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graphs_bp.py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チャート・グラフ表示</w:t>
            </w:r>
            <w:r>
              <w:rPr>
                <w:rFonts w:eastAsia="Arial" w:cs="Arial"/>
                <w:sz w:val="20"/>
                <w:szCs w:val="20"/>
              </w:rPr>
              <w:t>Blueprint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history_assist_bp.py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【新】入力履歴</w:t>
            </w:r>
            <w:r>
              <w:rPr>
                <w:rFonts w:eastAsia="Arial" w:cs="Arial"/>
                <w:sz w:val="20"/>
                <w:szCs w:val="20"/>
              </w:rPr>
              <w:t>API</w:t>
            </w:r>
            <w:r>
              <w:rPr>
                <w:rFonts w:ascii="Arial" w:hAnsi="Arial" w:cs="Arial"/>
                <w:sz w:val="20"/>
                <w:szCs w:val="20"/>
              </w:rPr>
              <w:t>（最新値プリフィル、差分表示）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rehab_bp.py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リハビリテーション機能</w:t>
            </w:r>
            <w:r>
              <w:rPr>
                <w:rFonts w:eastAsia="Arial" w:cs="Arial"/>
                <w:sz w:val="20"/>
                <w:szCs w:val="20"/>
              </w:rPr>
              <w:t>Blueprint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training_bp.py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トレーニング機能</w:t>
            </w:r>
            <w:r>
              <w:rPr>
                <w:rFonts w:eastAsia="Arial" w:cs="Arial"/>
                <w:sz w:val="20"/>
                <w:szCs w:val="20"/>
              </w:rPr>
              <w:t>Blueprint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audit_logger.py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【新】監査ログ記録（</w:t>
            </w:r>
            <w:r>
              <w:rPr>
                <w:rFonts w:eastAsia="Arial" w:cs="Arial"/>
                <w:sz w:val="20"/>
                <w:szCs w:val="20"/>
              </w:rPr>
              <w:t>SHA256</w:t>
            </w:r>
            <w:r>
              <w:rPr>
                <w:rFonts w:ascii="Arial" w:hAnsi="Arial" w:cs="Arial"/>
                <w:sz w:val="20"/>
                <w:szCs w:val="20"/>
              </w:rPr>
              <w:t>ハッシュ、計測タイマー）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db_router.py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【新】</w:t>
            </w:r>
            <w:r>
              <w:rPr>
                <w:rFonts w:eastAsia="Arial" w:cs="Arial"/>
                <w:sz w:val="20"/>
                <w:szCs w:val="20"/>
              </w:rPr>
              <w:t>DB</w:t>
            </w:r>
            <w:r>
              <w:rPr>
                <w:rFonts w:ascii="Arial" w:hAnsi="Arial" w:cs="Arial"/>
                <w:sz w:val="20"/>
                <w:szCs w:val="20"/>
              </w:rPr>
              <w:t>ルーティングポリシー（</w:t>
            </w:r>
            <w:r>
              <w:rPr>
                <w:rFonts w:eastAsia="Arial" w:cs="Arial"/>
                <w:sz w:val="20"/>
                <w:szCs w:val="20"/>
              </w:rPr>
              <w:t xml:space="preserve">mode_config.db_pool </w:t>
            </w:r>
            <w:r>
              <w:rPr>
                <w:rFonts w:ascii="Arial" w:hAnsi="Arial" w:cs="Arial"/>
                <w:sz w:val="20"/>
                <w:szCs w:val="20"/>
              </w:rPr>
              <w:t>ベース）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permission_manager.py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【新】ロール階層・権限デコレータ（</w:t>
            </w:r>
            <w:r>
              <w:rPr>
                <w:rFonts w:eastAsia="Arial" w:cs="Arial"/>
                <w:sz w:val="20"/>
                <w:szCs w:val="20"/>
              </w:rPr>
              <w:t>admin/instructor/student/free</w:t>
            </w:r>
            <w:r>
              <w:rPr>
                <w:rFonts w:ascii="Arial" w:hAnsi="Arial" w:cs="Arial"/>
                <w:sz w:val="20"/>
                <w:szCs w:val="20"/>
              </w:rPr>
              <w:t>）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persistence.py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データ永続化ヘルパー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eu_writer.py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EU</w:t>
            </w:r>
            <w:r>
              <w:rPr>
                <w:rFonts w:ascii="Arial" w:hAnsi="Arial" w:cs="Arial"/>
                <w:sz w:val="20"/>
                <w:szCs w:val="20"/>
              </w:rPr>
              <w:t>結果書き込み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google_sheets_client.py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Google Sheets</w:t>
            </w:r>
            <w:r>
              <w:rPr>
                <w:rFonts w:ascii="Arial" w:hAnsi="Arial" w:cs="Arial"/>
                <w:sz w:val="20"/>
                <w:szCs w:val="20"/>
              </w:rPr>
              <w:t>連携（レガシー）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404040"/>
          <w:sz w:val="22"/>
          <w:szCs w:val="22"/>
        </w:rPr>
        <w:t xml:space="preserve">core/analysis/ - </w:t>
      </w:r>
      <w:r>
        <w:rPr>
          <w:rFonts w:ascii="Arial" w:hAnsi="Arial" w:cs="Arial"/>
          <w:b/>
          <w:bCs/>
          <w:color w:val="404040"/>
          <w:sz w:val="22"/>
          <w:szCs w:val="22"/>
        </w:rPr>
        <w:t>分析モジュール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6159"/>
      </w:tblGrid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ファイル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役割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pre_post_analyzer.py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【新】</w:t>
            </w:r>
            <w:r>
              <w:rPr>
                <w:rFonts w:eastAsia="Arial" w:cs="Arial"/>
                <w:sz w:val="20"/>
                <w:szCs w:val="20"/>
              </w:rPr>
              <w:t>Pre-Post</w:t>
            </w:r>
            <w:r>
              <w:rPr>
                <w:rFonts w:ascii="Arial" w:hAnsi="Arial" w:cs="Arial"/>
                <w:sz w:val="20"/>
                <w:szCs w:val="20"/>
              </w:rPr>
              <w:t>分析（</w:t>
            </w:r>
            <w:r>
              <w:rPr>
                <w:rFonts w:eastAsia="Arial" w:cs="Arial"/>
                <w:sz w:val="20"/>
                <w:szCs w:val="20"/>
              </w:rPr>
              <w:t xml:space="preserve">Cohen's d, </w:t>
            </w:r>
            <w:r>
              <w:rPr>
                <w:rFonts w:ascii="Arial" w:hAnsi="Arial" w:cs="Arial"/>
                <w:sz w:val="20"/>
                <w:szCs w:val="20"/>
              </w:rPr>
              <w:t>対応</w:t>
            </w:r>
            <w:r>
              <w:rPr>
                <w:rFonts w:eastAsia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>検定</w:t>
            </w:r>
            <w:r>
              <w:rPr>
                <w:rFonts w:eastAsia="Arial" w:cs="Arial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</w:rPr>
              <w:t>改善率）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404040"/>
          <w:sz w:val="22"/>
          <w:szCs w:val="22"/>
        </w:rPr>
        <w:t xml:space="preserve">core/export/ - </w:t>
      </w:r>
      <w:r>
        <w:rPr>
          <w:rFonts w:ascii="Arial" w:hAnsi="Arial" w:cs="Arial"/>
          <w:b/>
          <w:bCs/>
          <w:color w:val="404040"/>
          <w:sz w:val="22"/>
          <w:szCs w:val="22"/>
        </w:rPr>
        <w:t>エクスポートモジュール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6159"/>
      </w:tblGrid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ファイル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役割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csv_exporter.py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【新】</w:t>
            </w:r>
            <w:r>
              <w:rPr>
                <w:rFonts w:eastAsia="Arial" w:cs="Arial"/>
                <w:sz w:val="20"/>
                <w:szCs w:val="20"/>
              </w:rPr>
              <w:t>CSV</w:t>
            </w:r>
            <w:r>
              <w:rPr>
                <w:rFonts w:ascii="Arial" w:hAnsi="Arial" w:cs="Arial"/>
                <w:sz w:val="20"/>
                <w:szCs w:val="20"/>
              </w:rPr>
              <w:t>出力（日付・カラムフィルタリング対応）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export_bp.py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【新】エクスポート</w:t>
            </w:r>
            <w:r>
              <w:rPr>
                <w:rFonts w:eastAsia="Arial" w:cs="Arial"/>
                <w:sz w:val="20"/>
                <w:szCs w:val="20"/>
              </w:rPr>
              <w:t>Blueprint</w:t>
            </w:r>
            <w:r>
              <w:rPr>
                <w:rFonts w:ascii="Arial" w:hAnsi="Arial" w:cs="Arial"/>
                <w:sz w:val="20"/>
                <w:szCs w:val="20"/>
              </w:rPr>
              <w:t>（</w:t>
            </w:r>
            <w:r>
              <w:rPr>
                <w:rFonts w:eastAsia="Arial" w:cs="Arial"/>
                <w:sz w:val="20"/>
                <w:szCs w:val="20"/>
              </w:rPr>
              <w:t>/export/csv, /export/analysis/pre-post</w:t>
            </w:r>
            <w:r>
              <w:rPr>
                <w:rFonts w:ascii="Arial" w:hAnsi="Arial" w:cs="Arial"/>
                <w:sz w:val="20"/>
                <w:szCs w:val="20"/>
              </w:rPr>
              <w:t>）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404040"/>
          <w:sz w:val="22"/>
          <w:szCs w:val="22"/>
        </w:rPr>
        <w:t xml:space="preserve">core/middleware/ - </w:t>
      </w:r>
      <w:r>
        <w:rPr>
          <w:rFonts w:ascii="Arial" w:hAnsi="Arial" w:cs="Arial"/>
          <w:b/>
          <w:bCs/>
          <w:color w:val="404040"/>
          <w:sz w:val="22"/>
          <w:szCs w:val="22"/>
        </w:rPr>
        <w:t>ミドルウェア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6159"/>
      </w:tblGrid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ファイル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役割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plan_limiter.py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【新】プラン制限デコレータ（機能・モード・クォータ制御）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404040"/>
          <w:sz w:val="22"/>
          <w:szCs w:val="22"/>
        </w:rPr>
        <w:t xml:space="preserve">core/payments/ - </w:t>
      </w:r>
      <w:r>
        <w:rPr>
          <w:rFonts w:ascii="Arial" w:hAnsi="Arial" w:cs="Arial"/>
          <w:b/>
          <w:bCs/>
          <w:color w:val="404040"/>
          <w:sz w:val="22"/>
          <w:szCs w:val="22"/>
        </w:rPr>
        <w:t>決済ヘルパー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6159"/>
      </w:tblGrid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ファイル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役割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stripe_webhook.py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【新】</w:t>
            </w:r>
            <w:r>
              <w:rPr>
                <w:rFonts w:eastAsia="Arial" w:cs="Arial"/>
                <w:sz w:val="20"/>
                <w:szCs w:val="20"/>
              </w:rPr>
              <w:t>Stripe</w:t>
            </w:r>
            <w:r>
              <w:rPr>
                <w:rFonts w:ascii="Arial" w:hAnsi="Arial" w:cs="Arial"/>
                <w:sz w:val="20"/>
                <w:szCs w:val="20"/>
              </w:rPr>
              <w:t>サブスクリプション解決・プラン同期ヘルパー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404040"/>
          <w:sz w:val="22"/>
          <w:szCs w:val="22"/>
        </w:rPr>
        <w:t xml:space="preserve">config/ - </w:t>
      </w:r>
      <w:r>
        <w:rPr>
          <w:rFonts w:ascii="Arial" w:hAnsi="Arial" w:cs="Arial"/>
          <w:b/>
          <w:bCs/>
          <w:color w:val="404040"/>
          <w:sz w:val="22"/>
          <w:szCs w:val="22"/>
        </w:rPr>
        <w:t>設定モジュール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6159"/>
      </w:tblGrid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ファイル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役割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__init__.py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設定パッケージ（</w:t>
            </w:r>
            <w:r>
              <w:rPr>
                <w:rFonts w:eastAsia="Arial" w:cs="Arial"/>
                <w:sz w:val="20"/>
                <w:szCs w:val="20"/>
              </w:rPr>
              <w:t>score_naming</w:t>
            </w:r>
            <w:r>
              <w:rPr>
                <w:rFonts w:ascii="Arial" w:hAnsi="Arial" w:cs="Arial"/>
                <w:sz w:val="20"/>
                <w:szCs w:val="20"/>
              </w:rPr>
              <w:t>再エクスポート）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mode_config.py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6</w:t>
            </w:r>
            <w:r>
              <w:rPr>
                <w:rFonts w:ascii="Arial" w:hAnsi="Arial" w:cs="Arial"/>
                <w:sz w:val="20"/>
                <w:szCs w:val="20"/>
              </w:rPr>
              <w:t>モードの設定定義（</w:t>
            </w:r>
            <w:r>
              <w:rPr>
                <w:rFonts w:eastAsia="Arial" w:cs="Arial"/>
                <w:sz w:val="20"/>
                <w:szCs w:val="20"/>
              </w:rPr>
              <w:t>DB</w:t>
            </w:r>
            <w:r>
              <w:rPr>
                <w:rFonts w:ascii="Arial" w:hAnsi="Arial" w:cs="Arial"/>
                <w:sz w:val="20"/>
                <w:szCs w:val="20"/>
              </w:rPr>
              <w:t>接続先、語彙タイプ等）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plan_config.py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【新】プラン定義（</w:t>
            </w:r>
            <w:r>
              <w:rPr>
                <w:rFonts w:eastAsia="Arial" w:cs="Arial"/>
                <w:sz w:val="20"/>
                <w:szCs w:val="20"/>
              </w:rPr>
              <w:t>Free/Pro/Enterprise</w:t>
            </w:r>
            <w:r>
              <w:rPr>
                <w:rFonts w:ascii="Arial" w:hAnsi="Arial" w:cs="Arial"/>
                <w:sz w:val="20"/>
                <w:szCs w:val="20"/>
              </w:rPr>
              <w:t>）と制限チェック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score_naming.py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【新】スコア命名規約（</w:t>
            </w:r>
            <w:r>
              <w:rPr>
                <w:rFonts w:eastAsia="Arial" w:cs="Arial"/>
                <w:sz w:val="20"/>
                <w:szCs w:val="20"/>
              </w:rPr>
              <w:t>raw/adj/display 3</w:t>
            </w:r>
            <w:r>
              <w:rPr>
                <w:rFonts w:ascii="Arial" w:hAnsi="Arial" w:cs="Arial"/>
                <w:sz w:val="20"/>
                <w:szCs w:val="20"/>
              </w:rPr>
              <w:t>段階マッピング）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404040"/>
          <w:sz w:val="22"/>
          <w:szCs w:val="22"/>
        </w:rPr>
        <w:t xml:space="preserve">pages/ - </w:t>
      </w:r>
      <w:r>
        <w:rPr>
          <w:rFonts w:ascii="Arial" w:hAnsi="Arial" w:cs="Arial"/>
          <w:b/>
          <w:bCs/>
          <w:color w:val="404040"/>
          <w:sz w:val="22"/>
          <w:szCs w:val="22"/>
        </w:rPr>
        <w:t>ページ</w:t>
      </w:r>
      <w:r>
        <w:rPr>
          <w:rFonts w:eastAsia="Arial" w:cs="Arial" w:ascii="Arial" w:hAnsi="Arial"/>
          <w:b/>
          <w:bCs/>
          <w:color w:val="404040"/>
          <w:sz w:val="22"/>
          <w:szCs w:val="22"/>
        </w:rPr>
        <w:t>Blueprint</w:t>
      </w:r>
      <w:r>
        <w:rPr>
          <w:rFonts w:ascii="Arial" w:hAnsi="Arial" w:cs="Arial"/>
          <w:b/>
          <w:bCs/>
          <w:color w:val="404040"/>
          <w:sz w:val="22"/>
          <w:szCs w:val="22"/>
        </w:rPr>
        <w:t>モジュール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6159"/>
      </w:tblGrid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ファイル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役割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top_page.py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トップページ・モード選択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auth_page.py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認証ページ（ログイン・サインアップ）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base_info_page.py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基本情報入力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input_page.py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EFE/VFE</w:t>
            </w:r>
            <w:r>
              <w:rPr>
                <w:rFonts w:ascii="Arial" w:hAnsi="Arial" w:cs="Arial"/>
                <w:sz w:val="20"/>
                <w:szCs w:val="20"/>
              </w:rPr>
              <w:t>入力ページ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results_page.py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結果表示ページ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chart.py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個人チャートページ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score.py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スコア詳細ページ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seminar_page.py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セミナーモード専用ページ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admin_bp.py / admin_page.py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管理者機能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PROMS</w:t>
            </w:r>
            <w:r>
              <w:rPr>
                <w:rFonts w:ascii="Arial" w:hAnsi="Arial" w:cs="Arial"/>
                <w:sz w:val="20"/>
                <w:szCs w:val="20"/>
              </w:rPr>
              <w:t>系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pcs_page, tampa_page, koos_page, lysholm_page, tegner_page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404040"/>
          <w:sz w:val="22"/>
          <w:szCs w:val="22"/>
        </w:rPr>
        <w:t xml:space="preserve">static/ - </w:t>
      </w:r>
      <w:r>
        <w:rPr>
          <w:rFonts w:ascii="Arial" w:hAnsi="Arial" w:cs="Arial"/>
          <w:b/>
          <w:bCs/>
          <w:color w:val="404040"/>
          <w:sz w:val="22"/>
          <w:szCs w:val="22"/>
        </w:rPr>
        <w:t>フロントエンド資産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6159"/>
      </w:tblGrid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ファイル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役割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js/history_assist.js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【新】フォームプリフィル・差分インジケータ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js/score_breakdown.js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【新】スコア分解ビジュアライゼーション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css/score_breakdown.css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【新】スコア分解スタイル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js/charts-personal.js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個人チャート描画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js/charts-seminar.js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セミナーチャート描画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style*.css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 xml:space="preserve">各ページ用スタイルシート </w:t>
            </w:r>
            <w:r>
              <w:rPr>
                <w:rFonts w:eastAsia="Arial" w:cs="Arial"/>
                <w:sz w:val="20"/>
                <w:szCs w:val="20"/>
              </w:rPr>
              <w:t>(style1</w:t>
            </w:r>
            <w:r>
              <w:rPr>
                <w:rFonts w:ascii="Arial" w:hAnsi="Arial" w:cs="Arial"/>
                <w:sz w:val="20"/>
                <w:szCs w:val="20"/>
              </w:rPr>
              <w:t>〜</w:t>
            </w:r>
            <w:r>
              <w:rPr>
                <w:rFonts w:eastAsia="Arial" w:cs="Arial"/>
                <w:sz w:val="20"/>
                <w:szCs w:val="20"/>
              </w:rPr>
              <w:t>style24)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404040"/>
          <w:sz w:val="22"/>
          <w:szCs w:val="22"/>
        </w:rPr>
        <w:t xml:space="preserve">project_management/ - </w:t>
      </w:r>
      <w:r>
        <w:rPr>
          <w:rFonts w:ascii="Arial" w:hAnsi="Arial" w:cs="Arial"/>
          <w:b/>
          <w:bCs/>
          <w:color w:val="404040"/>
          <w:sz w:val="22"/>
          <w:szCs w:val="22"/>
        </w:rPr>
        <w:t>プロジェクト管理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800"/>
        <w:gridCol w:w="5559"/>
      </w:tblGrid>
      <w:tr>
        <w:trPr/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ファイル</w:t>
            </w:r>
          </w:p>
        </w:tc>
        <w:tc>
          <w:tcPr>
            <w:tcW w:w="5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役割</w:t>
            </w:r>
          </w:p>
        </w:tc>
      </w:tr>
      <w:tr>
        <w:trPr/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sql/schema_upgrade_v1.sql</w:t>
            </w:r>
          </w:p>
        </w:tc>
        <w:tc>
          <w:tcPr>
            <w:tcW w:w="5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メインスキーマ変更（</w:t>
            </w:r>
            <w:r>
              <w:rPr>
                <w:rFonts w:eastAsia="Arial" w:cs="Arial"/>
                <w:sz w:val="20"/>
                <w:szCs w:val="20"/>
              </w:rPr>
              <w:t>skill/kids</w:t>
            </w:r>
            <w:r>
              <w:rPr>
                <w:rFonts w:ascii="Arial" w:hAnsi="Arial" w:cs="Arial"/>
                <w:sz w:val="20"/>
                <w:szCs w:val="20"/>
              </w:rPr>
              <w:t>モード対応）</w:t>
            </w:r>
          </w:p>
        </w:tc>
      </w:tr>
      <w:tr>
        <w:trPr/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sql/audit_schema.sql</w:t>
            </w:r>
          </w:p>
        </w:tc>
        <w:tc>
          <w:tcPr>
            <w:tcW w:w="5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【新】</w:t>
            </w:r>
            <w:r>
              <w:rPr>
                <w:rFonts w:eastAsia="Arial" w:cs="Arial"/>
                <w:sz w:val="20"/>
                <w:szCs w:val="20"/>
              </w:rPr>
              <w:t>audit_logs</w:t>
            </w:r>
            <w:r>
              <w:rPr>
                <w:rFonts w:ascii="Arial" w:hAnsi="Arial" w:cs="Arial"/>
                <w:sz w:val="20"/>
                <w:szCs w:val="20"/>
              </w:rPr>
              <w:t>テーブル</w:t>
            </w:r>
            <w:r>
              <w:rPr>
                <w:rFonts w:eastAsia="Arial" w:cs="Arial"/>
                <w:sz w:val="20"/>
                <w:szCs w:val="20"/>
              </w:rPr>
              <w:t>DDL</w:t>
            </w:r>
          </w:p>
        </w:tc>
      </w:tr>
      <w:tr>
        <w:trPr/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sql/education_schema.sql</w:t>
            </w:r>
          </w:p>
        </w:tc>
        <w:tc>
          <w:tcPr>
            <w:tcW w:w="5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【新】教育</w:t>
            </w:r>
            <w:r>
              <w:rPr>
                <w:rFonts w:eastAsia="Arial" w:cs="Arial"/>
                <w:sz w:val="20"/>
                <w:szCs w:val="20"/>
              </w:rPr>
              <w:t>DB</w:t>
            </w:r>
            <w:r>
              <w:rPr>
                <w:rFonts w:ascii="Arial" w:hAnsi="Arial" w:cs="Arial"/>
                <w:sz w:val="20"/>
                <w:szCs w:val="20"/>
              </w:rPr>
              <w:t>用スキーマ</w:t>
            </w:r>
          </w:p>
        </w:tc>
      </w:tr>
      <w:tr>
        <w:trPr/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sql/commercialization_schema.sql</w:t>
            </w:r>
          </w:p>
        </w:tc>
        <w:tc>
          <w:tcPr>
            <w:tcW w:w="5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【新】商用化テーブル（</w:t>
            </w:r>
            <w:r>
              <w:rPr>
                <w:rFonts w:eastAsia="Arial" w:cs="Arial"/>
                <w:sz w:val="20"/>
                <w:szCs w:val="20"/>
              </w:rPr>
              <w:t>facilities/memberships</w:t>
            </w:r>
            <w:r>
              <w:rPr>
                <w:rFonts w:ascii="Arial" w:hAnsi="Arial" w:cs="Arial"/>
                <w:sz w:val="20"/>
                <w:szCs w:val="20"/>
              </w:rPr>
              <w:t>等）</w:t>
            </w:r>
          </w:p>
        </w:tc>
      </w:tr>
      <w:tr>
        <w:trPr/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sql/stripe_schema.sql</w:t>
            </w:r>
          </w:p>
        </w:tc>
        <w:tc>
          <w:tcPr>
            <w:tcW w:w="5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【新】</w:t>
            </w:r>
            <w:r>
              <w:rPr>
                <w:rFonts w:eastAsia="Arial" w:cs="Arial"/>
                <w:sz w:val="20"/>
                <w:szCs w:val="20"/>
              </w:rPr>
              <w:t>Stripe</w:t>
            </w:r>
            <w:r>
              <w:rPr>
                <w:rFonts w:ascii="Arial" w:hAnsi="Arial" w:cs="Arial"/>
                <w:sz w:val="20"/>
                <w:szCs w:val="20"/>
              </w:rPr>
              <w:t>関連テーブル</w:t>
            </w:r>
          </w:p>
        </w:tc>
      </w:tr>
      <w:tr>
        <w:trPr/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TASKS.md</w:t>
            </w:r>
          </w:p>
        </w:tc>
        <w:tc>
          <w:tcPr>
            <w:tcW w:w="5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タスク管理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240" w:after="160"/>
        <w:rPr/>
      </w:pPr>
      <w:r>
        <w:rPr>
          <w:rFonts w:eastAsia="Arial" w:cs="Arial" w:ascii="Arial" w:hAnsi="Arial"/>
          <w:b/>
          <w:bCs/>
          <w:color w:val="2E5090"/>
          <w:sz w:val="26"/>
          <w:szCs w:val="26"/>
        </w:rPr>
        <w:t xml:space="preserve">2.3 </w:t>
      </w:r>
      <w:r>
        <w:rPr>
          <w:rFonts w:ascii="Arial" w:hAnsi="Arial" w:cs="Arial"/>
          <w:b/>
          <w:bCs/>
          <w:color w:val="2E5090"/>
          <w:sz w:val="26"/>
          <w:szCs w:val="26"/>
        </w:rPr>
        <w:t>データフロー</w:t>
      </w:r>
    </w:p>
    <w:p>
      <w:pPr>
        <w:pStyle w:val="Normal"/>
        <w:spacing w:before="0" w:after="120"/>
        <w:rPr/>
      </w:pP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アプリケーションは以下の段階的な入力フローに従います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:</w:t>
      </w:r>
    </w:p>
    <w:p>
      <w:pPr>
        <w:pStyle w:val="ListParagraph"/>
        <w:numPr>
          <w:ilvl w:val="0"/>
          <w:numId w:val="5"/>
        </w:numPr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1. 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モード選択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トップページで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6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種類の評価モード（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pain, athlete, team, seminar, skill, kids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）から選択</w:t>
      </w:r>
    </w:p>
    <w:p>
      <w:pPr>
        <w:pStyle w:val="ListParagraph"/>
        <w:numPr>
          <w:ilvl w:val="0"/>
          <w:numId w:val="2"/>
        </w:numPr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2. 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基本情報入力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: PID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、施設、人口統計情報（年齢、性別、身長、体重、睡眠）をモードに応じて入力</w:t>
      </w:r>
    </w:p>
    <w:p>
      <w:pPr>
        <w:pStyle w:val="ListParagraph"/>
        <w:numPr>
          <w:ilvl w:val="0"/>
          <w:numId w:val="2"/>
        </w:numPr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3. EFE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入力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: Q1-Q4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質問項目（認識的・実用的次元）と個人パラメータ（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σ, λ, τ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）を入力</w:t>
      </w:r>
    </w:p>
    <w:p>
      <w:pPr>
        <w:pStyle w:val="ListParagraph"/>
        <w:numPr>
          <w:ilvl w:val="0"/>
          <w:numId w:val="2"/>
        </w:numPr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4. VFE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入力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複雑性、精度、重み（トップダウン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/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ボトムアップバイアス）、感情三次元、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NRS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痛みスコアを入力</w:t>
      </w:r>
    </w:p>
    <w:p>
      <w:pPr>
        <w:pStyle w:val="ListParagraph"/>
        <w:numPr>
          <w:ilvl w:val="0"/>
          <w:numId w:val="2"/>
        </w:numPr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5. EU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計算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: VFE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、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EFE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、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F'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（感情反応性）を統合して最終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EU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スコアを算出</w:t>
      </w:r>
    </w:p>
    <w:p>
      <w:pPr>
        <w:pStyle w:val="ListParagraph"/>
        <w:numPr>
          <w:ilvl w:val="0"/>
          <w:numId w:val="2"/>
        </w:numPr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6. 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結果表示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全スコアを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Supabase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に保存し、解釈コメントと時系列チャートとともに表示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240" w:after="160"/>
        <w:rPr/>
      </w:pPr>
      <w:r>
        <w:rPr>
          <w:rFonts w:eastAsia="Arial" w:cs="Arial" w:ascii="Arial" w:hAnsi="Arial"/>
          <w:b/>
          <w:bCs/>
          <w:color w:val="2E5090"/>
          <w:sz w:val="26"/>
          <w:szCs w:val="26"/>
        </w:rPr>
        <w:t>2.4 Blueprint</w:t>
      </w:r>
      <w:r>
        <w:rPr>
          <w:rFonts w:ascii="Arial" w:hAnsi="Arial" w:cs="Arial"/>
          <w:b/>
          <w:bCs/>
          <w:color w:val="2E5090"/>
          <w:sz w:val="26"/>
          <w:szCs w:val="26"/>
        </w:rPr>
        <w:t>登録一覧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app.py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に登録されている全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Blueprint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の一覧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: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799"/>
        <w:gridCol w:w="3401"/>
        <w:gridCol w:w="3160"/>
      </w:tblGrid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Blueprint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変数</w:t>
            </w:r>
          </w:p>
        </w:tc>
        <w:tc>
          <w:tcPr>
            <w:tcW w:w="3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ソースモジュール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主要</w:t>
            </w: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graphs_bp</w:t>
            </w:r>
          </w:p>
        </w:tc>
        <w:tc>
          <w:tcPr>
            <w:tcW w:w="3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core.graphs_bp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/graphs/*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stripe_bp</w:t>
            </w:r>
          </w:p>
        </w:tc>
        <w:tc>
          <w:tcPr>
            <w:tcW w:w="3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core.stripe_bp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/stripe/*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rehab_bp</w:t>
            </w:r>
          </w:p>
        </w:tc>
        <w:tc>
          <w:tcPr>
            <w:tcW w:w="3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core.rehab_bp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/rehab/*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training_bp</w:t>
            </w:r>
          </w:p>
        </w:tc>
        <w:tc>
          <w:tcPr>
            <w:tcW w:w="3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core.training_bp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/training/*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history_assist_bp</w:t>
            </w:r>
          </w:p>
        </w:tc>
        <w:tc>
          <w:tcPr>
            <w:tcW w:w="3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core.history_assist_bp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/api/history/*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export_bp</w:t>
            </w:r>
          </w:p>
        </w:tc>
        <w:tc>
          <w:tcPr>
            <w:tcW w:w="3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core.export.export_bp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/export/*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admin_bp</w:t>
            </w:r>
          </w:p>
        </w:tc>
        <w:tc>
          <w:tcPr>
            <w:tcW w:w="3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pages.admin_bp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/admin/*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各ページ</w:t>
            </w:r>
            <w:r>
              <w:rPr>
                <w:rFonts w:eastAsia="Arial" w:cs="Arial"/>
                <w:sz w:val="20"/>
                <w:szCs w:val="20"/>
              </w:rPr>
              <w:t>BP</w:t>
            </w:r>
          </w:p>
        </w:tc>
        <w:tc>
          <w:tcPr>
            <w:tcW w:w="3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pages/*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各入力・結果ページ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1"/>
        <w:spacing w:before="300" w:after="200"/>
        <w:rPr/>
      </w:pPr>
      <w:r>
        <w:rPr>
          <w:rFonts w:eastAsia="Arial" w:cs="Arial" w:ascii="Arial" w:hAnsi="Arial"/>
          <w:b/>
          <w:bCs/>
          <w:color w:val="2E5090"/>
          <w:sz w:val="32"/>
          <w:szCs w:val="32"/>
        </w:rPr>
        <w:t xml:space="preserve">3. </w:t>
      </w:r>
      <w:r>
        <w:rPr>
          <w:rFonts w:ascii="Arial" w:hAnsi="Arial" w:cs="Arial"/>
          <w:b/>
          <w:bCs/>
          <w:color w:val="2E5090"/>
          <w:sz w:val="32"/>
          <w:szCs w:val="32"/>
        </w:rPr>
        <w:t>評価モード</w:t>
      </w:r>
    </w:p>
    <w:p>
      <w:pPr>
        <w:pStyle w:val="Normal"/>
        <w:spacing w:before="0" w:after="120"/>
        <w:rPr/>
      </w:pP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各モードは異なる評価対象・コンテキストに最適化されています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: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99"/>
        <w:gridCol w:w="2600"/>
        <w:gridCol w:w="2001"/>
        <w:gridCol w:w="3159"/>
      </w:tblGrid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モード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対象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DB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接続先</w:t>
            </w:r>
          </w:p>
        </w:tc>
        <w:tc>
          <w:tcPr>
            <w:tcW w:w="3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語彙タイプ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pain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リハビリテーション患者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main</w:t>
            </w:r>
          </w:p>
        </w:tc>
        <w:tc>
          <w:tcPr>
            <w:tcW w:w="3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body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athlete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スポーツ選手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main</w:t>
            </w:r>
          </w:p>
        </w:tc>
        <w:tc>
          <w:tcPr>
            <w:tcW w:w="3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body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team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チームコーチング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education</w:t>
            </w:r>
          </w:p>
        </w:tc>
        <w:tc>
          <w:tcPr>
            <w:tcW w:w="3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social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seminar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セミナー参加者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education</w:t>
            </w:r>
          </w:p>
        </w:tc>
        <w:tc>
          <w:tcPr>
            <w:tcW w:w="3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academic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skill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スキル開発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main</w:t>
            </w:r>
          </w:p>
        </w:tc>
        <w:tc>
          <w:tcPr>
            <w:tcW w:w="3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professional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kids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小児向け評価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main</w:t>
            </w:r>
          </w:p>
        </w:tc>
        <w:tc>
          <w:tcPr>
            <w:tcW w:w="3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cognitive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seminar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と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skill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モードはセッションベースの事前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/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事後評価を行い、介入前後の変化を追跡します。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team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モードは個人の身体指標を省略し、チーム構成を追跡します。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kids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モードは認知的語彙を使用し、年齢に適した表現で評価を行います。</w:t>
      </w:r>
    </w:p>
    <w:p>
      <w:pPr>
        <w:pStyle w:val="Heading1"/>
        <w:spacing w:before="300" w:after="200"/>
        <w:rPr/>
      </w:pPr>
      <w:r>
        <w:rPr>
          <w:rFonts w:eastAsia="Arial" w:cs="Arial" w:ascii="Arial" w:hAnsi="Arial"/>
          <w:b/>
          <w:bCs/>
          <w:color w:val="2E5090"/>
          <w:sz w:val="32"/>
          <w:szCs w:val="32"/>
        </w:rPr>
        <w:t xml:space="preserve">4. </w:t>
      </w:r>
      <w:r>
        <w:rPr>
          <w:rFonts w:ascii="Arial" w:hAnsi="Arial" w:cs="Arial"/>
          <w:b/>
          <w:bCs/>
          <w:color w:val="2E5090"/>
          <w:sz w:val="32"/>
          <w:szCs w:val="32"/>
        </w:rPr>
        <w:t>スコアリングシステムと計算式</w:t>
      </w:r>
    </w:p>
    <w:p>
      <w:pPr>
        <w:pStyle w:val="Heading2"/>
        <w:spacing w:before="240" w:after="160"/>
        <w:rPr/>
      </w:pPr>
      <w:r>
        <w:rPr>
          <w:rFonts w:eastAsia="Arial" w:cs="Arial" w:ascii="Arial" w:hAnsi="Arial"/>
          <w:b/>
          <w:bCs/>
          <w:color w:val="2E5090"/>
          <w:sz w:val="26"/>
          <w:szCs w:val="26"/>
        </w:rPr>
        <w:t xml:space="preserve">4.1 </w:t>
      </w:r>
      <w:r>
        <w:rPr>
          <w:rFonts w:ascii="Arial" w:hAnsi="Arial" w:cs="Arial"/>
          <w:b/>
          <w:bCs/>
          <w:color w:val="2E5090"/>
          <w:sz w:val="26"/>
          <w:szCs w:val="26"/>
        </w:rPr>
        <w:t>スコア命名規約（</w:t>
      </w:r>
      <w:r>
        <w:rPr>
          <w:rFonts w:eastAsia="Arial" w:cs="Arial" w:ascii="Arial" w:hAnsi="Arial"/>
          <w:b/>
          <w:bCs/>
          <w:color w:val="2E5090"/>
          <w:sz w:val="26"/>
          <w:szCs w:val="26"/>
        </w:rPr>
        <w:t xml:space="preserve">Version 2.0 </w:t>
      </w:r>
      <w:r>
        <w:rPr>
          <w:rFonts w:ascii="Arial" w:hAnsi="Arial" w:cs="Arial"/>
          <w:b/>
          <w:bCs/>
          <w:color w:val="2E5090"/>
          <w:sz w:val="26"/>
          <w:szCs w:val="26"/>
        </w:rPr>
        <w:t>新規）</w:t>
      </w:r>
    </w:p>
    <w:p>
      <w:pPr>
        <w:pStyle w:val="Normal"/>
        <w:spacing w:before="0" w:after="120"/>
        <w:rPr/>
      </w:pP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全スコアは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3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段階の命名規約に従い、計算過程を明確に分離します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: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00"/>
        <w:gridCol w:w="1599"/>
        <w:gridCol w:w="3401"/>
        <w:gridCol w:w="2959"/>
      </w:tblGrid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段階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サフィックス</w:t>
            </w:r>
          </w:p>
        </w:tc>
        <w:tc>
          <w:tcPr>
            <w:tcW w:w="3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説明</w:t>
            </w:r>
          </w:p>
        </w:tc>
        <w:tc>
          <w:tcPr>
            <w:tcW w:w="2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例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生値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_raw</w:t>
            </w:r>
          </w:p>
        </w:tc>
        <w:tc>
          <w:tcPr>
            <w:tcW w:w="3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ユーザー入力からの直接計算結果</w:t>
            </w:r>
          </w:p>
        </w:tc>
        <w:tc>
          <w:tcPr>
            <w:tcW w:w="2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vfe_raw, efe_raw, eu_raw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調整値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_adj</w:t>
            </w:r>
          </w:p>
        </w:tc>
        <w:tc>
          <w:tcPr>
            <w:tcW w:w="3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パラメータ調整後の中間値</w:t>
            </w:r>
          </w:p>
        </w:tc>
        <w:tc>
          <w:tcPr>
            <w:tcW w:w="2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f_prime_adj (= f_prime_effective)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表示値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_display</w:t>
            </w:r>
          </w:p>
        </w:tc>
        <w:tc>
          <w:tcPr>
            <w:tcW w:w="3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0-100</w:t>
            </w:r>
            <w:r>
              <w:rPr>
                <w:rFonts w:ascii="Arial" w:hAnsi="Arial" w:cs="Arial"/>
                <w:sz w:val="20"/>
                <w:szCs w:val="20"/>
              </w:rPr>
              <w:t>スケールの最終表示スコア</w:t>
            </w:r>
          </w:p>
        </w:tc>
        <w:tc>
          <w:tcPr>
            <w:tcW w:w="2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vfe_display, efe_display, eu_display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120"/>
        <w:rPr/>
      </w:pP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レガシー互換性のため、既存キー（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F, F_display, EFE, EFE_display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等）はそのまま維持されつつ、新しい標準キーがエイリアスとして追加されます。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config/score_naming.py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の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add_standardized_keys()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と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add_legacy_keys()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が双方向の変換を提供します。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240" w:after="160"/>
        <w:rPr/>
      </w:pPr>
      <w:r>
        <w:rPr>
          <w:rFonts w:eastAsia="Arial" w:cs="Arial" w:ascii="Arial" w:hAnsi="Arial"/>
          <w:b/>
          <w:bCs/>
          <w:color w:val="2E5090"/>
          <w:sz w:val="26"/>
          <w:szCs w:val="26"/>
        </w:rPr>
        <w:t>4.2 EFE</w:t>
      </w:r>
      <w:r>
        <w:rPr>
          <w:rFonts w:ascii="Arial" w:hAnsi="Arial" w:cs="Arial"/>
          <w:b/>
          <w:bCs/>
          <w:color w:val="2E5090"/>
          <w:sz w:val="26"/>
          <w:szCs w:val="26"/>
        </w:rPr>
        <w:t>（期待自由エネルギー）</w:t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404040"/>
          <w:sz w:val="22"/>
          <w:szCs w:val="22"/>
        </w:rPr>
        <w:t xml:space="preserve">4.2.1 </w:t>
      </w:r>
      <w:r>
        <w:rPr>
          <w:rFonts w:ascii="Arial" w:hAnsi="Arial" w:cs="Arial"/>
          <w:b/>
          <w:bCs/>
          <w:color w:val="404040"/>
          <w:sz w:val="22"/>
          <w:szCs w:val="22"/>
        </w:rPr>
        <w:t>入力変数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00"/>
        <w:gridCol w:w="2600"/>
        <w:gridCol w:w="1200"/>
        <w:gridCol w:w="4159"/>
      </w:tblGrid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変数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ソース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範囲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説明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epiQ1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Q1: </w:t>
            </w:r>
            <w:r>
              <w:rPr>
                <w:rFonts w:ascii="Arial" w:hAnsi="Arial" w:cs="Arial"/>
                <w:sz w:val="20"/>
                <w:szCs w:val="20"/>
              </w:rPr>
              <w:t>現在の状態不確実性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0-10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現在の状態はどの程度不確実か？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epiQ2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Q2: </w:t>
            </w:r>
            <w:r>
              <w:rPr>
                <w:rFonts w:ascii="Arial" w:hAnsi="Arial" w:cs="Arial"/>
                <w:sz w:val="20"/>
                <w:szCs w:val="20"/>
              </w:rPr>
              <w:t>情報探索欲求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0-10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情報を探索</w:t>
            </w:r>
            <w:r>
              <w:rPr>
                <w:rFonts w:eastAsia="Arial" w:cs="Arial"/>
                <w:sz w:val="20"/>
                <w:szCs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</w:rPr>
              <w:t>学習したいか？（反転）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praQ3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Q3: </w:t>
            </w:r>
            <w:r>
              <w:rPr>
                <w:rFonts w:ascii="Arial" w:hAnsi="Arial" w:cs="Arial"/>
                <w:sz w:val="20"/>
                <w:szCs w:val="20"/>
              </w:rPr>
              <w:t>目標の重要度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0-10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目標はどの程度重要か？（反転）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praQ4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Q4: </w:t>
            </w:r>
            <w:r>
              <w:rPr>
                <w:rFonts w:ascii="Arial" w:hAnsi="Arial" w:cs="Arial"/>
                <w:sz w:val="20"/>
                <w:szCs w:val="20"/>
              </w:rPr>
              <w:t>実行コスト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0-10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行動の実現可能性は？（反転）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404040"/>
          <w:sz w:val="22"/>
          <w:szCs w:val="22"/>
        </w:rPr>
        <w:t xml:space="preserve">4.2.2 </w:t>
      </w:r>
      <w:r>
        <w:rPr>
          <w:rFonts w:ascii="Arial" w:hAnsi="Arial" w:cs="Arial"/>
          <w:b/>
          <w:bCs/>
          <w:color w:val="404040"/>
          <w:sz w:val="22"/>
          <w:szCs w:val="22"/>
        </w:rPr>
        <w:t>計算式</w:t>
      </w:r>
    </w:p>
    <w:p>
      <w:pPr>
        <w:pStyle w:val="Normal"/>
        <w:spacing w:before="40" w:after="80"/>
        <w:ind w:left="720"/>
        <w:rPr/>
      </w:pPr>
      <w:r>
        <w:rPr>
          <w:rFonts w:eastAsia="Courier New" w:cs="Courier New" w:ascii="Courier New" w:hAnsi="Courier New"/>
          <w:i/>
          <w:iCs/>
          <w:sz w:val="20"/>
          <w:szCs w:val="20"/>
        </w:rPr>
        <w:t>epi = epiQ1 * (10 - epiQ2) / 10</w:t>
      </w:r>
    </w:p>
    <w:p>
      <w:pPr>
        <w:pStyle w:val="Normal"/>
        <w:spacing w:before="40" w:after="80"/>
        <w:ind w:left="720"/>
        <w:rPr/>
      </w:pPr>
      <w:r>
        <w:rPr>
          <w:rFonts w:eastAsia="Courier New" w:cs="Courier New" w:ascii="Courier New" w:hAnsi="Courier New"/>
          <w:i/>
          <w:iCs/>
          <w:sz w:val="20"/>
          <w:szCs w:val="20"/>
        </w:rPr>
        <w:t>pra = (10 - praQ3) * (10 - praQ4) / 10</w:t>
      </w:r>
    </w:p>
    <w:p>
      <w:pPr>
        <w:pStyle w:val="Normal"/>
        <w:spacing w:before="40" w:after="80"/>
        <w:ind w:left="720"/>
        <w:rPr/>
      </w:pPr>
      <w:r>
        <w:rPr>
          <w:rFonts w:eastAsia="Courier New" w:cs="Courier New" w:ascii="Courier New" w:hAnsi="Courier New"/>
          <w:i/>
          <w:iCs/>
          <w:sz w:val="20"/>
          <w:szCs w:val="20"/>
        </w:rPr>
        <w:t>alpha = rescale(10 - epiQ2, [0,10], [0.5, 2.0])</w:t>
      </w:r>
    </w:p>
    <w:p>
      <w:pPr>
        <w:pStyle w:val="Normal"/>
        <w:spacing w:before="40" w:after="80"/>
        <w:ind w:left="720"/>
        <w:rPr/>
      </w:pPr>
      <w:r>
        <w:rPr>
          <w:rFonts w:eastAsia="Courier New" w:cs="Courier New" w:ascii="Courier New" w:hAnsi="Courier New"/>
          <w:i/>
          <w:iCs/>
          <w:sz w:val="20"/>
          <w:szCs w:val="20"/>
        </w:rPr>
        <w:t>beta  = rescale(10 - praQ3, [0,10], [0.5, 2.0])</w:t>
      </w:r>
    </w:p>
    <w:p>
      <w:pPr>
        <w:pStyle w:val="Normal"/>
        <w:spacing w:before="40" w:after="80"/>
        <w:ind w:left="720"/>
        <w:rPr/>
      </w:pPr>
      <w:r>
        <w:rPr>
          <w:rFonts w:eastAsia="Courier New" w:cs="Courier New" w:ascii="Courier New" w:hAnsi="Courier New"/>
          <w:i/>
          <w:iCs/>
          <w:sz w:val="20"/>
          <w:szCs w:val="20"/>
        </w:rPr>
        <w:t>epi_c = tanh((epi - 5) / 2.5)</w:t>
      </w:r>
    </w:p>
    <w:p>
      <w:pPr>
        <w:pStyle w:val="Normal"/>
        <w:spacing w:before="40" w:after="80"/>
        <w:ind w:left="720"/>
        <w:rPr/>
      </w:pPr>
      <w:r>
        <w:rPr>
          <w:rFonts w:eastAsia="Courier New" w:cs="Courier New" w:ascii="Courier New" w:hAnsi="Courier New"/>
          <w:i/>
          <w:iCs/>
          <w:sz w:val="20"/>
          <w:szCs w:val="20"/>
        </w:rPr>
        <w:t>pra_c = tanh((pra - 5) / 2.5)</w:t>
      </w:r>
    </w:p>
    <w:p>
      <w:pPr>
        <w:pStyle w:val="Normal"/>
        <w:spacing w:before="40" w:after="80"/>
        <w:ind w:left="720"/>
        <w:rPr/>
      </w:pPr>
      <w:r>
        <w:rPr>
          <w:rFonts w:eastAsia="Courier New" w:cs="Courier New" w:ascii="Courier New" w:hAnsi="Courier New"/>
          <w:i/>
          <w:iCs/>
          <w:sz w:val="20"/>
          <w:szCs w:val="20"/>
        </w:rPr>
        <w:t>EFE_raw = -alpha * epi_c - beta * pra_c</w:t>
      </w:r>
    </w:p>
    <w:p>
      <w:pPr>
        <w:pStyle w:val="Normal"/>
        <w:spacing w:before="40" w:after="80"/>
        <w:ind w:left="720"/>
        <w:rPr/>
      </w:pPr>
      <w:r>
        <w:rPr>
          <w:rFonts w:eastAsia="Courier New" w:cs="Courier New" w:ascii="Courier New" w:hAnsi="Courier New"/>
          <w:i/>
          <w:iCs/>
          <w:sz w:val="20"/>
          <w:szCs w:val="20"/>
        </w:rPr>
        <w:t>EFE_display = rescale(EFE_raw, [-max_raw, max_raw], [100, 0])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EFE_display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が高い（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100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に近い）ほど不確実性が高く、さらなる学習が必要です。</w:t>
      </w:r>
    </w:p>
    <w:p>
      <w:pPr>
        <w:pStyle w:val="Heading2"/>
        <w:spacing w:before="240" w:after="160"/>
        <w:rPr/>
      </w:pPr>
      <w:r>
        <w:rPr>
          <w:rFonts w:eastAsia="Arial" w:cs="Arial" w:ascii="Arial" w:hAnsi="Arial"/>
          <w:b/>
          <w:bCs/>
          <w:color w:val="2E5090"/>
          <w:sz w:val="26"/>
          <w:szCs w:val="26"/>
        </w:rPr>
        <w:t>4.3 VFE</w:t>
      </w:r>
      <w:r>
        <w:rPr>
          <w:rFonts w:ascii="Arial" w:hAnsi="Arial" w:cs="Arial"/>
          <w:b/>
          <w:bCs/>
          <w:color w:val="2E5090"/>
          <w:sz w:val="26"/>
          <w:szCs w:val="26"/>
        </w:rPr>
        <w:t>（変分自由エネルギー）</w:t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404040"/>
          <w:sz w:val="22"/>
          <w:szCs w:val="22"/>
        </w:rPr>
        <w:t xml:space="preserve">4.3.1 </w:t>
      </w:r>
      <w:r>
        <w:rPr>
          <w:rFonts w:ascii="Arial" w:hAnsi="Arial" w:cs="Arial"/>
          <w:b/>
          <w:bCs/>
          <w:color w:val="404040"/>
          <w:sz w:val="22"/>
          <w:szCs w:val="22"/>
        </w:rPr>
        <w:t>入力変数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1400"/>
        <w:gridCol w:w="5360"/>
      </w:tblGrid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変数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範囲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説明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complexity</w:t>
            </w:r>
            <w:r>
              <w:rPr>
                <w:rFonts w:ascii="Arial" w:hAnsi="Arial" w:cs="Arial"/>
                <w:sz w:val="20"/>
                <w:szCs w:val="20"/>
              </w:rPr>
              <w:t>（複雑性）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0-10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内部モデルの複雑さ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accuracy</w:t>
            </w:r>
            <w:r>
              <w:rPr>
                <w:rFonts w:ascii="Arial" w:hAnsi="Arial" w:cs="Arial"/>
                <w:sz w:val="20"/>
                <w:szCs w:val="20"/>
              </w:rPr>
              <w:t>（精度）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0-10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予測精度（モデルと現実の一致度）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weight_value</w:t>
            </w:r>
            <w:r>
              <w:rPr>
                <w:rFonts w:ascii="Arial" w:hAnsi="Arial" w:cs="Arial"/>
                <w:sz w:val="20"/>
                <w:szCs w:val="20"/>
              </w:rPr>
              <w:t>（重み）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-2 </w:t>
            </w:r>
            <w:r>
              <w:rPr>
                <w:rFonts w:ascii="Arial" w:hAnsi="Arial" w:cs="Arial"/>
                <w:sz w:val="20"/>
                <w:szCs w:val="20"/>
              </w:rPr>
              <w:t xml:space="preserve">〜 </w:t>
            </w:r>
            <w:r>
              <w:rPr>
                <w:rFonts w:eastAsia="Arial" w:cs="Arial"/>
                <w:sz w:val="20"/>
                <w:szCs w:val="20"/>
              </w:rPr>
              <w:t>+2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処理バイアス</w:t>
            </w:r>
            <w:r>
              <w:rPr>
                <w:rFonts w:eastAsia="Arial" w:cs="Arial"/>
                <w:sz w:val="20"/>
                <w:szCs w:val="20"/>
              </w:rPr>
              <w:t>: +2=</w:t>
            </w:r>
            <w:r>
              <w:rPr>
                <w:rFonts w:ascii="Arial" w:hAnsi="Arial" w:cs="Arial"/>
                <w:sz w:val="20"/>
                <w:szCs w:val="20"/>
              </w:rPr>
              <w:t>トップダウン</w:t>
            </w:r>
            <w:r>
              <w:rPr>
                <w:rFonts w:eastAsia="Arial" w:cs="Arial"/>
                <w:sz w:val="20"/>
                <w:szCs w:val="20"/>
              </w:rPr>
              <w:t>, -2=</w:t>
            </w:r>
            <w:r>
              <w:rPr>
                <w:rFonts w:ascii="Arial" w:hAnsi="Arial" w:cs="Arial"/>
                <w:sz w:val="20"/>
                <w:szCs w:val="20"/>
              </w:rPr>
              <w:t>ボトムアップ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404040"/>
          <w:sz w:val="22"/>
          <w:szCs w:val="22"/>
        </w:rPr>
        <w:t xml:space="preserve">4.3.2 </w:t>
      </w:r>
      <w:r>
        <w:rPr>
          <w:rFonts w:ascii="Arial" w:hAnsi="Arial" w:cs="Arial"/>
          <w:b/>
          <w:bCs/>
          <w:color w:val="404040"/>
          <w:sz w:val="22"/>
          <w:szCs w:val="22"/>
        </w:rPr>
        <w:t>計算式</w:t>
      </w:r>
    </w:p>
    <w:p>
      <w:pPr>
        <w:pStyle w:val="Normal"/>
        <w:spacing w:before="40" w:after="80"/>
        <w:ind w:left="720"/>
        <w:rPr/>
      </w:pPr>
      <w:r>
        <w:rPr>
          <w:rFonts w:eastAsia="Courier New" w:cs="Courier New" w:ascii="Courier New" w:hAnsi="Courier New"/>
          <w:i/>
          <w:iCs/>
          <w:sz w:val="20"/>
          <w:szCs w:val="20"/>
        </w:rPr>
        <w:t>sigmoid(x) = 1 / (1 + exp(-0.8 * (x - 5.0)))</w:t>
      </w:r>
    </w:p>
    <w:p>
      <w:pPr>
        <w:pStyle w:val="Normal"/>
        <w:spacing w:before="40" w:after="80"/>
        <w:ind w:left="720"/>
        <w:rPr/>
      </w:pPr>
      <w:r>
        <w:rPr>
          <w:rFonts w:eastAsia="Courier New" w:cs="Courier New" w:ascii="Courier New" w:hAnsi="Courier New"/>
          <w:i/>
          <w:iCs/>
          <w:sz w:val="20"/>
          <w:szCs w:val="20"/>
        </w:rPr>
        <w:t>norm_c = sigmoid(complexity)</w:t>
      </w:r>
    </w:p>
    <w:p>
      <w:pPr>
        <w:pStyle w:val="Normal"/>
        <w:spacing w:before="40" w:after="80"/>
        <w:ind w:left="720"/>
        <w:rPr/>
      </w:pPr>
      <w:r>
        <w:rPr>
          <w:rFonts w:eastAsia="Courier New" w:cs="Courier New" w:ascii="Courier New" w:hAnsi="Courier New"/>
          <w:i/>
          <w:iCs/>
          <w:sz w:val="20"/>
          <w:szCs w:val="20"/>
        </w:rPr>
        <w:t>norm_a = sigmoid(accuracy)</w:t>
      </w:r>
    </w:p>
    <w:p>
      <w:pPr>
        <w:pStyle w:val="Normal"/>
        <w:spacing w:before="40" w:after="80"/>
        <w:ind w:left="720"/>
        <w:rPr/>
      </w:pPr>
      <w:r>
        <w:rPr>
          <w:rFonts w:eastAsia="Courier New" w:cs="Courier New" w:ascii="Courier New" w:hAnsi="Courier New"/>
          <w:i/>
          <w:iCs/>
          <w:sz w:val="20"/>
          <w:szCs w:val="20"/>
        </w:rPr>
        <w:t>F = w_c * norm_c + w_a * norm_a  // VFE_raw</w:t>
      </w:r>
    </w:p>
    <w:p>
      <w:pPr>
        <w:pStyle w:val="Normal"/>
        <w:spacing w:before="40" w:after="80"/>
        <w:ind w:left="720"/>
        <w:rPr/>
      </w:pPr>
      <w:r>
        <w:rPr>
          <w:rFonts w:eastAsia="Courier New" w:cs="Courier New" w:ascii="Courier New" w:hAnsi="Courier New"/>
          <w:i/>
          <w:iCs/>
          <w:sz w:val="20"/>
          <w:szCs w:val="20"/>
        </w:rPr>
        <w:t>F_display = F * 100              // VFE_display</w:t>
      </w:r>
    </w:p>
    <w:p>
      <w:pPr>
        <w:pStyle w:val="Heading2"/>
        <w:spacing w:before="240" w:after="160"/>
        <w:rPr/>
      </w:pPr>
      <w:r>
        <w:rPr>
          <w:rFonts w:eastAsia="Arial" w:cs="Arial" w:ascii="Arial" w:hAnsi="Arial"/>
          <w:b/>
          <w:bCs/>
          <w:color w:val="2E5090"/>
          <w:sz w:val="26"/>
          <w:szCs w:val="26"/>
        </w:rPr>
        <w:t xml:space="preserve">4.4 </w:t>
      </w:r>
      <w:r>
        <w:rPr>
          <w:rFonts w:ascii="Arial" w:hAnsi="Arial" w:cs="Arial"/>
          <w:b/>
          <w:bCs/>
          <w:color w:val="2E5090"/>
          <w:sz w:val="26"/>
          <w:szCs w:val="26"/>
        </w:rPr>
        <w:t>感情反応性（</w:t>
      </w:r>
      <w:r>
        <w:rPr>
          <w:rFonts w:eastAsia="Arial" w:cs="Arial" w:ascii="Arial" w:hAnsi="Arial"/>
          <w:b/>
          <w:bCs/>
          <w:color w:val="2E5090"/>
          <w:sz w:val="26"/>
          <w:szCs w:val="26"/>
        </w:rPr>
        <w:t>F'</w:t>
      </w:r>
      <w:r>
        <w:rPr>
          <w:rFonts w:ascii="Arial" w:hAnsi="Arial" w:cs="Arial"/>
          <w:b/>
          <w:bCs/>
          <w:color w:val="2E5090"/>
          <w:sz w:val="26"/>
          <w:szCs w:val="26"/>
        </w:rPr>
        <w:t>）</w:t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404040"/>
          <w:sz w:val="22"/>
          <w:szCs w:val="22"/>
        </w:rPr>
        <w:t xml:space="preserve">4.4.1 </w:t>
      </w:r>
      <w:r>
        <w:rPr>
          <w:rFonts w:ascii="Arial" w:hAnsi="Arial" w:cs="Arial"/>
          <w:b/>
          <w:bCs/>
          <w:color w:val="404040"/>
          <w:sz w:val="22"/>
          <w:szCs w:val="22"/>
        </w:rPr>
        <w:t>入力変数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1400"/>
        <w:gridCol w:w="5360"/>
      </w:tblGrid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変数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範囲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説明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hope_fear (fh)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0-10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Q1: </w:t>
            </w:r>
            <w:r>
              <w:rPr>
                <w:rFonts w:ascii="Arial" w:hAnsi="Arial" w:cs="Arial"/>
                <w:sz w:val="20"/>
                <w:szCs w:val="20"/>
              </w:rPr>
              <w:t>過去→現在（</w:t>
            </w:r>
            <w:r>
              <w:rPr>
                <w:rFonts w:eastAsia="Arial" w:cs="Arial"/>
                <w:sz w:val="20"/>
                <w:szCs w:val="20"/>
              </w:rPr>
              <w:t>0=</w:t>
            </w:r>
            <w:r>
              <w:rPr>
                <w:rFonts w:ascii="Arial" w:hAnsi="Arial" w:cs="Arial"/>
                <w:sz w:val="20"/>
                <w:szCs w:val="20"/>
              </w:rPr>
              <w:t>恐怖</w:t>
            </w:r>
            <w:r>
              <w:rPr>
                <w:rFonts w:eastAsia="Arial" w:cs="Arial"/>
                <w:sz w:val="20"/>
                <w:szCs w:val="20"/>
              </w:rPr>
              <w:t>, 10=</w:t>
            </w:r>
            <w:r>
              <w:rPr>
                <w:rFonts w:ascii="Arial" w:hAnsi="Arial" w:cs="Arial"/>
                <w:sz w:val="20"/>
                <w:szCs w:val="20"/>
              </w:rPr>
              <w:t>希望）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happy_unhappy (uh)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0-10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Q2: </w:t>
            </w:r>
            <w:r>
              <w:rPr>
                <w:rFonts w:ascii="Arial" w:hAnsi="Arial" w:cs="Arial"/>
                <w:sz w:val="20"/>
                <w:szCs w:val="20"/>
              </w:rPr>
              <w:t>現在（</w:t>
            </w:r>
            <w:r>
              <w:rPr>
                <w:rFonts w:eastAsia="Arial" w:cs="Arial"/>
                <w:sz w:val="20"/>
                <w:szCs w:val="20"/>
              </w:rPr>
              <w:t>0=</w:t>
            </w:r>
            <w:r>
              <w:rPr>
                <w:rFonts w:ascii="Arial" w:hAnsi="Arial" w:cs="Arial"/>
                <w:sz w:val="20"/>
                <w:szCs w:val="20"/>
              </w:rPr>
              <w:t>不幸</w:t>
            </w:r>
            <w:r>
              <w:rPr>
                <w:rFonts w:eastAsia="Arial" w:cs="Arial"/>
                <w:sz w:val="20"/>
                <w:szCs w:val="20"/>
              </w:rPr>
              <w:t>, 10=</w:t>
            </w:r>
            <w:r>
              <w:rPr>
                <w:rFonts w:ascii="Arial" w:hAnsi="Arial" w:cs="Arial"/>
                <w:sz w:val="20"/>
                <w:szCs w:val="20"/>
              </w:rPr>
              <w:t>幸福）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relief_disappoint (dr)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0-10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Q3: </w:t>
            </w:r>
            <w:r>
              <w:rPr>
                <w:rFonts w:ascii="Arial" w:hAnsi="Arial" w:cs="Arial"/>
                <w:sz w:val="20"/>
                <w:szCs w:val="20"/>
              </w:rPr>
              <w:t>現在→将来（</w:t>
            </w:r>
            <w:r>
              <w:rPr>
                <w:rFonts w:eastAsia="Arial" w:cs="Arial"/>
                <w:sz w:val="20"/>
                <w:szCs w:val="20"/>
              </w:rPr>
              <w:t>0=</w:t>
            </w:r>
            <w:r>
              <w:rPr>
                <w:rFonts w:ascii="Arial" w:hAnsi="Arial" w:cs="Arial"/>
                <w:sz w:val="20"/>
                <w:szCs w:val="20"/>
              </w:rPr>
              <w:t>失望</w:t>
            </w:r>
            <w:r>
              <w:rPr>
                <w:rFonts w:eastAsia="Arial" w:cs="Arial"/>
                <w:sz w:val="20"/>
                <w:szCs w:val="20"/>
              </w:rPr>
              <w:t>, 10=</w:t>
            </w:r>
            <w:r>
              <w:rPr>
                <w:rFonts w:ascii="Arial" w:hAnsi="Arial" w:cs="Arial"/>
                <w:sz w:val="20"/>
                <w:szCs w:val="20"/>
              </w:rPr>
              <w:t>安心）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404040"/>
          <w:sz w:val="22"/>
          <w:szCs w:val="22"/>
        </w:rPr>
        <w:t xml:space="preserve">4.4.2 </w:t>
      </w:r>
      <w:r>
        <w:rPr>
          <w:rFonts w:ascii="Arial" w:hAnsi="Arial" w:cs="Arial"/>
          <w:b/>
          <w:bCs/>
          <w:color w:val="404040"/>
          <w:sz w:val="22"/>
          <w:szCs w:val="22"/>
        </w:rPr>
        <w:t>計算式</w:t>
      </w:r>
    </w:p>
    <w:p>
      <w:pPr>
        <w:pStyle w:val="Normal"/>
        <w:spacing w:before="40" w:after="80"/>
        <w:ind w:left="720"/>
        <w:rPr/>
      </w:pPr>
      <w:r>
        <w:rPr>
          <w:rFonts w:eastAsia="Courier New" w:cs="Courier New" w:ascii="Courier New" w:hAnsi="Courier New"/>
          <w:i/>
          <w:iCs/>
          <w:sz w:val="20"/>
          <w:szCs w:val="20"/>
        </w:rPr>
        <w:t>bipolar(x) = (x - 5.0) / 5.0</w:t>
      </w:r>
    </w:p>
    <w:p>
      <w:pPr>
        <w:pStyle w:val="Normal"/>
        <w:spacing w:before="40" w:after="80"/>
        <w:ind w:left="720"/>
        <w:rPr/>
      </w:pPr>
      <w:r>
        <w:rPr>
          <w:rFonts w:eastAsia="Courier New" w:cs="Courier New" w:ascii="Courier New" w:hAnsi="Courier New"/>
          <w:i/>
          <w:iCs/>
          <w:sz w:val="20"/>
          <w:szCs w:val="20"/>
        </w:rPr>
        <w:t>F'_raw = 0.25 * q1 + 0.50 * q2 + 0.25 * q3</w:t>
      </w:r>
    </w:p>
    <w:p>
      <w:pPr>
        <w:pStyle w:val="Normal"/>
        <w:spacing w:before="40" w:after="80"/>
        <w:ind w:left="720"/>
        <w:rPr/>
      </w:pPr>
      <w:r>
        <w:rPr>
          <w:rFonts w:eastAsia="Courier New" w:cs="Courier New" w:ascii="Courier New" w:hAnsi="Courier New"/>
          <w:i/>
          <w:iCs/>
          <w:sz w:val="20"/>
          <w:szCs w:val="20"/>
        </w:rPr>
        <w:t>reactivity = 1.0 + 0.3 * lambda_n + 0.5 * u_state</w:t>
      </w:r>
    </w:p>
    <w:p>
      <w:pPr>
        <w:pStyle w:val="Normal"/>
        <w:spacing w:before="40" w:after="80"/>
        <w:ind w:left="720"/>
        <w:rPr/>
      </w:pPr>
      <w:r>
        <w:rPr>
          <w:rFonts w:eastAsia="Courier New" w:cs="Courier New" w:ascii="Courier New" w:hAnsi="Courier New"/>
          <w:i/>
          <w:iCs/>
          <w:sz w:val="20"/>
          <w:szCs w:val="20"/>
        </w:rPr>
        <w:t>F'_effective = clip(F'_raw * reactivity, -2.0, +2.0)  // = f_prime_adj</w:t>
      </w:r>
    </w:p>
    <w:p>
      <w:pPr>
        <w:pStyle w:val="Normal"/>
        <w:spacing w:before="40" w:after="80"/>
        <w:ind w:left="720"/>
        <w:rPr/>
      </w:pPr>
      <w:r>
        <w:rPr>
          <w:rFonts w:eastAsia="Courier New" w:cs="Courier New" w:ascii="Courier New" w:hAnsi="Courier New"/>
          <w:i/>
          <w:iCs/>
          <w:sz w:val="20"/>
          <w:szCs w:val="20"/>
        </w:rPr>
        <w:t>f_prime_display = rescale(F'_effective, [-2.0, 2.0], [0.0, 100.0])</w:t>
      </w:r>
    </w:p>
    <w:p>
      <w:pPr>
        <w:pStyle w:val="Heading2"/>
        <w:spacing w:before="240" w:after="160"/>
        <w:rPr/>
      </w:pPr>
      <w:r>
        <w:rPr>
          <w:rFonts w:eastAsia="Arial" w:cs="Arial" w:ascii="Arial" w:hAnsi="Arial"/>
          <w:b/>
          <w:bCs/>
          <w:color w:val="2E5090"/>
          <w:sz w:val="26"/>
          <w:szCs w:val="26"/>
        </w:rPr>
        <w:t>4.5 EU</w:t>
      </w:r>
      <w:r>
        <w:rPr>
          <w:rFonts w:ascii="Arial" w:hAnsi="Arial" w:cs="Arial"/>
          <w:b/>
          <w:bCs/>
          <w:color w:val="2E5090"/>
          <w:sz w:val="26"/>
          <w:szCs w:val="26"/>
        </w:rPr>
        <w:t>（推定不確実性）</w:t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404040"/>
          <w:sz w:val="22"/>
          <w:szCs w:val="22"/>
        </w:rPr>
        <w:t xml:space="preserve">4.5.1 </w:t>
      </w:r>
      <w:r>
        <w:rPr>
          <w:rFonts w:ascii="Arial" w:hAnsi="Arial" w:cs="Arial"/>
          <w:b/>
          <w:bCs/>
          <w:color w:val="404040"/>
          <w:sz w:val="22"/>
          <w:szCs w:val="22"/>
        </w:rPr>
        <w:t>個人パラメータ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99"/>
        <w:gridCol w:w="1600"/>
        <w:gridCol w:w="2201"/>
        <w:gridCol w:w="3759"/>
      </w:tblGrid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パラメータ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生値範囲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スケーリング後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説明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σ</w:t>
            </w:r>
            <w:r>
              <w:rPr>
                <w:rFonts w:ascii="Arial" w:hAnsi="Arial" w:cs="Arial"/>
                <w:sz w:val="20"/>
                <w:szCs w:val="20"/>
              </w:rPr>
              <w:t>（シグマ）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0-10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0.01 - 10.0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不確実性幅パラメータ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λ</w:t>
            </w:r>
            <w:r>
              <w:rPr>
                <w:rFonts w:ascii="Arial" w:hAnsi="Arial" w:cs="Arial"/>
                <w:sz w:val="20"/>
                <w:szCs w:val="20"/>
              </w:rPr>
              <w:t>（ラムダ）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0-10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0.0 - 2.0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学習率（特性反応性）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τ</w:t>
            </w:r>
            <w:r>
              <w:rPr>
                <w:rFonts w:ascii="Arial" w:hAnsi="Arial" w:cs="Arial"/>
                <w:sz w:val="20"/>
                <w:szCs w:val="20"/>
              </w:rPr>
              <w:t>（タウ）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0-10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-1.0 - +1.0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バイアスパラメータ（気分ベースライン）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404040"/>
          <w:sz w:val="22"/>
          <w:szCs w:val="22"/>
        </w:rPr>
        <w:t>4.5.2 EU</w:t>
      </w:r>
      <w:r>
        <w:rPr>
          <w:rFonts w:ascii="Arial" w:hAnsi="Arial" w:cs="Arial"/>
          <w:b/>
          <w:bCs/>
          <w:color w:val="404040"/>
          <w:sz w:val="22"/>
          <w:szCs w:val="22"/>
        </w:rPr>
        <w:t>計算式</w:t>
      </w:r>
    </w:p>
    <w:p>
      <w:pPr>
        <w:pStyle w:val="Normal"/>
        <w:spacing w:before="40" w:after="80"/>
        <w:ind w:left="720"/>
        <w:rPr/>
      </w:pPr>
      <w:r>
        <w:rPr>
          <w:rFonts w:eastAsia="Courier New" w:cs="Courier New" w:ascii="Courier New" w:hAnsi="Courier New"/>
          <w:i/>
          <w:iCs/>
          <w:sz w:val="20"/>
          <w:szCs w:val="20"/>
        </w:rPr>
        <w:t>f_sigmoid = 100 / (1 + exp(1.2 * F'))</w:t>
      </w:r>
    </w:p>
    <w:p>
      <w:pPr>
        <w:pStyle w:val="Normal"/>
        <w:spacing w:before="40" w:after="80"/>
        <w:ind w:left="720"/>
        <w:rPr/>
      </w:pPr>
      <w:r>
        <w:rPr>
          <w:rFonts w:eastAsia="Courier New" w:cs="Courier New" w:ascii="Courier New" w:hAnsi="Courier New"/>
          <w:i/>
          <w:iCs/>
          <w:sz w:val="20"/>
          <w:szCs w:val="20"/>
        </w:rPr>
        <w:t>sigma_shift = rescale(sigma, [0.01, 10.0], [-10, +10])</w:t>
      </w:r>
    </w:p>
    <w:p>
      <w:pPr>
        <w:pStyle w:val="Normal"/>
        <w:spacing w:before="40" w:after="80"/>
        <w:ind w:left="720"/>
        <w:rPr/>
      </w:pPr>
      <w:r>
        <w:rPr>
          <w:rFonts w:eastAsia="Courier New" w:cs="Courier New" w:ascii="Courier New" w:hAnsi="Courier New"/>
          <w:i/>
          <w:iCs/>
          <w:sz w:val="20"/>
          <w:szCs w:val="20"/>
        </w:rPr>
        <w:t>sigma_display = clip(f_sigmoid + sigma_shift, 0, 100)  // = eu_display</w:t>
      </w:r>
    </w:p>
    <w:p>
      <w:pPr>
        <w:pStyle w:val="Normal"/>
        <w:spacing w:before="0" w:after="6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404040"/>
          <w:sz w:val="22"/>
          <w:szCs w:val="22"/>
        </w:rPr>
        <w:t xml:space="preserve">4.5.3 </w:t>
      </w:r>
      <w:r>
        <w:rPr>
          <w:rFonts w:ascii="Arial" w:hAnsi="Arial" w:cs="Arial"/>
          <w:b/>
          <w:bCs/>
          <w:color w:val="404040"/>
          <w:sz w:val="22"/>
          <w:szCs w:val="22"/>
        </w:rPr>
        <w:t>シグマ更新（ベイズメタ学習）</w:t>
      </w:r>
    </w:p>
    <w:p>
      <w:pPr>
        <w:pStyle w:val="Normal"/>
        <w:spacing w:before="40" w:after="80"/>
        <w:ind w:left="720"/>
        <w:rPr/>
      </w:pPr>
      <w:r>
        <w:rPr>
          <w:rFonts w:eastAsia="Courier New" w:cs="Courier New" w:ascii="Courier New" w:hAnsi="Courier New"/>
          <w:i/>
          <w:iCs/>
          <w:sz w:val="20"/>
          <w:szCs w:val="20"/>
        </w:rPr>
        <w:t>ln(sigma_new) = ln(sigma) + 0.5 * F'</w:t>
      </w:r>
    </w:p>
    <w:p>
      <w:pPr>
        <w:pStyle w:val="Normal"/>
        <w:spacing w:before="40" w:after="80"/>
        <w:ind w:left="720"/>
        <w:rPr/>
      </w:pPr>
      <w:r>
        <w:rPr>
          <w:rFonts w:eastAsia="Courier New" w:cs="Courier New" w:ascii="Courier New" w:hAnsi="Courier New"/>
          <w:i/>
          <w:iCs/>
          <w:sz w:val="20"/>
          <w:szCs w:val="20"/>
        </w:rPr>
        <w:t>sigma_update = clip(exp(ln(sigma_new)), 0.01, 10.0)  // = eu_raw</w:t>
      </w:r>
    </w:p>
    <w:p>
      <w:pPr>
        <w:pStyle w:val="Normal"/>
        <w:spacing w:before="0" w:after="6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404040"/>
          <w:sz w:val="22"/>
          <w:szCs w:val="22"/>
        </w:rPr>
        <w:t xml:space="preserve">4.5.4 </w:t>
      </w:r>
      <w:r>
        <w:rPr>
          <w:rFonts w:ascii="Arial" w:hAnsi="Arial" w:cs="Arial"/>
          <w:b/>
          <w:bCs/>
          <w:color w:val="404040"/>
          <w:sz w:val="22"/>
          <w:szCs w:val="22"/>
        </w:rPr>
        <w:t>派生スコア</w:t>
      </w:r>
    </w:p>
    <w:p>
      <w:pPr>
        <w:pStyle w:val="Normal"/>
        <w:spacing w:before="40" w:after="80"/>
        <w:ind w:left="720"/>
        <w:rPr/>
      </w:pPr>
      <w:r>
        <w:rPr>
          <w:rFonts w:eastAsia="Courier New" w:cs="Courier New" w:ascii="Courier New" w:hAnsi="Courier New"/>
          <w:i/>
          <w:iCs/>
          <w:sz w:val="20"/>
          <w:szCs w:val="20"/>
        </w:rPr>
        <w:t>emo_raw   = tanh(lambda_val) * exp(-tau_val)</w:t>
      </w:r>
    </w:p>
    <w:p>
      <w:pPr>
        <w:pStyle w:val="Normal"/>
        <w:spacing w:before="40" w:after="80"/>
        <w:ind w:left="720"/>
        <w:rPr/>
      </w:pPr>
      <w:r>
        <w:rPr>
          <w:rFonts w:eastAsia="Courier New" w:cs="Courier New" w:ascii="Courier New" w:hAnsi="Courier New"/>
          <w:i/>
          <w:iCs/>
          <w:sz w:val="20"/>
          <w:szCs w:val="20"/>
        </w:rPr>
        <w:t>emo_display = rescale(emo_raw, [0.5, 3.5], [0.0, 10.0])</w:t>
      </w:r>
    </w:p>
    <w:p>
      <w:pPr>
        <w:pStyle w:val="Normal"/>
        <w:spacing w:before="40" w:after="80"/>
        <w:ind w:left="720"/>
        <w:rPr/>
      </w:pPr>
      <w:r>
        <w:rPr>
          <w:rFonts w:eastAsia="Courier New" w:cs="Courier New" w:ascii="Courier New" w:hAnsi="Courier New"/>
          <w:i/>
          <w:iCs/>
          <w:sz w:val="20"/>
          <w:szCs w:val="20"/>
        </w:rPr>
        <w:t>mood_raw  = tau_val</w:t>
      </w:r>
    </w:p>
    <w:p>
      <w:pPr>
        <w:pStyle w:val="Normal"/>
        <w:spacing w:before="40" w:after="80"/>
        <w:ind w:left="720"/>
        <w:rPr/>
      </w:pPr>
      <w:r>
        <w:rPr>
          <w:rFonts w:eastAsia="Courier New" w:cs="Courier New" w:ascii="Courier New" w:hAnsi="Courier New"/>
          <w:i/>
          <w:iCs/>
          <w:sz w:val="20"/>
          <w:szCs w:val="20"/>
        </w:rPr>
        <w:t>mood_display = rescale(tau_val, [-1.0, 1.0], [0.0, 10.0])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240" w:after="160"/>
        <w:rPr/>
      </w:pPr>
      <w:r>
        <w:rPr>
          <w:rFonts w:eastAsia="Arial" w:cs="Arial" w:ascii="Arial" w:hAnsi="Arial"/>
          <w:b/>
          <w:bCs/>
          <w:color w:val="2E5090"/>
          <w:sz w:val="26"/>
          <w:szCs w:val="26"/>
        </w:rPr>
        <w:t>4.6 EU</w:t>
      </w:r>
      <w:r>
        <w:rPr>
          <w:rFonts w:ascii="Arial" w:hAnsi="Arial" w:cs="Arial"/>
          <w:b/>
          <w:bCs/>
          <w:color w:val="2E5090"/>
          <w:sz w:val="26"/>
          <w:szCs w:val="26"/>
        </w:rPr>
        <w:t>モード（</w:t>
      </w:r>
      <w:r>
        <w:rPr>
          <w:rFonts w:eastAsia="Arial" w:cs="Arial" w:ascii="Arial" w:hAnsi="Arial"/>
          <w:b/>
          <w:bCs/>
          <w:color w:val="2E5090"/>
          <w:sz w:val="26"/>
          <w:szCs w:val="26"/>
        </w:rPr>
        <w:t xml:space="preserve">Version 2.0 </w:t>
      </w:r>
      <w:r>
        <w:rPr>
          <w:rFonts w:ascii="Arial" w:hAnsi="Arial" w:cs="Arial"/>
          <w:b/>
          <w:bCs/>
          <w:color w:val="2E5090"/>
          <w:sz w:val="26"/>
          <w:szCs w:val="26"/>
        </w:rPr>
        <w:t>新規）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EU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計算には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2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つのモードがあります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: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5359"/>
        <w:gridCol w:w="2001"/>
      </w:tblGrid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モード</w:t>
            </w:r>
          </w:p>
        </w:tc>
        <w:tc>
          <w:tcPr>
            <w:tcW w:w="5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動作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DB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更新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snapshot</w:t>
            </w:r>
          </w:p>
        </w:tc>
        <w:tc>
          <w:tcPr>
            <w:tcW w:w="5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σ</w:t>
            </w:r>
            <w:r>
              <w:rPr>
                <w:rFonts w:ascii="Arial" w:hAnsi="Arial" w:cs="Arial"/>
                <w:sz w:val="20"/>
                <w:szCs w:val="20"/>
              </w:rPr>
              <w:t>を</w:t>
            </w:r>
            <w:r>
              <w:rPr>
                <w:rFonts w:eastAsia="Arial" w:cs="Arial"/>
                <w:sz w:val="20"/>
                <w:szCs w:val="20"/>
              </w:rPr>
              <w:t>DB</w:t>
            </w:r>
            <w:r>
              <w:rPr>
                <w:rFonts w:ascii="Arial" w:hAnsi="Arial" w:cs="Arial"/>
                <w:sz w:val="20"/>
                <w:szCs w:val="20"/>
              </w:rPr>
              <w:t>に保存し、次回計算に引き継ぐ（通常運用）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あり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current</w:t>
            </w:r>
          </w:p>
        </w:tc>
        <w:tc>
          <w:tcPr>
            <w:tcW w:w="5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現在の</w:t>
            </w:r>
            <w:r>
              <w:rPr>
                <w:rFonts w:eastAsia="Arial" w:cs="Arial"/>
                <w:sz w:val="20"/>
                <w:szCs w:val="20"/>
              </w:rPr>
              <w:t>σ</w:t>
            </w:r>
            <w:r>
              <w:rPr>
                <w:rFonts w:ascii="Arial" w:hAnsi="Arial" w:cs="Arial"/>
                <w:sz w:val="20"/>
                <w:szCs w:val="20"/>
              </w:rPr>
              <w:t>で計算のみ行い、</w:t>
            </w:r>
            <w:r>
              <w:rPr>
                <w:rFonts w:eastAsia="Arial" w:cs="Arial"/>
                <w:sz w:val="20"/>
                <w:szCs w:val="20"/>
              </w:rPr>
              <w:t>DB</w:t>
            </w:r>
            <w:r>
              <w:rPr>
                <w:rFonts w:ascii="Arial" w:hAnsi="Arial" w:cs="Arial"/>
                <w:sz w:val="20"/>
                <w:szCs w:val="20"/>
              </w:rPr>
              <w:t>は更新しない（参考表示用）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なし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calculate_eu_score.py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の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eu_mode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パラメータで制御し、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multi_scale_app.py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がキャッシュキーに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eu_mode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を含めて結果を分離管理します。</w:t>
      </w:r>
    </w:p>
    <w:p>
      <w:pPr>
        <w:pStyle w:val="Heading1"/>
        <w:spacing w:before="300" w:after="200"/>
        <w:rPr/>
      </w:pPr>
      <w:r>
        <w:rPr>
          <w:rFonts w:eastAsia="Arial" w:cs="Arial" w:ascii="Arial" w:hAnsi="Arial"/>
          <w:b/>
          <w:bCs/>
          <w:color w:val="2E5090"/>
          <w:sz w:val="32"/>
          <w:szCs w:val="32"/>
        </w:rPr>
        <w:t xml:space="preserve">5. </w:t>
      </w:r>
      <w:r>
        <w:rPr>
          <w:rFonts w:ascii="Arial" w:hAnsi="Arial" w:cs="Arial"/>
          <w:b/>
          <w:bCs/>
          <w:color w:val="2E5090"/>
          <w:sz w:val="32"/>
          <w:szCs w:val="32"/>
        </w:rPr>
        <w:t>スコア解釈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99"/>
        <w:gridCol w:w="1800"/>
        <w:gridCol w:w="6361"/>
      </w:tblGrid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範囲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レベル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解釈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80-100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非常に高い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高自由エネルギー</w:t>
            </w:r>
            <w:r>
              <w:rPr>
                <w:rFonts w:eastAsia="Arial" w:cs="Arial"/>
                <w:sz w:val="20"/>
                <w:szCs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</w:rPr>
              <w:t>不確実性</w:t>
            </w:r>
            <w:r>
              <w:rPr>
                <w:rFonts w:eastAsia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</w:rPr>
              <w:t>介入または学習の強い必要性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60-79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高い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上昇状態</w:t>
            </w:r>
            <w:r>
              <w:rPr>
                <w:rFonts w:eastAsia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</w:rPr>
              <w:t>能動的な処理または適応が進行中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40-59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普通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バランスの取れた状態</w:t>
            </w:r>
            <w:r>
              <w:rPr>
                <w:rFonts w:eastAsia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</w:rPr>
              <w:t>適度な不確実性と安定した処理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20-39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低い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低自由エネルギー</w:t>
            </w:r>
            <w:r>
              <w:rPr>
                <w:rFonts w:eastAsia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</w:rPr>
              <w:t>適応が進み、安定した内部モデル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0-19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非常に低い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最小の不確実性</w:t>
            </w:r>
            <w:r>
              <w:rPr>
                <w:rFonts w:eastAsia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</w:rPr>
              <w:t>非常に安定、または硬直な状態の可能性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1"/>
        <w:spacing w:before="300" w:after="200"/>
        <w:rPr/>
      </w:pPr>
      <w:r>
        <w:rPr>
          <w:rFonts w:eastAsia="Arial" w:cs="Arial" w:ascii="Arial" w:hAnsi="Arial"/>
          <w:b/>
          <w:bCs/>
          <w:color w:val="2E5090"/>
          <w:sz w:val="32"/>
          <w:szCs w:val="32"/>
        </w:rPr>
        <w:t xml:space="preserve">6. </w:t>
      </w:r>
      <w:r>
        <w:rPr>
          <w:rFonts w:ascii="Arial" w:hAnsi="Arial" w:cs="Arial"/>
          <w:b/>
          <w:bCs/>
          <w:color w:val="2E5090"/>
          <w:sz w:val="32"/>
          <w:szCs w:val="32"/>
        </w:rPr>
        <w:t>統合臨床スケール（</w:t>
      </w:r>
      <w:r>
        <w:rPr>
          <w:rFonts w:eastAsia="Arial" w:cs="Arial" w:ascii="Arial" w:hAnsi="Arial"/>
          <w:b/>
          <w:bCs/>
          <w:color w:val="2E5090"/>
          <w:sz w:val="32"/>
          <w:szCs w:val="32"/>
        </w:rPr>
        <w:t>PROMS</w:t>
      </w:r>
      <w:r>
        <w:rPr>
          <w:rFonts w:ascii="Arial" w:hAnsi="Arial" w:cs="Arial"/>
          <w:b/>
          <w:bCs/>
          <w:color w:val="2E5090"/>
          <w:sz w:val="32"/>
          <w:szCs w:val="32"/>
        </w:rPr>
        <w:t>）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00"/>
        <w:gridCol w:w="4200"/>
        <w:gridCol w:w="3760"/>
      </w:tblGrid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スケール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正式名称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領域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PCS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Pain Catastrophizing Scale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痛みの認知（反芻、拡大視、無力感）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Tampa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Tampa Scale of Kinesiophobia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運動恐怖回避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KOOS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Knee injury and Osteoarthritis Outcome Score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膝機能（</w:t>
            </w:r>
            <w:r>
              <w:rPr>
                <w:rFonts w:eastAsia="Arial" w:cs="Arial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>サブスケール）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Lysholm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Lysholm Knee Scoring Scale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膝機能と症状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Tegner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Tegner Activity Scale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身体活動レベル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1"/>
        <w:spacing w:before="300" w:after="200"/>
        <w:rPr/>
      </w:pPr>
      <w:r>
        <w:rPr>
          <w:rFonts w:eastAsia="Arial" w:cs="Arial" w:ascii="Arial" w:hAnsi="Arial"/>
          <w:b/>
          <w:bCs/>
          <w:color w:val="2E5090"/>
          <w:sz w:val="32"/>
          <w:szCs w:val="32"/>
        </w:rPr>
        <w:t xml:space="preserve">7. </w:t>
      </w:r>
      <w:r>
        <w:rPr>
          <w:rFonts w:ascii="Arial" w:hAnsi="Arial" w:cs="Arial"/>
          <w:b/>
          <w:bCs/>
          <w:color w:val="2E5090"/>
          <w:sz w:val="32"/>
          <w:szCs w:val="32"/>
        </w:rPr>
        <w:t>データアーキテクチャ</w:t>
      </w:r>
    </w:p>
    <w:p>
      <w:pPr>
        <w:pStyle w:val="Heading2"/>
        <w:spacing w:before="240" w:after="160"/>
        <w:rPr/>
      </w:pPr>
      <w:r>
        <w:rPr>
          <w:rFonts w:eastAsia="Arial" w:cs="Arial" w:ascii="Arial" w:hAnsi="Arial"/>
          <w:b/>
          <w:bCs/>
          <w:color w:val="2E5090"/>
          <w:sz w:val="26"/>
          <w:szCs w:val="26"/>
        </w:rPr>
        <w:t xml:space="preserve">7.1 </w:t>
      </w:r>
      <w:r>
        <w:rPr>
          <w:rFonts w:ascii="Arial" w:hAnsi="Arial" w:cs="Arial"/>
          <w:b/>
          <w:bCs/>
          <w:color w:val="2E5090"/>
          <w:sz w:val="26"/>
          <w:szCs w:val="26"/>
        </w:rPr>
        <w:t>デュアルデータベースルーティング</w:t>
      </w:r>
    </w:p>
    <w:p>
      <w:pPr>
        <w:pStyle w:val="Normal"/>
        <w:spacing w:before="0" w:after="120"/>
        <w:rPr/>
      </w:pP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アプリケーションは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2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つの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Supabase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プロジェクトをモードベースでルーティングします。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core/db_router.py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が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mode_config.db_pool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の値に基づいて適切な接続クライアントを返します。</w:t>
      </w:r>
    </w:p>
    <w:tbl>
      <w:tblPr>
        <w:tblW w:w="932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3759"/>
        <w:gridCol w:w="2961"/>
      </w:tblGrid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データベース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2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ルーティング対象モード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メインプロジェクト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臨床データ</w:t>
            </w:r>
            <w:r>
              <w:rPr>
                <w:rFonts w:eastAsia="Arial" w:cs="Arial"/>
                <w:sz w:val="20"/>
                <w:szCs w:val="20"/>
              </w:rPr>
              <w:t xml:space="preserve">, PROMS, </w:t>
            </w:r>
            <w:r>
              <w:rPr>
                <w:rFonts w:ascii="Arial" w:hAnsi="Arial" w:cs="Arial"/>
                <w:sz w:val="20"/>
                <w:szCs w:val="20"/>
              </w:rPr>
              <w:t>商用化テーブル</w:t>
            </w:r>
          </w:p>
        </w:tc>
        <w:tc>
          <w:tcPr>
            <w:tcW w:w="2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pain, athlete, kids, skill + </w:t>
            </w:r>
            <w:r>
              <w:rPr>
                <w:rFonts w:ascii="Arial" w:hAnsi="Arial" w:cs="Arial"/>
                <w:sz w:val="20"/>
                <w:szCs w:val="20"/>
              </w:rPr>
              <w:t>全</w:t>
            </w:r>
            <w:r>
              <w:rPr>
                <w:rFonts w:eastAsia="Arial" w:cs="Arial"/>
                <w:sz w:val="20"/>
                <w:szCs w:val="20"/>
              </w:rPr>
              <w:t>PROMS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 xml:space="preserve">教育プロジェクト </w:t>
            </w:r>
            <w:r>
              <w:rPr>
                <w:rFonts w:eastAsia="Arial" w:cs="Arial"/>
                <w:sz w:val="20"/>
                <w:szCs w:val="20"/>
              </w:rPr>
              <w:t>(seminar_fe)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セミナー・チーム評価データ</w:t>
            </w:r>
          </w:p>
        </w:tc>
        <w:tc>
          <w:tcPr>
            <w:tcW w:w="2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seminar, team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240" w:after="160"/>
        <w:rPr/>
      </w:pPr>
      <w:r>
        <w:rPr>
          <w:rFonts w:eastAsia="Arial" w:cs="Arial" w:ascii="Arial" w:hAnsi="Arial"/>
          <w:b/>
          <w:bCs/>
          <w:color w:val="2E5090"/>
          <w:sz w:val="26"/>
          <w:szCs w:val="26"/>
        </w:rPr>
        <w:t xml:space="preserve">7.2 </w:t>
      </w:r>
      <w:r>
        <w:rPr>
          <w:rFonts w:ascii="Arial" w:hAnsi="Arial" w:cs="Arial"/>
          <w:b/>
          <w:bCs/>
          <w:color w:val="2E5090"/>
          <w:sz w:val="26"/>
          <w:szCs w:val="26"/>
        </w:rPr>
        <w:t>レコードタイプ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99"/>
        <w:gridCol w:w="1600"/>
        <w:gridCol w:w="6561"/>
      </w:tblGrid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タイプ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段階</w:t>
            </w:r>
          </w:p>
        </w:tc>
        <w:tc>
          <w:tcPr>
            <w:tcW w:w="6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保存データ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base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基本情報</w:t>
            </w:r>
          </w:p>
        </w:tc>
        <w:tc>
          <w:tcPr>
            <w:tcW w:w="6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人口統計データ（年齢、性別、身長、体重、睡眠）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efe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EFE</w:t>
            </w:r>
            <w:r>
              <w:rPr>
                <w:rFonts w:ascii="Arial" w:hAnsi="Arial" w:cs="Arial"/>
                <w:sz w:val="20"/>
                <w:szCs w:val="20"/>
              </w:rPr>
              <w:t>評価</w:t>
            </w:r>
          </w:p>
        </w:tc>
        <w:tc>
          <w:tcPr>
            <w:tcW w:w="6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Q1-Q4</w:t>
            </w:r>
            <w:r>
              <w:rPr>
                <w:rFonts w:ascii="Arial" w:hAnsi="Arial" w:cs="Arial"/>
                <w:sz w:val="20"/>
                <w:szCs w:val="20"/>
              </w:rPr>
              <w:t>回答</w:t>
            </w:r>
            <w:r>
              <w:rPr>
                <w:rFonts w:eastAsia="Arial" w:cs="Arial"/>
                <w:sz w:val="20"/>
                <w:szCs w:val="20"/>
              </w:rPr>
              <w:t>, α, β, σ, λ, τ, EFE_display, efe_raw, efe_adj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vfe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VFE</w:t>
            </w:r>
            <w:r>
              <w:rPr>
                <w:rFonts w:ascii="Arial" w:hAnsi="Arial" w:cs="Arial"/>
                <w:sz w:val="20"/>
                <w:szCs w:val="20"/>
              </w:rPr>
              <w:t>評価</w:t>
            </w:r>
          </w:p>
        </w:tc>
        <w:tc>
          <w:tcPr>
            <w:tcW w:w="6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複雑性</w:t>
            </w:r>
            <w:r>
              <w:rPr>
                <w:rFonts w:eastAsia="Arial" w:cs="Arial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</w:rPr>
              <w:t>精度</w:t>
            </w:r>
            <w:r>
              <w:rPr>
                <w:rFonts w:eastAsia="Arial" w:cs="Arial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</w:rPr>
              <w:t>重み</w:t>
            </w:r>
            <w:r>
              <w:rPr>
                <w:rFonts w:eastAsia="Arial" w:cs="Arial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</w:rPr>
              <w:t>感情</w:t>
            </w:r>
            <w:r>
              <w:rPr>
                <w:rFonts w:eastAsia="Arial" w:cs="Arial"/>
                <w:sz w:val="20"/>
                <w:szCs w:val="20"/>
              </w:rPr>
              <w:t>(fh,uh,dr), F_display, vfe_raw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eu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EU</w:t>
            </w:r>
            <w:r>
              <w:rPr>
                <w:rFonts w:ascii="Arial" w:hAnsi="Arial" w:cs="Arial"/>
                <w:sz w:val="20"/>
                <w:szCs w:val="20"/>
              </w:rPr>
              <w:t>統合</w:t>
            </w:r>
          </w:p>
        </w:tc>
        <w:tc>
          <w:tcPr>
            <w:tcW w:w="6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f_prime, σ_update, σ_display, </w:t>
            </w:r>
            <w:r>
              <w:rPr>
                <w:rFonts w:ascii="Arial" w:hAnsi="Arial" w:cs="Arial"/>
                <w:sz w:val="20"/>
                <w:szCs w:val="20"/>
              </w:rPr>
              <w:t>全標準化キー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240" w:after="160"/>
        <w:rPr/>
      </w:pPr>
      <w:r>
        <w:rPr>
          <w:rFonts w:eastAsia="Arial" w:cs="Arial" w:ascii="Arial" w:hAnsi="Arial"/>
          <w:b/>
          <w:bCs/>
          <w:color w:val="2E5090"/>
          <w:sz w:val="26"/>
          <w:szCs w:val="26"/>
        </w:rPr>
        <w:t xml:space="preserve">7.3 </w:t>
      </w:r>
      <w:r>
        <w:rPr>
          <w:rFonts w:ascii="Arial" w:hAnsi="Arial" w:cs="Arial"/>
          <w:b/>
          <w:bCs/>
          <w:color w:val="2E5090"/>
          <w:sz w:val="26"/>
          <w:szCs w:val="26"/>
        </w:rPr>
        <w:t>監査ログテーブル（</w:t>
      </w:r>
      <w:r>
        <w:rPr>
          <w:rFonts w:eastAsia="Arial" w:cs="Arial" w:ascii="Arial" w:hAnsi="Arial"/>
          <w:b/>
          <w:bCs/>
          <w:color w:val="2E5090"/>
          <w:sz w:val="26"/>
          <w:szCs w:val="26"/>
        </w:rPr>
        <w:t xml:space="preserve">Version 2.0 </w:t>
      </w:r>
      <w:r>
        <w:rPr>
          <w:rFonts w:ascii="Arial" w:hAnsi="Arial" w:cs="Arial"/>
          <w:b/>
          <w:bCs/>
          <w:color w:val="2E5090"/>
          <w:sz w:val="26"/>
          <w:szCs w:val="26"/>
        </w:rPr>
        <w:t>新規）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audit_logs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テーブルは全計算の入出力を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SHA256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ハッシュとともに記録し、データの一貫性と追跡可能性を確保します。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1800"/>
        <w:gridCol w:w="4360"/>
      </w:tblGrid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カラム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型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説明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BIGSERIAL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一意</w:t>
            </w:r>
            <w:r>
              <w:rPr>
                <w:rFonts w:eastAsia="Arial" w:cs="Arial"/>
                <w:sz w:val="20"/>
                <w:szCs w:val="20"/>
              </w:rPr>
              <w:t>ID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user_id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UUID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実行ユーザー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facility / pid / mode / type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TEXT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評価コンテキスト情報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input_hash / output_hash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TEXT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SHA256</w:t>
            </w:r>
            <w:r>
              <w:rPr>
                <w:rFonts w:ascii="Arial" w:hAnsi="Arial" w:cs="Arial"/>
                <w:sz w:val="20"/>
                <w:szCs w:val="20"/>
              </w:rPr>
              <w:t>ハッシュ（入出力）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algorithm_version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TEXT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計算アルゴリズムバージョン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eu_mode / eu_status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TEXT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EU</w:t>
            </w:r>
            <w:r>
              <w:rPr>
                <w:rFonts w:ascii="Arial" w:hAnsi="Arial" w:cs="Arial"/>
                <w:sz w:val="20"/>
                <w:szCs w:val="20"/>
              </w:rPr>
              <w:t>モードと計算ステータス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vfe_display / efe_display / eu_display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NUMERIC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最終表示スコア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computation_ms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INTEGER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計算処理時間（ミリ秒）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TIMESTAMPTZ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記録日時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1"/>
        <w:spacing w:before="300" w:after="200"/>
        <w:rPr/>
      </w:pPr>
      <w:r>
        <w:rPr>
          <w:rFonts w:eastAsia="Arial" w:cs="Arial" w:ascii="Arial" w:hAnsi="Arial"/>
          <w:b/>
          <w:bCs/>
          <w:color w:val="2E5090"/>
          <w:sz w:val="32"/>
          <w:szCs w:val="32"/>
        </w:rPr>
        <w:t xml:space="preserve">8. </w:t>
      </w:r>
      <w:r>
        <w:rPr>
          <w:rFonts w:ascii="Arial" w:hAnsi="Arial" w:cs="Arial"/>
          <w:b/>
          <w:bCs/>
          <w:color w:val="2E5090"/>
          <w:sz w:val="32"/>
          <w:szCs w:val="32"/>
        </w:rPr>
        <w:t>商用化アーキテクチャ</w:t>
      </w:r>
    </w:p>
    <w:p>
      <w:pPr>
        <w:pStyle w:val="Heading2"/>
        <w:spacing w:before="240" w:after="160"/>
        <w:rPr/>
      </w:pPr>
      <w:r>
        <w:rPr>
          <w:rFonts w:eastAsia="Arial" w:cs="Arial" w:ascii="Arial" w:hAnsi="Arial"/>
          <w:b/>
          <w:bCs/>
          <w:color w:val="2E5090"/>
          <w:sz w:val="26"/>
          <w:szCs w:val="26"/>
        </w:rPr>
        <w:t xml:space="preserve">8.1 </w:t>
      </w:r>
      <w:r>
        <w:rPr>
          <w:rFonts w:ascii="Arial" w:hAnsi="Arial" w:cs="Arial"/>
          <w:b/>
          <w:bCs/>
          <w:color w:val="2E5090"/>
          <w:sz w:val="26"/>
          <w:szCs w:val="26"/>
        </w:rPr>
        <w:t>サブスクリプションプラン（</w:t>
      </w:r>
      <w:r>
        <w:rPr>
          <w:rFonts w:eastAsia="Arial" w:cs="Arial" w:ascii="Arial" w:hAnsi="Arial"/>
          <w:b/>
          <w:bCs/>
          <w:color w:val="2E5090"/>
          <w:sz w:val="26"/>
          <w:szCs w:val="26"/>
        </w:rPr>
        <w:t xml:space="preserve">Version 2.0 </w:t>
      </w:r>
      <w:r>
        <w:rPr>
          <w:rFonts w:ascii="Arial" w:hAnsi="Arial" w:cs="Arial"/>
          <w:b/>
          <w:bCs/>
          <w:color w:val="2E5090"/>
          <w:sz w:val="26"/>
          <w:szCs w:val="26"/>
        </w:rPr>
        <w:t>改定）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00"/>
        <w:gridCol w:w="1200"/>
        <w:gridCol w:w="1400"/>
        <w:gridCol w:w="2960"/>
        <w:gridCol w:w="2400"/>
      </w:tblGrid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プラン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月額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月間評価数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利用可能モード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エクスポート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Free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無料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10</w:t>
            </w:r>
            <w:r>
              <w:rPr>
                <w:rFonts w:ascii="Arial" w:hAnsi="Arial" w:cs="Arial"/>
                <w:sz w:val="20"/>
                <w:szCs w:val="20"/>
              </w:rPr>
              <w:t>回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pain, athlete, kids</w:t>
            </w:r>
            <w:r>
              <w:rPr>
                <w:rFonts w:ascii="Arial" w:hAnsi="Arial" w:cs="Arial"/>
                <w:sz w:val="20"/>
                <w:szCs w:val="20"/>
              </w:rPr>
              <w:t>（</w:t>
            </w:r>
            <w:r>
              <w:rPr>
                <w:rFonts w:eastAsia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</w:rPr>
              <w:t>モード）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なし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Pro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¥2,980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100</w:t>
            </w:r>
            <w:r>
              <w:rPr>
                <w:rFonts w:ascii="Arial" w:hAnsi="Arial" w:cs="Arial"/>
                <w:sz w:val="20"/>
                <w:szCs w:val="20"/>
              </w:rPr>
              <w:t>回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pain, athlete, kids, skill</w:t>
            </w:r>
            <w:r>
              <w:rPr>
                <w:rFonts w:ascii="Arial" w:hAnsi="Arial" w:cs="Arial"/>
                <w:sz w:val="20"/>
                <w:szCs w:val="20"/>
              </w:rPr>
              <w:t>（</w:t>
            </w:r>
            <w:r>
              <w:rPr>
                <w:rFonts w:eastAsia="Arial" w:cs="Arial"/>
                <w:sz w:val="20"/>
                <w:szCs w:val="20"/>
              </w:rPr>
              <w:t>4</w:t>
            </w:r>
            <w:r>
              <w:rPr>
                <w:rFonts w:ascii="Arial" w:hAnsi="Arial" w:cs="Arial"/>
                <w:sz w:val="20"/>
                <w:szCs w:val="20"/>
              </w:rPr>
              <w:t>モード）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CSV + PDF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Enterprise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¥9,800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無制限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全</w:t>
            </w:r>
            <w:r>
              <w:rPr>
                <w:rFonts w:eastAsia="Arial" w:cs="Arial"/>
                <w:sz w:val="20"/>
                <w:szCs w:val="20"/>
              </w:rPr>
              <w:t>6</w:t>
            </w:r>
            <w:r>
              <w:rPr>
                <w:rFonts w:ascii="Arial" w:hAnsi="Arial" w:cs="Arial"/>
                <w:sz w:val="20"/>
                <w:szCs w:val="20"/>
              </w:rPr>
              <w:t>モード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CSV + PDF + Pre-Post</w:t>
            </w:r>
            <w:r>
              <w:rPr>
                <w:rFonts w:ascii="Arial" w:hAnsi="Arial" w:cs="Arial"/>
                <w:sz w:val="20"/>
                <w:szCs w:val="20"/>
              </w:rPr>
              <w:t>分析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120"/>
        <w:rPr/>
      </w:pP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プラン定義は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config/plan_config.py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の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PlanConfig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データクラスで管理され、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core/middleware/plan_limiter.py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のデコレータ群が各エンドポイントでアクセス制御を行います。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240" w:after="160"/>
        <w:rPr/>
      </w:pPr>
      <w:r>
        <w:rPr>
          <w:rFonts w:eastAsia="Arial" w:cs="Arial" w:ascii="Arial" w:hAnsi="Arial"/>
          <w:b/>
          <w:bCs/>
          <w:color w:val="2E5090"/>
          <w:sz w:val="26"/>
          <w:szCs w:val="26"/>
        </w:rPr>
        <w:t xml:space="preserve">8.2 </w:t>
      </w:r>
      <w:r>
        <w:rPr>
          <w:rFonts w:ascii="Arial" w:hAnsi="Arial" w:cs="Arial"/>
          <w:b/>
          <w:bCs/>
          <w:color w:val="2E5090"/>
          <w:sz w:val="26"/>
          <w:szCs w:val="26"/>
        </w:rPr>
        <w:t>アクセス制御</w:t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404040"/>
          <w:sz w:val="22"/>
          <w:szCs w:val="22"/>
        </w:rPr>
        <w:t xml:space="preserve">8.2.1 </w:t>
      </w:r>
      <w:r>
        <w:rPr>
          <w:rFonts w:ascii="Arial" w:hAnsi="Arial" w:cs="Arial"/>
          <w:b/>
          <w:bCs/>
          <w:color w:val="404040"/>
          <w:sz w:val="22"/>
          <w:szCs w:val="22"/>
        </w:rPr>
        <w:t>施設・メンバーシップモデル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Facilities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（施設）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サブスクリプションプラン、最大ユーザー数、最大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PID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数の制限を持つ組織またはクリニック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Memberships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（メンバーシップ）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ユーザーと施設をロール（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owner, admin, evaluator, viewer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）でリンク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Row Level Security (RLS): PostgreSQL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ポリシーにより、ユーザーは自分の施設のデータのみアクセス可能</w:t>
      </w:r>
    </w:p>
    <w:p>
      <w:pPr>
        <w:pStyle w:val="Normal"/>
        <w:spacing w:before="0" w:after="6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404040"/>
          <w:sz w:val="22"/>
          <w:szCs w:val="22"/>
        </w:rPr>
        <w:t xml:space="preserve">8.2.2 </w:t>
      </w:r>
      <w:r>
        <w:rPr>
          <w:rFonts w:ascii="Arial" w:hAnsi="Arial" w:cs="Arial"/>
          <w:b/>
          <w:bCs/>
          <w:color w:val="404040"/>
          <w:sz w:val="22"/>
          <w:szCs w:val="22"/>
        </w:rPr>
        <w:t>ロール階層（</w:t>
      </w:r>
      <w:r>
        <w:rPr>
          <w:rFonts w:eastAsia="Arial" w:cs="Arial" w:ascii="Arial" w:hAnsi="Arial"/>
          <w:b/>
          <w:bCs/>
          <w:color w:val="404040"/>
          <w:sz w:val="22"/>
          <w:szCs w:val="22"/>
        </w:rPr>
        <w:t xml:space="preserve">Version 2.0 </w:t>
      </w:r>
      <w:r>
        <w:rPr>
          <w:rFonts w:ascii="Arial" w:hAnsi="Arial" w:cs="Arial"/>
          <w:b/>
          <w:bCs/>
          <w:color w:val="404040"/>
          <w:sz w:val="22"/>
          <w:szCs w:val="22"/>
        </w:rPr>
        <w:t>新規）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core/permission_manager.py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で定義されるロール階層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: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99"/>
        <w:gridCol w:w="1200"/>
        <w:gridCol w:w="6361"/>
      </w:tblGrid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ロール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レベル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5090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権限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free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基本評価のみ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student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10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セミナー参加・自己評価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instructor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参加者データ閲覧・</w:t>
            </w:r>
            <w:r>
              <w:rPr>
                <w:rFonts w:eastAsia="Arial" w:cs="Arial"/>
                <w:sz w:val="20"/>
                <w:szCs w:val="20"/>
              </w:rPr>
              <w:t>Pre-Post</w:t>
            </w:r>
            <w:r>
              <w:rPr>
                <w:rFonts w:ascii="Arial" w:hAnsi="Arial" w:cs="Arial"/>
                <w:sz w:val="20"/>
                <w:szCs w:val="20"/>
              </w:rPr>
              <w:t>分析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admin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100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20"/>
                <w:szCs w:val="20"/>
              </w:rPr>
              <w:t>全機能・施設管理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404040"/>
          <w:sz w:val="22"/>
          <w:szCs w:val="22"/>
        </w:rPr>
        <w:t xml:space="preserve">8.2.3 </w:t>
      </w:r>
      <w:r>
        <w:rPr>
          <w:rFonts w:ascii="Arial" w:hAnsi="Arial" w:cs="Arial"/>
          <w:b/>
          <w:bCs/>
          <w:color w:val="404040"/>
          <w:sz w:val="22"/>
          <w:szCs w:val="22"/>
        </w:rPr>
        <w:t>プラン制限デコレータ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core/middleware/plan_limiter.py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が提供する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3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種類のデコレータ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: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@require_plan_feature(feature): 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機能単位のアクセス制御（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csv_export, pdf_export, pre_post_analysis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等）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@require_mode_access(mode): 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モード単位のアクセス制御（プランで許可されたモードのみ）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@require_evaluation_quota(): 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月間評価回数のクォータチェック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240" w:after="160"/>
        <w:rPr/>
      </w:pPr>
      <w:r>
        <w:rPr>
          <w:rFonts w:eastAsia="Arial" w:cs="Arial" w:ascii="Arial" w:hAnsi="Arial"/>
          <w:b/>
          <w:bCs/>
          <w:color w:val="2E5090"/>
          <w:sz w:val="26"/>
          <w:szCs w:val="26"/>
        </w:rPr>
        <w:t>8.3 Stripe</w:t>
      </w:r>
      <w:r>
        <w:rPr>
          <w:rFonts w:ascii="Arial" w:hAnsi="Arial" w:cs="Arial"/>
          <w:b/>
          <w:bCs/>
          <w:color w:val="2E5090"/>
          <w:sz w:val="26"/>
          <w:szCs w:val="26"/>
        </w:rPr>
        <w:t>決済連携</w:t>
      </w:r>
    </w:p>
    <w:p>
      <w:pPr>
        <w:pStyle w:val="Normal"/>
        <w:spacing w:before="0" w:after="120"/>
        <w:rPr/>
      </w:pP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既存の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core/stripe_bp.py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が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Webhook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エンドポイント（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/stripe/webhook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）を提供し、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subscription.created / updated / deleted / invoice.payment_succeeded 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イベントを処理します。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core/payments/stripe_webhook.py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はヘルパーモジュールとして以下の関数を提供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: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resolve_plan_from_subscription(): Stripe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サブスクリプションからプランキーを解決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sync_plan_to_session(): DB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からプラン情報を読み出し、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Flask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セッションに設定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get_plan_limits_for_display(): UI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表示用のプラン情報辞書を返却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240" w:after="160"/>
        <w:rPr/>
      </w:pPr>
      <w:r>
        <w:rPr>
          <w:rFonts w:eastAsia="Arial" w:cs="Arial" w:ascii="Arial" w:hAnsi="Arial"/>
          <w:b/>
          <w:bCs/>
          <w:color w:val="2E5090"/>
          <w:sz w:val="26"/>
          <w:szCs w:val="26"/>
        </w:rPr>
        <w:t xml:space="preserve">8.4 </w:t>
      </w:r>
      <w:r>
        <w:rPr>
          <w:rFonts w:ascii="Arial" w:hAnsi="Arial" w:cs="Arial"/>
          <w:b/>
          <w:bCs/>
          <w:color w:val="2E5090"/>
          <w:sz w:val="26"/>
          <w:szCs w:val="26"/>
        </w:rPr>
        <w:t>認証フロー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Supabase Auth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によるメール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/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パスワード認証と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JWT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トークンを使用。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Flask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ミドルウェアが有効期限の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5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分前に自動でトークンをリフレッシュします。ログイン時にユーザーのメンバーシップを取得し、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Flask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セッションにアクティブ施設とロールを設定します。</w:t>
      </w:r>
    </w:p>
    <w:p>
      <w:pPr>
        <w:pStyle w:val="Heading1"/>
        <w:spacing w:before="300" w:after="200"/>
        <w:rPr/>
      </w:pPr>
      <w:r>
        <w:rPr>
          <w:rFonts w:eastAsia="Arial" w:cs="Arial" w:ascii="Arial" w:hAnsi="Arial"/>
          <w:b/>
          <w:bCs/>
          <w:color w:val="2E5090"/>
          <w:sz w:val="32"/>
          <w:szCs w:val="32"/>
        </w:rPr>
        <w:t xml:space="preserve">9. </w:t>
      </w:r>
      <w:r>
        <w:rPr>
          <w:rFonts w:ascii="Arial" w:hAnsi="Arial" w:cs="Arial"/>
          <w:b/>
          <w:bCs/>
          <w:color w:val="2E5090"/>
          <w:sz w:val="32"/>
          <w:szCs w:val="32"/>
        </w:rPr>
        <w:t>エクスポート・分析機能（</w:t>
      </w:r>
      <w:r>
        <w:rPr>
          <w:rFonts w:eastAsia="Arial" w:cs="Arial" w:ascii="Arial" w:hAnsi="Arial"/>
          <w:b/>
          <w:bCs/>
          <w:color w:val="2E5090"/>
          <w:sz w:val="32"/>
          <w:szCs w:val="32"/>
        </w:rPr>
        <w:t xml:space="preserve">Version 2.0 </w:t>
      </w:r>
      <w:r>
        <w:rPr>
          <w:rFonts w:ascii="Arial" w:hAnsi="Arial" w:cs="Arial"/>
          <w:b/>
          <w:bCs/>
          <w:color w:val="2E5090"/>
          <w:sz w:val="32"/>
          <w:szCs w:val="32"/>
        </w:rPr>
        <w:t>新規）</w:t>
      </w:r>
    </w:p>
    <w:p>
      <w:pPr>
        <w:pStyle w:val="Heading2"/>
        <w:spacing w:before="240" w:after="160"/>
        <w:rPr/>
      </w:pPr>
      <w:r>
        <w:rPr>
          <w:rFonts w:eastAsia="Arial" w:cs="Arial" w:ascii="Arial" w:hAnsi="Arial"/>
          <w:b/>
          <w:bCs/>
          <w:color w:val="2E5090"/>
          <w:sz w:val="26"/>
          <w:szCs w:val="26"/>
        </w:rPr>
        <w:t>9.1 CSV</w:t>
      </w:r>
      <w:r>
        <w:rPr>
          <w:rFonts w:ascii="Arial" w:hAnsi="Arial" w:cs="Arial"/>
          <w:b/>
          <w:bCs/>
          <w:color w:val="2E5090"/>
          <w:sz w:val="26"/>
          <w:szCs w:val="26"/>
        </w:rPr>
        <w:t>エクスポート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core/export/csv_exporter.py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が評価データの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CSV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出力を提供します。日付範囲フィルタリングとカラム選択に対応し、レコードタイプ（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base/efe/vfe/eu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 xml:space="preserve">）ごとにデフォルトカラムセットが定義されています。エンドポイント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/export/csv 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は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Pro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プラン以上で利用可能です。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240" w:after="160"/>
        <w:rPr/>
      </w:pPr>
      <w:r>
        <w:rPr>
          <w:rFonts w:eastAsia="Arial" w:cs="Arial" w:ascii="Arial" w:hAnsi="Arial"/>
          <w:b/>
          <w:bCs/>
          <w:color w:val="2E5090"/>
          <w:sz w:val="26"/>
          <w:szCs w:val="26"/>
        </w:rPr>
        <w:t>9.2 Pre-Post</w:t>
      </w:r>
      <w:r>
        <w:rPr>
          <w:rFonts w:ascii="Arial" w:hAnsi="Arial" w:cs="Arial"/>
          <w:b/>
          <w:bCs/>
          <w:color w:val="2E5090"/>
          <w:sz w:val="26"/>
          <w:szCs w:val="26"/>
        </w:rPr>
        <w:t>分析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core/analysis/pre_post_analyzer.py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がセミナー・スキルモードの事前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/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事後比較分析を提供します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: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Cohen's d: 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対応のある効果量（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paired effect size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）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対応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t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検定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: scipy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非依存の近似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p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値計算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改善率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: improved / unchanged / worsened 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のカウントと割合</w:t>
      </w:r>
    </w:p>
    <w:p>
      <w:pPr>
        <w:pStyle w:val="Normal"/>
        <w:spacing w:before="0" w:after="120"/>
        <w:rPr/>
      </w:pP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 xml:space="preserve">エンドポイント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/export/analysis/pre-post 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は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Enterprise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プラン以上で利用可能です。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240" w:after="160"/>
        <w:rPr/>
      </w:pPr>
      <w:r>
        <w:rPr>
          <w:rFonts w:eastAsia="Arial" w:cs="Arial" w:ascii="Arial" w:hAnsi="Arial"/>
          <w:b/>
          <w:bCs/>
          <w:color w:val="2E5090"/>
          <w:sz w:val="26"/>
          <w:szCs w:val="26"/>
        </w:rPr>
        <w:t xml:space="preserve">9.3 </w:t>
      </w:r>
      <w:r>
        <w:rPr>
          <w:rFonts w:ascii="Arial" w:hAnsi="Arial" w:cs="Arial"/>
          <w:b/>
          <w:bCs/>
          <w:color w:val="2E5090"/>
          <w:sz w:val="26"/>
          <w:szCs w:val="26"/>
        </w:rPr>
        <w:t>スコア分解表示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static/js/score_breakdown.js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が各スコアの構成要素を視覚的に分解表示します。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VFE/EFE/F'/EU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の各中間値と最終値の関係をインタラクティブに表示し、評価結果の透明性を提供します。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240" w:after="160"/>
        <w:rPr/>
      </w:pPr>
      <w:r>
        <w:rPr>
          <w:rFonts w:eastAsia="Arial" w:cs="Arial" w:ascii="Arial" w:hAnsi="Arial"/>
          <w:b/>
          <w:bCs/>
          <w:color w:val="2E5090"/>
          <w:sz w:val="26"/>
          <w:szCs w:val="26"/>
        </w:rPr>
        <w:t xml:space="preserve">9.4 </w:t>
      </w:r>
      <w:r>
        <w:rPr>
          <w:rFonts w:ascii="Arial" w:hAnsi="Arial" w:cs="Arial"/>
          <w:b/>
          <w:bCs/>
          <w:color w:val="2E5090"/>
          <w:sz w:val="26"/>
          <w:szCs w:val="26"/>
        </w:rPr>
        <w:t>入力履歴アシスト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core/history_assist_bp.py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と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static/js/history_assist.js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が入力履歴に基づくフォームプリフィルと差分表示を提供します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: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/api/history/latest/&lt;type&gt;: 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最新レコードの値をフォームに自動入力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/api/history/diff/&lt;type&gt;: 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直近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2</w:t>
      </w:r>
      <w:r>
        <w:rPr>
          <w:rFonts w:ascii="Arial" w:hAnsi="Arial" w:cs="Arial"/>
          <w:b w:val="false"/>
          <w:bCs w:val="false"/>
          <w:i w:val="false"/>
          <w:iCs w:val="false"/>
          <w:sz w:val="22"/>
          <w:szCs w:val="22"/>
        </w:rPr>
        <w:t>回の値の差分をインジケータとして表示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top w:val="single" w:sz="6" w:space="1" w:color="2E5090"/>
        </w:pBdr>
        <w:spacing w:before="300" w:after="200"/>
        <w:jc w:val="center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b w:val="false"/>
          <w:bCs w:val="false"/>
          <w:i/>
          <w:iCs/>
          <w:sz w:val="22"/>
          <w:szCs w:val="22"/>
        </w:rPr>
        <w:t>--- End of Document ---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260" w:right="126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CCCCCC"/>
      </w:pBdr>
      <w:jc w:val="center"/>
      <w:rPr/>
    </w:pPr>
    <w:r>
      <w:rPr>
        <w:rFonts w:eastAsia="Arial" w:cs="Arial"/>
        <w:color w:val="999999"/>
        <w:sz w:val="16"/>
        <w:szCs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CCCCCC"/>
      </w:pBdr>
      <w:jc w:val="center"/>
      <w:rPr/>
    </w:pPr>
    <w:r>
      <w:rPr>
        <w:rFonts w:eastAsia="Arial" w:cs="Arial"/>
        <w:color w:val="999999"/>
        <w:sz w:val="16"/>
        <w:szCs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CCCCCC"/>
      </w:pBdr>
      <w:jc w:val="right"/>
      <w:rPr/>
    </w:pPr>
    <w:r>
      <w:rPr>
        <w:rFonts w:eastAsia="Arial" w:cs="Arial"/>
        <w:i/>
        <w:iCs/>
        <w:color w:val="999999"/>
        <w:sz w:val="16"/>
        <w:szCs w:val="16"/>
      </w:rPr>
      <w:t>Inflexion Index — Technical Documentation v2.0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CCCCCC"/>
      </w:pBdr>
      <w:jc w:val="right"/>
      <w:rPr/>
    </w:pPr>
    <w:r>
      <w:rPr>
        <w:rFonts w:eastAsia="Arial" w:cs="Arial"/>
        <w:i/>
        <w:iCs/>
        <w:color w:val="999999"/>
        <w:sz w:val="16"/>
        <w:szCs w:val="16"/>
      </w:rPr>
      <w:t>Inflexion Index — Technical Documentation v2.0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00" w:after="200"/>
      <w:outlineLvl w:val="0"/>
    </w:pPr>
    <w:rPr>
      <w:rFonts w:ascii="Arial" w:hAnsi="Arial" w:eastAsia="Arial" w:cs="Arial"/>
      <w:b/>
      <w:bCs/>
      <w:color w:val="2E5090"/>
      <w:sz w:val="32"/>
      <w:szCs w:val="32"/>
    </w:rPr>
  </w:style>
  <w:style w:type="paragraph" w:styleId="Heading2">
    <w:name w:val="heading 2"/>
    <w:basedOn w:val="Heading"/>
    <w:qFormat/>
    <w:pPr>
      <w:spacing w:before="240" w:after="160"/>
      <w:outlineLvl w:val="1"/>
    </w:pPr>
    <w:rPr>
      <w:rFonts w:ascii="Arial" w:hAnsi="Arial" w:eastAsia="Arial" w:cs="Arial"/>
      <w:b/>
      <w:bCs/>
      <w:color w:val="2E5090"/>
      <w:sz w:val="26"/>
      <w:szCs w:val="26"/>
    </w:rPr>
  </w:style>
  <w:style w:type="paragraph" w:styleId="Heading3">
    <w:name w:val="heading 3"/>
    <w:basedOn w:val="Heading"/>
    <w:qFormat/>
    <w:pPr>
      <w:spacing w:before="200" w:after="120"/>
      <w:outlineLvl w:val="2"/>
    </w:pPr>
    <w:rPr>
      <w:rFonts w:ascii="Arial" w:hAnsi="Arial" w:eastAsia="Arial" w:cs="Arial"/>
      <w:b/>
      <w:bCs/>
      <w:color w:val="404040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LibreOffice/25.2.6.2$Linux_AARCH64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2026-03-30T22:11:31Z</dcterms:created>
  <dc:creator>Un-named</dc:creator>
  <dc:description/>
  <dc:language>en-US</dc:language>
  <cp:lastModifiedBy>Un-named</cp:lastModifiedBy>
  <dcterms:modified xsi:type="dcterms:W3CDTF">2026-03-30T22:11:31Z</dcterms:modified>
  <cp:revision>1</cp:revision>
  <dc:subject/>
  <dc:title/>
</cp:coreProperties>
</file>