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v2.19</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2.19  |  2026年10月21日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v2.19</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1"/>
      </w:pPr>
      <w:r>
        <w:rPr>
          <w:rFonts w:ascii="HarenosoraMincho" w:hAnsi="HarenosoraMincho" w:eastAsia="Hiragino Sans GB"/>
        </w:rPr>
        <w:t>時系列変更記録</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v2.19｜Official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v2.19</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