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v2.6</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2.6  |  2026年10月1日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v2.6</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1"/>
      </w:pPr>
      <w:r>
        <w:rPr>
          <w:rFonts w:ascii="HarenosoraMincho" w:hAnsi="HarenosoraMincho" w:eastAsia="Hiragino Sans GB"/>
        </w:rPr>
        <w:t>時系列変更記録</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v2.6｜Official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v2.6</dc:title>
  <dc:subject>CueScore Apps official design decisions through Decision 030 with current implementation status</dc:subject>
  <dc:creator>python-docx</dc:creator>
  <cp:keywords/>
  <dc:description>Official Release updated 2026-09-27</dc:description>
  <cp:lastModifiedBy/>
  <cp:revision>4</cp:revision>
  <dcterms:created xsi:type="dcterms:W3CDTF">2013-12-23T23:15:00Z</dcterms:created>
  <dcterms:modified xsi:type="dcterms:W3CDTF">2026-09-29T00:00:00Z</dcterms:modified>
  <cp:category/>
</cp:coreProperties>
</file>