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v2.13</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2.13  |  2026年10月17日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v2.13</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1"/>
      </w:pPr>
      <w:r>
        <w:rPr>
          <w:rFonts w:ascii="HarenosoraMincho" w:hAnsi="HarenosoraMincho" w:eastAsia="Hiragino Sans GB"/>
        </w:rPr>
        <w:t>時系列変更記録</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v2.13｜Official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v2.13</dc:title>
  <dc:subject>CueScore Apps official design decisions through Decision 035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