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游ゴシック" w:hAnsi="游ゴシック" w:eastAsia="游ゴシック"/>
          <w:b/>
          <w:color w:val="00467F"/>
          <w:sz w:val="40"/>
        </w:rPr>
        <w:t>卒業研究 進捗報告</w:t>
      </w:r>
    </w:p>
    <w:p>
      <w:pPr>
        <w:spacing w:after="40"/>
        <w:jc w:val="center"/>
      </w:pPr>
      <w:r>
        <w:rPr>
          <w:rFonts w:ascii="游ゴシック" w:hAnsi="游ゴシック" w:eastAsia="游ゴシック"/>
          <w:b/>
          <w:color w:val="4472C4"/>
          <w:sz w:val="26"/>
        </w:rPr>
        <w:t>卓球ボールの転がり摩擦係数・回転速度の計測システム開発</w:t>
      </w:r>
    </w:p>
    <w:p>
      <w:pPr>
        <w:spacing w:after="160"/>
        <w:jc w:val="center"/>
      </w:pPr>
      <w:r>
        <w:rPr>
          <w:rFonts w:ascii="游ゴシック" w:hAnsi="游ゴシック" w:eastAsia="游ゴシック"/>
          <w:b w:val="0"/>
          <w:color w:val="505050"/>
          <w:sz w:val="22"/>
        </w:rPr>
        <w:t>高橋敦也    2026年06月02日</w:t>
      </w:r>
    </w:p>
    <w:p>
      <w:pPr>
        <w:spacing w:before="40" w:after="40"/>
        <w:pBdr>
          <w:bottom w:val="single" w:sz="6" w:space="1" w:color="4472C4"/>
        </w:pBdr>
      </w:pPr>
    </w:p>
    <w:p>
      <w:pPr>
        <w:spacing w:before="200" w:after="60"/>
      </w:pPr>
      <w:r>
        <w:rPr>
          <w:rFonts w:ascii="游ゴシック" w:hAnsi="游ゴシック" w:eastAsia="游ゴシック"/>
          <w:b/>
          <w:color w:val="00467F"/>
          <w:sz w:val="26"/>
        </w:rPr>
        <w:t>1. 研究目的</w:t>
      </w:r>
    </w:p>
    <w:p>
      <w:pPr>
        <w:spacing w:after="80" w:before="0"/>
      </w:pPr>
      <w:r>
        <w:rPr>
          <w:rFonts w:ascii="游ゴシック" w:hAnsi="游ゴシック" w:eastAsia="游ゴシック"/>
          <w:b w:val="0"/>
          <w:sz w:val="21"/>
        </w:rPr>
        <w:t>卓球ボール（白色、直径 40 mm）が床面を転がる際の転がり摩擦係数 μr を高速度撮影と画像解析によって定量的に計測する。さらに、ボールに描いた黒点の角度変化から回転速度（rps）を算出する手法を新たに開発し、転がり運動の詳細な解析を目指す。</w:t>
      </w:r>
    </w:p>
    <w:p>
      <w:pPr>
        <w:spacing w:before="200" w:after="60"/>
      </w:pPr>
      <w:r>
        <w:rPr>
          <w:rFonts w:ascii="游ゴシック" w:hAnsi="游ゴシック" w:eastAsia="游ゴシック"/>
          <w:b/>
          <w:color w:val="00467F"/>
          <w:sz w:val="26"/>
        </w:rPr>
        <w:t>2. 計測システム構成</w:t>
      </w:r>
    </w:p>
    <w:p>
      <w:pPr>
        <w:spacing w:before="120" w:after="60"/>
      </w:pPr>
      <w:r>
        <w:rPr>
          <w:rFonts w:ascii="游ゴシック" w:hAnsi="游ゴシック" w:eastAsia="游ゴシック"/>
          <w:b/>
          <w:color w:val="4472C4"/>
          <w:sz w:val="22"/>
        </w:rPr>
        <w:t xml:space="preserve">  2-1. 機材</w:t>
      </w:r>
    </w:p>
    <w:tbl>
      <w:tblPr>
        <w:tblStyle w:val="TableGrid"/>
        <w:tblW w:type="auto" w:w="0"/>
        <w:tblLook w:firstColumn="1" w:firstRow="1" w:lastColumn="0" w:lastRow="0" w:noHBand="0" w:noVBand="1" w:val="04A0"/>
      </w:tblPr>
      <w:tblGrid>
        <w:gridCol w:w="4536"/>
        <w:gridCol w:w="4536"/>
      </w:tblGrid>
      <w:tr>
        <w:tc>
          <w:tcPr>
            <w:tcW w:type="dxa" w:w="1984"/>
            <w:shd w:val="clear" w:color="auto" w:fill="4472C4"/>
          </w:tcPr>
          <w:p>
            <w:pPr>
              <w:jc w:val="center"/>
            </w:pPr>
            <w:r>
              <w:rPr>
                <w:rFonts w:ascii="游ゴシック" w:hAnsi="游ゴシック" w:eastAsia="游ゴシック"/>
                <w:b/>
                <w:color w:val="FFFFFF"/>
                <w:sz w:val="19"/>
              </w:rPr>
              <w:t>項目</w:t>
            </w:r>
          </w:p>
        </w:tc>
        <w:tc>
          <w:tcPr>
            <w:tcW w:type="dxa" w:w="7087"/>
            <w:shd w:val="clear" w:color="auto" w:fill="4472C4"/>
          </w:tcPr>
          <w:p>
            <w:pPr>
              <w:jc w:val="center"/>
            </w:pPr>
            <w:r>
              <w:rPr>
                <w:rFonts w:ascii="游ゴシック" w:hAnsi="游ゴシック" w:eastAsia="游ゴシック"/>
                <w:b/>
                <w:color w:val="FFFFFF"/>
                <w:sz w:val="19"/>
              </w:rPr>
              <w:t>内容</w:t>
            </w:r>
          </w:p>
        </w:tc>
      </w:tr>
      <w:tr>
        <w:tc>
          <w:tcPr>
            <w:tcW w:type="dxa" w:w="1984"/>
            <w:shd w:val="clear" w:color="auto" w:fill="D9E2F3"/>
          </w:tcPr>
          <w:p>
            <w:pPr>
              <w:jc w:val="center"/>
            </w:pPr>
            <w:r>
              <w:rPr>
                <w:rFonts w:ascii="游ゴシック" w:hAnsi="游ゴシック" w:eastAsia="游ゴシック"/>
                <w:sz w:val="19"/>
              </w:rPr>
              <w:t>カメラ</w:t>
            </w:r>
          </w:p>
        </w:tc>
        <w:tc>
          <w:tcPr>
            <w:tcW w:type="dxa" w:w="7087"/>
            <w:shd w:val="clear" w:color="auto" w:fill="D9E2F3"/>
          </w:tcPr>
          <w:p>
            <w:pPr>
              <w:jc w:val="center"/>
            </w:pPr>
            <w:r>
              <w:rPr>
                <w:rFonts w:ascii="游ゴシック" w:hAnsi="游ゴシック" w:eastAsia="游ゴシック"/>
                <w:sz w:val="19"/>
              </w:rPr>
              <w:t>Google Pixel 9a（スローモーション 8×）</w:t>
            </w:r>
          </w:p>
        </w:tc>
      </w:tr>
      <w:tr>
        <w:tc>
          <w:tcPr>
            <w:tcW w:type="dxa" w:w="1984"/>
            <w:shd w:val="clear" w:color="auto" w:fill="FFFFFF"/>
          </w:tcPr>
          <w:p>
            <w:pPr>
              <w:jc w:val="center"/>
            </w:pPr>
            <w:r>
              <w:rPr>
                <w:rFonts w:ascii="游ゴシック" w:hAnsi="游ゴシック" w:eastAsia="游ゴシック"/>
                <w:sz w:val="19"/>
              </w:rPr>
              <w:t>有効 fps</w:t>
            </w:r>
          </w:p>
        </w:tc>
        <w:tc>
          <w:tcPr>
            <w:tcW w:type="dxa" w:w="7087"/>
            <w:shd w:val="clear" w:color="auto" w:fill="FFFFFF"/>
          </w:tcPr>
          <w:p>
            <w:pPr>
              <w:jc w:val="center"/>
            </w:pPr>
            <w:r>
              <w:rPr>
                <w:rFonts w:ascii="游ゴシック" w:hAnsi="游ゴシック" w:eastAsia="游ゴシック"/>
                <w:sz w:val="19"/>
              </w:rPr>
              <w:t>約 233 fps（動画メタデータから算出）</w:t>
            </w:r>
          </w:p>
        </w:tc>
      </w:tr>
      <w:tr>
        <w:tc>
          <w:tcPr>
            <w:tcW w:type="dxa" w:w="1984"/>
            <w:shd w:val="clear" w:color="auto" w:fill="D9E2F3"/>
          </w:tcPr>
          <w:p>
            <w:pPr>
              <w:jc w:val="center"/>
            </w:pPr>
            <w:r>
              <w:rPr>
                <w:rFonts w:ascii="游ゴシック" w:hAnsi="游ゴシック" w:eastAsia="游ゴシック"/>
                <w:sz w:val="19"/>
              </w:rPr>
              <w:t>解像度</w:t>
            </w:r>
          </w:p>
        </w:tc>
        <w:tc>
          <w:tcPr>
            <w:tcW w:type="dxa" w:w="7087"/>
            <w:shd w:val="clear" w:color="auto" w:fill="D9E2F3"/>
          </w:tcPr>
          <w:p>
            <w:pPr>
              <w:jc w:val="center"/>
            </w:pPr>
            <w:r>
              <w:rPr>
                <w:rFonts w:ascii="游ゴシック" w:hAnsi="游ゴシック" w:eastAsia="游ゴシック"/>
                <w:sz w:val="19"/>
              </w:rPr>
              <w:t>1920 × 1080 px</w:t>
            </w:r>
          </w:p>
        </w:tc>
      </w:tr>
      <w:tr>
        <w:tc>
          <w:tcPr>
            <w:tcW w:type="dxa" w:w="1984"/>
            <w:shd w:val="clear" w:color="auto" w:fill="FFFFFF"/>
          </w:tcPr>
          <w:p>
            <w:pPr>
              <w:jc w:val="center"/>
            </w:pPr>
            <w:r>
              <w:rPr>
                <w:rFonts w:ascii="游ゴシック" w:hAnsi="游ゴシック" w:eastAsia="游ゴシック"/>
                <w:sz w:val="19"/>
              </w:rPr>
              <w:t>対象</w:t>
            </w:r>
          </w:p>
        </w:tc>
        <w:tc>
          <w:tcPr>
            <w:tcW w:type="dxa" w:w="7087"/>
            <w:shd w:val="clear" w:color="auto" w:fill="FFFFFF"/>
          </w:tcPr>
          <w:p>
            <w:pPr>
              <w:jc w:val="center"/>
            </w:pPr>
            <w:r>
              <w:rPr>
                <w:rFonts w:ascii="游ゴシック" w:hAnsi="游ゴシック" w:eastAsia="游ゴシック"/>
                <w:sz w:val="19"/>
              </w:rPr>
              <w:t>白色卓球ボール（直径 40 mm）</w:t>
            </w:r>
          </w:p>
        </w:tc>
      </w:tr>
      <w:tr>
        <w:tc>
          <w:tcPr>
            <w:tcW w:type="dxa" w:w="1984"/>
            <w:shd w:val="clear" w:color="auto" w:fill="D9E2F3"/>
          </w:tcPr>
          <w:p>
            <w:pPr>
              <w:jc w:val="center"/>
            </w:pPr>
            <w:r>
              <w:rPr>
                <w:rFonts w:ascii="游ゴシック" w:hAnsi="游ゴシック" w:eastAsia="游ゴシック"/>
                <w:sz w:val="19"/>
              </w:rPr>
              <w:t>床面</w:t>
            </w:r>
          </w:p>
        </w:tc>
        <w:tc>
          <w:tcPr>
            <w:tcW w:type="dxa" w:w="7087"/>
            <w:shd w:val="clear" w:color="auto" w:fill="D9E2F3"/>
          </w:tcPr>
          <w:p>
            <w:pPr>
              <w:jc w:val="center"/>
            </w:pPr>
            <w:r>
              <w:rPr>
                <w:rFonts w:ascii="游ゴシック" w:hAnsi="游ゴシック" w:eastAsia="游ゴシック"/>
                <w:sz w:val="19"/>
              </w:rPr>
              <w:t>室内床（フローリング系）</w:t>
            </w:r>
          </w:p>
        </w:tc>
      </w:tr>
    </w:tbl>
    <w:p/>
    <w:p>
      <w:pPr>
        <w:spacing w:before="120" w:after="60"/>
      </w:pPr>
      <w:r>
        <w:rPr>
          <w:rFonts w:ascii="游ゴシック" w:hAnsi="游ゴシック" w:eastAsia="游ゴシック"/>
          <w:b/>
          <w:color w:val="4472C4"/>
          <w:sz w:val="22"/>
        </w:rPr>
        <w:t xml:space="preserve">  2-2. 解析パイプライン</w:t>
      </w:r>
    </w:p>
    <w:p>
      <w:pPr>
        <w:pStyle w:val="ListBullet"/>
        <w:spacing w:after="40" w:before="0"/>
        <w:ind w:left="454"/>
      </w:pPr>
      <w:r>
        <w:rPr>
          <w:rFonts w:ascii="游ゴシック" w:hAnsi="游ゴシック" w:eastAsia="游ゴシック"/>
          <w:b w:val="0"/>
          <w:sz w:val="21"/>
        </w:rPr>
        <w:t>① convert_hevc.py    : HEVC → H.264 変換（ffmpeg、回転補正自動適用）</w:t>
      </w:r>
    </w:p>
    <w:p>
      <w:pPr>
        <w:pStyle w:val="ListBullet"/>
        <w:spacing w:after="40" w:before="0"/>
        <w:ind w:left="454"/>
      </w:pPr>
      <w:r>
        <w:rPr>
          <w:rFonts w:ascii="游ゴシック" w:hAnsi="游ゴシック" w:eastAsia="游ゴシック"/>
          <w:b w:val="0"/>
          <w:sz w:val="21"/>
        </w:rPr>
        <w:t>② calibrate.py       : ボール直径（40 mm）から px/cm を算出</w:t>
      </w:r>
    </w:p>
    <w:p>
      <w:pPr>
        <w:pStyle w:val="ListBullet"/>
        <w:spacing w:after="40" w:before="0"/>
        <w:ind w:left="454"/>
      </w:pPr>
      <w:r>
        <w:rPr>
          <w:rFonts w:ascii="游ゴシック" w:hAnsi="游ゴシック" w:eastAsia="游ゴシック"/>
          <w:b w:val="0"/>
          <w:sz w:val="21"/>
        </w:rPr>
        <w:t>③ detect_ball.py     : Hough 円変換 + 色検出でボール位置を CSV 出力</w:t>
      </w:r>
    </w:p>
    <w:p>
      <w:pPr>
        <w:pStyle w:val="ListBullet"/>
        <w:spacing w:after="40" w:before="0"/>
        <w:ind w:left="454"/>
      </w:pPr>
      <w:r>
        <w:rPr>
          <w:rFonts w:ascii="游ゴシック" w:hAnsi="游ゴシック" w:eastAsia="游ゴシック"/>
          <w:b w:val="0"/>
          <w:sz w:val="21"/>
        </w:rPr>
        <w:t>④ calc_velocity.py   : 位置差分から速度（km/h）を算出・グラフ出力</w:t>
      </w:r>
    </w:p>
    <w:p>
      <w:pPr>
        <w:pStyle w:val="ListBullet"/>
        <w:spacing w:after="40" w:before="0"/>
        <w:ind w:left="454"/>
      </w:pPr>
      <w:r>
        <w:rPr>
          <w:rFonts w:ascii="游ゴシック" w:hAnsi="游ゴシック" w:eastAsia="游ゴシック"/>
          <w:b w:val="0"/>
          <w:sz w:val="21"/>
        </w:rPr>
        <w:t>⑤ final_plot.py      : 転がり区間を切り出し、線形減速フィットで μr を算出</w:t>
      </w:r>
    </w:p>
    <w:p>
      <w:pPr>
        <w:pStyle w:val="ListBullet"/>
        <w:spacing w:after="40" w:before="0"/>
        <w:ind w:left="454"/>
      </w:pPr>
      <w:r>
        <w:rPr>
          <w:rFonts w:ascii="游ゴシック" w:hAnsi="游ゴシック" w:eastAsia="游ゴシック"/>
          <w:b w:val="0"/>
          <w:sz w:val="21"/>
        </w:rPr>
        <w:t>⑥ detect_spin.py     : 黒点の角度変化を追跡して回転数（rps）を算出（新規開発）</w:t>
      </w:r>
    </w:p>
    <w:p>
      <w:pPr>
        <w:spacing w:before="200" w:after="60"/>
      </w:pPr>
      <w:r>
        <w:rPr>
          <w:rFonts w:ascii="游ゴシック" w:hAnsi="游ゴシック" w:eastAsia="游ゴシック"/>
          <w:b/>
          <w:color w:val="00467F"/>
          <w:sz w:val="26"/>
        </w:rPr>
        <w:t>3. キャリブレーション</w:t>
      </w:r>
    </w:p>
    <w:p>
      <w:pPr>
        <w:spacing w:after="80" w:before="0"/>
      </w:pPr>
      <w:r>
        <w:rPr>
          <w:rFonts w:ascii="游ゴシック" w:hAnsi="游ゴシック" w:eastAsia="游ゴシック"/>
          <w:b w:val="0"/>
          <w:sz w:val="21"/>
        </w:rPr>
        <w:t>ボール直径の既知値（40 mm = 4 cm）を用いてスケール（px/cm）を算出。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984"/>
            <w:shd w:val="clear" w:color="auto" w:fill="4472C4"/>
          </w:tcPr>
          <w:p>
            <w:pPr>
              <w:jc w:val="center"/>
            </w:pPr>
            <w:r>
              <w:rPr>
                <w:rFonts w:ascii="游ゴシック" w:hAnsi="游ゴシック" w:eastAsia="游ゴシック"/>
                <w:b/>
                <w:color w:val="FFFFFF"/>
                <w:sz w:val="19"/>
              </w:rPr>
              <w:t>セッション</w:t>
            </w:r>
          </w:p>
        </w:tc>
        <w:tc>
          <w:tcPr>
            <w:tcW w:type="dxa" w:w="1701"/>
            <w:shd w:val="clear" w:color="auto" w:fill="4472C4"/>
          </w:tcPr>
          <w:p>
            <w:pPr>
              <w:jc w:val="center"/>
            </w:pPr>
            <w:r>
              <w:rPr>
                <w:rFonts w:ascii="游ゴシック" w:hAnsi="游ゴシック" w:eastAsia="游ゴシック"/>
                <w:b/>
                <w:color w:val="FFFFFF"/>
                <w:sz w:val="19"/>
              </w:rPr>
              <w:t>撮影日</w:t>
            </w:r>
          </w:p>
        </w:tc>
        <w:tc>
          <w:tcPr>
            <w:tcW w:type="dxa" w:w="1984"/>
            <w:shd w:val="clear" w:color="auto" w:fill="4472C4"/>
          </w:tcPr>
          <w:p>
            <w:pPr>
              <w:jc w:val="center"/>
            </w:pPr>
            <w:r>
              <w:rPr>
                <w:rFonts w:ascii="游ゴシック" w:hAnsi="游ゴシック" w:eastAsia="游ゴシック"/>
                <w:b/>
                <w:color w:val="FFFFFF"/>
                <w:sz w:val="19"/>
              </w:rPr>
              <w:t>アングル</w:t>
            </w:r>
          </w:p>
        </w:tc>
        <w:tc>
          <w:tcPr>
            <w:tcW w:type="dxa" w:w="2268"/>
            <w:shd w:val="clear" w:color="auto" w:fill="4472C4"/>
          </w:tcPr>
          <w:p>
            <w:pPr>
              <w:jc w:val="center"/>
            </w:pPr>
            <w:r>
              <w:rPr>
                <w:rFonts w:ascii="游ゴシック" w:hAnsi="游ゴシック" w:eastAsia="游ゴシック"/>
                <w:b/>
                <w:color w:val="FFFFFF"/>
                <w:sz w:val="19"/>
              </w:rPr>
              <w:t>ボール半径 [px]</w:t>
            </w:r>
          </w:p>
        </w:tc>
        <w:tc>
          <w:tcPr>
            <w:tcW w:type="dxa" w:w="1134"/>
            <w:shd w:val="clear" w:color="auto" w:fill="4472C4"/>
          </w:tcPr>
          <w:p>
            <w:pPr>
              <w:jc w:val="center"/>
            </w:pPr>
            <w:r>
              <w:rPr>
                <w:rFonts w:ascii="游ゴシック" w:hAnsi="游ゴシック" w:eastAsia="游ゴシック"/>
                <w:b/>
                <w:color w:val="FFFFFF"/>
                <w:sz w:val="19"/>
              </w:rPr>
              <w:t>px/cm</w:t>
            </w:r>
          </w:p>
        </w:tc>
      </w:tr>
      <w:tr>
        <w:tc>
          <w:tcPr>
            <w:tcW w:type="dxa" w:w="1984"/>
            <w:shd w:val="clear" w:color="auto" w:fill="D9E2F3"/>
          </w:tcPr>
          <w:p>
            <w:pPr>
              <w:jc w:val="center"/>
            </w:pPr>
            <w:r>
              <w:rPr>
                <w:rFonts w:ascii="游ゴシック" w:hAnsi="游ゴシック" w:eastAsia="游ゴシック"/>
                <w:sz w:val="19"/>
              </w:rPr>
              <w:t>5/22 セッション</w:t>
            </w:r>
          </w:p>
        </w:tc>
        <w:tc>
          <w:tcPr>
            <w:tcW w:type="dxa" w:w="1701"/>
            <w:shd w:val="clear" w:color="auto" w:fill="D9E2F3"/>
          </w:tcPr>
          <w:p>
            <w:pPr>
              <w:jc w:val="center"/>
            </w:pPr>
            <w:r>
              <w:rPr>
                <w:rFonts w:ascii="游ゴシック" w:hAnsi="游ゴシック" w:eastAsia="游ゴシック"/>
                <w:sz w:val="19"/>
              </w:rPr>
              <w:t>2026-05-22</w:t>
            </w:r>
          </w:p>
        </w:tc>
        <w:tc>
          <w:tcPr>
            <w:tcW w:type="dxa" w:w="1984"/>
            <w:shd w:val="clear" w:color="auto" w:fill="D9E2F3"/>
          </w:tcPr>
          <w:p>
            <w:pPr>
              <w:jc w:val="center"/>
            </w:pPr>
            <w:r>
              <w:rPr>
                <w:rFonts w:ascii="游ゴシック" w:hAnsi="游ゴシック" w:eastAsia="游ゴシック"/>
                <w:sz w:val="19"/>
              </w:rPr>
              <w:t>俯瞰（低位置）</w:t>
            </w:r>
          </w:p>
        </w:tc>
        <w:tc>
          <w:tcPr>
            <w:tcW w:type="dxa" w:w="2268"/>
            <w:shd w:val="clear" w:color="auto" w:fill="D9E2F3"/>
          </w:tcPr>
          <w:p>
            <w:pPr>
              <w:jc w:val="center"/>
            </w:pPr>
            <w:r>
              <w:rPr>
                <w:rFonts w:ascii="游ゴシック" w:hAnsi="游ゴシック" w:eastAsia="游ゴシック"/>
                <w:sz w:val="19"/>
              </w:rPr>
              <w:t>約 94 px</w:t>
            </w:r>
          </w:p>
        </w:tc>
        <w:tc>
          <w:tcPr>
            <w:tcW w:type="dxa" w:w="1134"/>
            <w:shd w:val="clear" w:color="auto" w:fill="D9E2F3"/>
          </w:tcPr>
          <w:p>
            <w:pPr>
              <w:jc w:val="center"/>
            </w:pPr>
            <w:r>
              <w:rPr>
                <w:rFonts w:ascii="游ゴシック" w:hAnsi="游ゴシック" w:eastAsia="游ゴシック"/>
                <w:sz w:val="19"/>
              </w:rPr>
              <w:t>47.0</w:t>
            </w:r>
          </w:p>
        </w:tc>
      </w:tr>
      <w:tr>
        <w:tc>
          <w:tcPr>
            <w:tcW w:type="dxa" w:w="1984"/>
            <w:shd w:val="clear" w:color="auto" w:fill="FFFFFF"/>
          </w:tcPr>
          <w:p>
            <w:pPr>
              <w:jc w:val="center"/>
            </w:pPr>
            <w:r>
              <w:rPr>
                <w:rFonts w:ascii="游ゴシック" w:hAnsi="游ゴシック" w:eastAsia="游ゴシック"/>
                <w:sz w:val="19"/>
              </w:rPr>
              <w:t>6/1 セッション</w:t>
            </w:r>
          </w:p>
        </w:tc>
        <w:tc>
          <w:tcPr>
            <w:tcW w:type="dxa" w:w="1701"/>
            <w:shd w:val="clear" w:color="auto" w:fill="FFFFFF"/>
          </w:tcPr>
          <w:p>
            <w:pPr>
              <w:jc w:val="center"/>
            </w:pPr>
            <w:r>
              <w:rPr>
                <w:rFonts w:ascii="游ゴシック" w:hAnsi="游ゴシック" w:eastAsia="游ゴシック"/>
                <w:sz w:val="19"/>
              </w:rPr>
              <w:t>2026-06-01</w:t>
            </w:r>
          </w:p>
        </w:tc>
        <w:tc>
          <w:tcPr>
            <w:tcW w:type="dxa" w:w="1984"/>
            <w:shd w:val="clear" w:color="auto" w:fill="FFFFFF"/>
          </w:tcPr>
          <w:p>
            <w:pPr>
              <w:jc w:val="center"/>
            </w:pPr>
            <w:r>
              <w:rPr>
                <w:rFonts w:ascii="游ゴシック" w:hAnsi="游ゴシック" w:eastAsia="游ゴシック"/>
                <w:sz w:val="19"/>
              </w:rPr>
              <w:t>俯瞰（高位置）</w:t>
            </w:r>
          </w:p>
        </w:tc>
        <w:tc>
          <w:tcPr>
            <w:tcW w:type="dxa" w:w="2268"/>
            <w:shd w:val="clear" w:color="auto" w:fill="FFFFFF"/>
          </w:tcPr>
          <w:p>
            <w:pPr>
              <w:jc w:val="center"/>
            </w:pPr>
            <w:r>
              <w:rPr>
                <w:rFonts w:ascii="游ゴシック" w:hAnsi="游ゴシック" w:eastAsia="游ゴシック"/>
                <w:sz w:val="19"/>
              </w:rPr>
              <w:t>約 61 px</w:t>
            </w:r>
          </w:p>
        </w:tc>
        <w:tc>
          <w:tcPr>
            <w:tcW w:type="dxa" w:w="1134"/>
            <w:shd w:val="clear" w:color="auto" w:fill="FFFFFF"/>
          </w:tcPr>
          <w:p>
            <w:pPr>
              <w:jc w:val="center"/>
            </w:pPr>
            <w:r>
              <w:rPr>
                <w:rFonts w:ascii="游ゴシック" w:hAnsi="游ゴシック" w:eastAsia="游ゴシック"/>
                <w:sz w:val="19"/>
              </w:rPr>
              <w:t>30.5</w:t>
            </w:r>
          </w:p>
        </w:tc>
      </w:tr>
    </w:tbl>
    <w:p/>
    <w:p>
      <w:pPr>
        <w:spacing w:before="200" w:after="60"/>
      </w:pPr>
      <w:r>
        <w:rPr>
          <w:rFonts w:ascii="游ゴシック" w:hAnsi="游ゴシック" w:eastAsia="游ゴシック"/>
          <w:b/>
          <w:color w:val="00467F"/>
          <w:sz w:val="26"/>
        </w:rPr>
        <w:t>4. 転がり摩擦係数 μr の計測結果</w:t>
      </w:r>
    </w:p>
    <w:p>
      <w:pPr>
        <w:spacing w:after="80" w:before="0"/>
      </w:pPr>
      <w:r>
        <w:rPr>
          <w:rFonts w:ascii="游ゴシック" w:hAnsi="游ゴシック" w:eastAsia="游ゴシック"/>
          <w:b w:val="0"/>
          <w:sz w:val="21"/>
        </w:rPr>
        <w:t>算出式：v(t) = max(v₀ − a·t, 0) を最小二乗フィット → μr = a [m/s²] / g　（g = 9.81 m/s²）</w:t>
      </w:r>
    </w:p>
    <w:p>
      <w:pPr>
        <w:spacing w:before="120" w:after="60"/>
      </w:pPr>
      <w:r>
        <w:rPr>
          <w:rFonts w:ascii="游ゴシック" w:hAnsi="游ゴシック" w:eastAsia="游ゴシック"/>
          <w:b/>
          <w:color w:val="4472C4"/>
          <w:sz w:val="22"/>
        </w:rPr>
        <w:t xml:space="preserve">  4-1. 5/22 セッション</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17"/>
            <w:shd w:val="clear" w:color="auto" w:fill="4472C4"/>
          </w:tcPr>
          <w:p>
            <w:pPr>
              <w:jc w:val="center"/>
            </w:pPr>
            <w:r>
              <w:rPr>
                <w:rFonts w:ascii="游ゴシック" w:hAnsi="游ゴシック" w:eastAsia="游ゴシック"/>
                <w:b/>
                <w:color w:val="FFFFFF"/>
                <w:sz w:val="19"/>
              </w:rPr>
              <w:t>試行</w:t>
            </w:r>
          </w:p>
        </w:tc>
        <w:tc>
          <w:tcPr>
            <w:tcW w:type="dxa" w:w="1984"/>
            <w:shd w:val="clear" w:color="auto" w:fill="4472C4"/>
          </w:tcPr>
          <w:p>
            <w:pPr>
              <w:jc w:val="center"/>
            </w:pPr>
            <w:r>
              <w:rPr>
                <w:rFonts w:ascii="游ゴシック" w:hAnsi="游ゴシック" w:eastAsia="游ゴシック"/>
                <w:b/>
                <w:color w:val="FFFFFF"/>
                <w:sz w:val="19"/>
              </w:rPr>
              <w:t>初速 v₀ [km/h]</w:t>
            </w:r>
          </w:p>
        </w:tc>
        <w:tc>
          <w:tcPr>
            <w:tcW w:type="dxa" w:w="1984"/>
            <w:shd w:val="clear" w:color="auto" w:fill="4472C4"/>
          </w:tcPr>
          <w:p>
            <w:pPr>
              <w:jc w:val="center"/>
            </w:pPr>
            <w:r>
              <w:rPr>
                <w:rFonts w:ascii="游ゴシック" w:hAnsi="游ゴシック" w:eastAsia="游ゴシック"/>
                <w:b/>
                <w:color w:val="FFFFFF"/>
                <w:sz w:val="19"/>
              </w:rPr>
              <w:t>減速度 a [km/h/s]</w:t>
            </w:r>
          </w:p>
        </w:tc>
        <w:tc>
          <w:tcPr>
            <w:tcW w:type="dxa" w:w="1984"/>
            <w:shd w:val="clear" w:color="auto" w:fill="4472C4"/>
          </w:tcPr>
          <w:p>
            <w:pPr>
              <w:jc w:val="center"/>
            </w:pPr>
            <w:r>
              <w:rPr>
                <w:rFonts w:ascii="游ゴシック" w:hAnsi="游ゴシック" w:eastAsia="游ゴシック"/>
                <w:b/>
                <w:color w:val="FFFFFF"/>
                <w:sz w:val="19"/>
              </w:rPr>
              <w:t>μr</w:t>
            </w:r>
          </w:p>
        </w:tc>
        <w:tc>
          <w:tcPr>
            <w:tcW w:type="dxa" w:w="1701"/>
            <w:shd w:val="clear" w:color="auto" w:fill="4472C4"/>
          </w:tcPr>
          <w:p>
            <w:pPr>
              <w:jc w:val="center"/>
            </w:pPr>
            <w:r>
              <w:rPr>
                <w:rFonts w:ascii="游ゴシック" w:hAnsi="游ゴシック" w:eastAsia="游ゴシック"/>
                <w:b/>
                <w:color w:val="FFFFFF"/>
                <w:sz w:val="19"/>
              </w:rPr>
              <w:t>採否</w:t>
            </w:r>
          </w:p>
        </w:tc>
      </w:tr>
      <w:tr>
        <w:tc>
          <w:tcPr>
            <w:tcW w:type="dxa" w:w="1417"/>
            <w:shd w:val="clear" w:color="auto" w:fill="D9E2F3"/>
          </w:tcPr>
          <w:p>
            <w:pPr>
              <w:jc w:val="center"/>
            </w:pPr>
            <w:r>
              <w:rPr>
                <w:rFonts w:ascii="游ゴシック" w:hAnsi="游ゴシック" w:eastAsia="游ゴシック"/>
                <w:sz w:val="19"/>
              </w:rPr>
              <w:t>Trial 1</w:t>
            </w:r>
          </w:p>
        </w:tc>
        <w:tc>
          <w:tcPr>
            <w:tcW w:type="dxa" w:w="1984"/>
            <w:shd w:val="clear" w:color="auto" w:fill="D9E2F3"/>
          </w:tcPr>
          <w:p>
            <w:pPr>
              <w:jc w:val="center"/>
            </w:pPr>
            <w:r>
              <w:rPr>
                <w:rFonts w:ascii="游ゴシック" w:hAnsi="游ゴシック" w:eastAsia="游ゴシック"/>
                <w:sz w:val="19"/>
              </w:rPr>
              <w:t>4.55</w:t>
            </w:r>
          </w:p>
        </w:tc>
        <w:tc>
          <w:tcPr>
            <w:tcW w:type="dxa" w:w="1984"/>
            <w:shd w:val="clear" w:color="auto" w:fill="D9E2F3"/>
          </w:tcPr>
          <w:p>
            <w:pPr>
              <w:jc w:val="center"/>
            </w:pPr>
            <w:r>
              <w:rPr>
                <w:rFonts w:ascii="游ゴシック" w:hAnsi="游ゴシック" w:eastAsia="游ゴシック"/>
                <w:sz w:val="19"/>
              </w:rPr>
              <w:t>3.33</w:t>
            </w:r>
          </w:p>
        </w:tc>
        <w:tc>
          <w:tcPr>
            <w:tcW w:type="dxa" w:w="1984"/>
            <w:shd w:val="clear" w:color="auto" w:fill="D9E2F3"/>
          </w:tcPr>
          <w:p>
            <w:pPr>
              <w:jc w:val="center"/>
            </w:pPr>
            <w:r>
              <w:rPr>
                <w:rFonts w:ascii="游ゴシック" w:hAnsi="游ゴシック" w:eastAsia="游ゴシック"/>
                <w:sz w:val="19"/>
              </w:rPr>
              <w:t>0.094</w:t>
            </w:r>
          </w:p>
        </w:tc>
        <w:tc>
          <w:tcPr>
            <w:tcW w:type="dxa" w:w="1701"/>
            <w:shd w:val="clear" w:color="auto" w:fill="D9E2F3"/>
          </w:tcPr>
          <w:p>
            <w:pPr>
              <w:jc w:val="center"/>
            </w:pPr>
            <w:r>
              <w:rPr>
                <w:rFonts w:ascii="游ゴシック" w:hAnsi="游ゴシック" w:eastAsia="游ゴシック"/>
                <w:sz w:val="19"/>
              </w:rPr>
              <w:t>採用</w:t>
            </w:r>
          </w:p>
        </w:tc>
      </w:tr>
      <w:tr>
        <w:tc>
          <w:tcPr>
            <w:tcW w:type="dxa" w:w="1417"/>
            <w:shd w:val="clear" w:color="auto" w:fill="FFFFFF"/>
          </w:tcPr>
          <w:p>
            <w:pPr>
              <w:jc w:val="center"/>
            </w:pPr>
            <w:r>
              <w:rPr>
                <w:rFonts w:ascii="游ゴシック" w:hAnsi="游ゴシック" w:eastAsia="游ゴシック"/>
                <w:sz w:val="19"/>
              </w:rPr>
              <w:t>Trial 2</w:t>
            </w:r>
          </w:p>
        </w:tc>
        <w:tc>
          <w:tcPr>
            <w:tcW w:type="dxa" w:w="1984"/>
            <w:shd w:val="clear" w:color="auto" w:fill="FFFFFF"/>
          </w:tcPr>
          <w:p>
            <w:pPr>
              <w:jc w:val="center"/>
            </w:pPr>
            <w:r>
              <w:rPr>
                <w:rFonts w:ascii="游ゴシック" w:hAnsi="游ゴシック" w:eastAsia="游ゴシック"/>
                <w:sz w:val="19"/>
              </w:rPr>
              <w:t>3.85</w:t>
            </w:r>
          </w:p>
        </w:tc>
        <w:tc>
          <w:tcPr>
            <w:tcW w:type="dxa" w:w="1984"/>
            <w:shd w:val="clear" w:color="auto" w:fill="FFFFFF"/>
          </w:tcPr>
          <w:p>
            <w:pPr>
              <w:jc w:val="center"/>
            </w:pPr>
            <w:r>
              <w:rPr>
                <w:rFonts w:ascii="游ゴシック" w:hAnsi="游ゴシック" w:eastAsia="游ゴシック"/>
                <w:sz w:val="19"/>
              </w:rPr>
              <w:t>2.33</w:t>
            </w:r>
          </w:p>
        </w:tc>
        <w:tc>
          <w:tcPr>
            <w:tcW w:type="dxa" w:w="1984"/>
            <w:shd w:val="clear" w:color="auto" w:fill="FFFFFF"/>
          </w:tcPr>
          <w:p>
            <w:pPr>
              <w:jc w:val="center"/>
            </w:pPr>
            <w:r>
              <w:rPr>
                <w:rFonts w:ascii="游ゴシック" w:hAnsi="游ゴシック" w:eastAsia="游ゴシック"/>
                <w:sz w:val="19"/>
              </w:rPr>
              <w:t>0.066</w:t>
            </w:r>
          </w:p>
        </w:tc>
        <w:tc>
          <w:tcPr>
            <w:tcW w:type="dxa" w:w="1701"/>
            <w:shd w:val="clear" w:color="auto" w:fill="FFFFFF"/>
          </w:tcPr>
          <w:p>
            <w:pPr>
              <w:jc w:val="center"/>
            </w:pPr>
            <w:r>
              <w:rPr>
                <w:rFonts w:ascii="游ゴシック" w:hAnsi="游ゴシック" w:eastAsia="游ゴシック"/>
                <w:sz w:val="19"/>
              </w:rPr>
              <w:t>採用</w:t>
            </w:r>
          </w:p>
        </w:tc>
      </w:tr>
      <w:tr>
        <w:tc>
          <w:tcPr>
            <w:tcW w:type="dxa" w:w="1417"/>
            <w:shd w:val="clear" w:color="auto" w:fill="D9E2F3"/>
          </w:tcPr>
          <w:p>
            <w:pPr>
              <w:jc w:val="center"/>
            </w:pPr>
            <w:r>
              <w:rPr>
                <w:rFonts w:ascii="游ゴシック" w:hAnsi="游ゴシック" w:eastAsia="游ゴシック"/>
                <w:sz w:val="19"/>
              </w:rPr>
              <w:t>Trial 3</w:t>
            </w:r>
          </w:p>
        </w:tc>
        <w:tc>
          <w:tcPr>
            <w:tcW w:type="dxa" w:w="1984"/>
            <w:shd w:val="clear" w:color="auto" w:fill="D9E2F3"/>
          </w:tcPr>
          <w:p>
            <w:pPr>
              <w:jc w:val="center"/>
            </w:pPr>
            <w:r>
              <w:rPr>
                <w:rFonts w:ascii="游ゴシック" w:hAnsi="游ゴシック" w:eastAsia="游ゴシック"/>
                <w:sz w:val="19"/>
              </w:rPr>
              <w:t>4.54</w:t>
            </w:r>
          </w:p>
        </w:tc>
        <w:tc>
          <w:tcPr>
            <w:tcW w:type="dxa" w:w="1984"/>
            <w:shd w:val="clear" w:color="auto" w:fill="D9E2F3"/>
          </w:tcPr>
          <w:p>
            <w:pPr>
              <w:jc w:val="center"/>
            </w:pPr>
            <w:r>
              <w:rPr>
                <w:rFonts w:ascii="游ゴシック" w:hAnsi="游ゴシック" w:eastAsia="游ゴシック"/>
                <w:sz w:val="19"/>
              </w:rPr>
              <w:t>2.97</w:t>
            </w:r>
          </w:p>
        </w:tc>
        <w:tc>
          <w:tcPr>
            <w:tcW w:type="dxa" w:w="1984"/>
            <w:shd w:val="clear" w:color="auto" w:fill="D9E2F3"/>
          </w:tcPr>
          <w:p>
            <w:pPr>
              <w:jc w:val="center"/>
            </w:pPr>
            <w:r>
              <w:rPr>
                <w:rFonts w:ascii="游ゴシック" w:hAnsi="游ゴシック" w:eastAsia="游ゴシック"/>
                <w:sz w:val="19"/>
              </w:rPr>
              <w:t>0.084</w:t>
            </w:r>
          </w:p>
        </w:tc>
        <w:tc>
          <w:tcPr>
            <w:tcW w:type="dxa" w:w="1701"/>
            <w:shd w:val="clear" w:color="auto" w:fill="D9E2F3"/>
          </w:tcPr>
          <w:p>
            <w:pPr>
              <w:jc w:val="center"/>
            </w:pPr>
            <w:r>
              <w:rPr>
                <w:rFonts w:ascii="游ゴシック" w:hAnsi="游ゴシック" w:eastAsia="游ゴシック"/>
                <w:sz w:val="19"/>
              </w:rPr>
              <w:t>採用</w:t>
            </w:r>
          </w:p>
        </w:tc>
      </w:tr>
      <w:tr>
        <w:tc>
          <w:tcPr>
            <w:tcW w:type="dxa" w:w="1417"/>
            <w:shd w:val="clear" w:color="auto" w:fill="FFFFFF"/>
          </w:tcPr>
          <w:p>
            <w:pPr>
              <w:jc w:val="center"/>
            </w:pPr>
            <w:r>
              <w:rPr>
                <w:rFonts w:ascii="游ゴシック" w:hAnsi="游ゴシック" w:eastAsia="游ゴシック"/>
                <w:sz w:val="19"/>
              </w:rPr>
              <w:t>Trial 4</w:t>
            </w:r>
          </w:p>
        </w:tc>
        <w:tc>
          <w:tcPr>
            <w:tcW w:type="dxa" w:w="1984"/>
            <w:shd w:val="clear" w:color="auto" w:fill="FFFFFF"/>
          </w:tcPr>
          <w:p>
            <w:pPr>
              <w:jc w:val="center"/>
            </w:pPr>
            <w:r>
              <w:rPr>
                <w:rFonts w:ascii="游ゴシック" w:hAnsi="游ゴシック" w:eastAsia="游ゴシック"/>
                <w:sz w:val="19"/>
              </w:rPr>
              <w:t>7.03</w:t>
            </w:r>
          </w:p>
        </w:tc>
        <w:tc>
          <w:tcPr>
            <w:tcW w:type="dxa" w:w="1984"/>
            <w:shd w:val="clear" w:color="auto" w:fill="FFFFFF"/>
          </w:tcPr>
          <w:p>
            <w:pPr>
              <w:jc w:val="center"/>
            </w:pPr>
            <w:r>
              <w:rPr>
                <w:rFonts w:ascii="游ゴシック" w:hAnsi="游ゴシック" w:eastAsia="游ゴシック"/>
                <w:sz w:val="19"/>
              </w:rPr>
              <w:t>6.85</w:t>
            </w:r>
          </w:p>
        </w:tc>
        <w:tc>
          <w:tcPr>
            <w:tcW w:type="dxa" w:w="1984"/>
            <w:shd w:val="clear" w:color="auto" w:fill="FFFFFF"/>
          </w:tcPr>
          <w:p>
            <w:pPr>
              <w:jc w:val="center"/>
            </w:pPr>
            <w:r>
              <w:rPr>
                <w:rFonts w:ascii="游ゴシック" w:hAnsi="游ゴシック" w:eastAsia="游ゴシック"/>
                <w:sz w:val="19"/>
              </w:rPr>
              <w:t>0.194</w:t>
            </w:r>
          </w:p>
        </w:tc>
        <w:tc>
          <w:tcPr>
            <w:tcW w:type="dxa" w:w="1701"/>
            <w:shd w:val="clear" w:color="auto" w:fill="FFFFFF"/>
          </w:tcPr>
          <w:p>
            <w:pPr>
              <w:jc w:val="center"/>
            </w:pPr>
            <w:r>
              <w:rPr>
                <w:rFonts w:ascii="游ゴシック" w:hAnsi="游ゴシック" w:eastAsia="游ゴシック"/>
                <w:sz w:val="19"/>
              </w:rPr>
              <w:t>除外（初速異常）</w:t>
            </w:r>
          </w:p>
        </w:tc>
      </w:tr>
      <w:tr>
        <w:tc>
          <w:tcPr>
            <w:tcW w:type="dxa" w:w="1417"/>
            <w:shd w:val="clear" w:color="auto" w:fill="D9E2F3"/>
          </w:tcPr>
          <w:p>
            <w:pPr>
              <w:jc w:val="center"/>
            </w:pPr>
            <w:r>
              <w:rPr>
                <w:rFonts w:ascii="游ゴシック" w:hAnsi="游ゴシック" w:eastAsia="游ゴシック"/>
                <w:sz w:val="19"/>
              </w:rPr>
              <w:t>Trial 5</w:t>
            </w:r>
          </w:p>
        </w:tc>
        <w:tc>
          <w:tcPr>
            <w:tcW w:type="dxa" w:w="1984"/>
            <w:shd w:val="clear" w:color="auto" w:fill="D9E2F3"/>
          </w:tcPr>
          <w:p>
            <w:pPr>
              <w:jc w:val="center"/>
            </w:pPr>
            <w:r>
              <w:rPr>
                <w:rFonts w:ascii="游ゴシック" w:hAnsi="游ゴシック" w:eastAsia="游ゴシック"/>
                <w:sz w:val="19"/>
              </w:rPr>
              <w:t>7.17</w:t>
            </w:r>
          </w:p>
        </w:tc>
        <w:tc>
          <w:tcPr>
            <w:tcW w:type="dxa" w:w="1984"/>
            <w:shd w:val="clear" w:color="auto" w:fill="D9E2F3"/>
          </w:tcPr>
          <w:p>
            <w:pPr>
              <w:jc w:val="center"/>
            </w:pPr>
            <w:r>
              <w:rPr>
                <w:rFonts w:ascii="游ゴシック" w:hAnsi="游ゴシック" w:eastAsia="游ゴシック"/>
                <w:sz w:val="19"/>
              </w:rPr>
              <w:t>6.80</w:t>
            </w:r>
          </w:p>
        </w:tc>
        <w:tc>
          <w:tcPr>
            <w:tcW w:type="dxa" w:w="1984"/>
            <w:shd w:val="clear" w:color="auto" w:fill="D9E2F3"/>
          </w:tcPr>
          <w:p>
            <w:pPr>
              <w:jc w:val="center"/>
            </w:pPr>
            <w:r>
              <w:rPr>
                <w:rFonts w:ascii="游ゴシック" w:hAnsi="游ゴシック" w:eastAsia="游ゴシック"/>
                <w:sz w:val="19"/>
              </w:rPr>
              <w:t>0.193</w:t>
            </w:r>
          </w:p>
        </w:tc>
        <w:tc>
          <w:tcPr>
            <w:tcW w:type="dxa" w:w="1701"/>
            <w:shd w:val="clear" w:color="auto" w:fill="D9E2F3"/>
          </w:tcPr>
          <w:p>
            <w:pPr>
              <w:jc w:val="center"/>
            </w:pPr>
            <w:r>
              <w:rPr>
                <w:rFonts w:ascii="游ゴシック" w:hAnsi="游ゴシック" w:eastAsia="游ゴシック"/>
                <w:sz w:val="19"/>
              </w:rPr>
              <w:t>除外（初速異常）</w:t>
            </w:r>
          </w:p>
        </w:tc>
      </w:tr>
      <w:tr>
        <w:tc>
          <w:tcPr>
            <w:tcW w:type="dxa" w:w="1417"/>
            <w:shd w:val="clear" w:color="auto" w:fill="FFFFFF"/>
          </w:tcPr>
          <w:p>
            <w:pPr>
              <w:jc w:val="center"/>
            </w:pPr>
            <w:r>
              <w:rPr>
                <w:rFonts w:ascii="游ゴシック" w:hAnsi="游ゴシック" w:eastAsia="游ゴシック"/>
                <w:sz w:val="19"/>
              </w:rPr>
              <w:t>採用平均</w:t>
            </w:r>
          </w:p>
        </w:tc>
        <w:tc>
          <w:tcPr>
            <w:tcW w:type="dxa" w:w="1984"/>
            <w:shd w:val="clear" w:color="auto" w:fill="FFFFFF"/>
          </w:tcPr>
          <w:p>
            <w:pPr>
              <w:jc w:val="center"/>
            </w:pPr>
            <w:r>
              <w:rPr>
                <w:rFonts w:ascii="游ゴシック" w:hAnsi="游ゴシック" w:eastAsia="游ゴシック"/>
                <w:sz w:val="19"/>
              </w:rPr>
              <w:t>—</w:t>
            </w:r>
          </w:p>
        </w:tc>
        <w:tc>
          <w:tcPr>
            <w:tcW w:type="dxa" w:w="1984"/>
            <w:shd w:val="clear" w:color="auto" w:fill="FFFFFF"/>
          </w:tcPr>
          <w:p>
            <w:pPr>
              <w:jc w:val="center"/>
            </w:pPr>
            <w:r>
              <w:rPr>
                <w:rFonts w:ascii="游ゴシック" w:hAnsi="游ゴシック" w:eastAsia="游ゴシック"/>
                <w:sz w:val="19"/>
              </w:rPr>
              <w:t>—</w:t>
            </w:r>
          </w:p>
        </w:tc>
        <w:tc>
          <w:tcPr>
            <w:tcW w:type="dxa" w:w="1984"/>
            <w:shd w:val="clear" w:color="auto" w:fill="FFFFFF"/>
          </w:tcPr>
          <w:p>
            <w:pPr>
              <w:jc w:val="center"/>
            </w:pPr>
            <w:r>
              <w:rPr>
                <w:rFonts w:ascii="游ゴシック" w:hAnsi="游ゴシック" w:eastAsia="游ゴシック"/>
                <w:sz w:val="19"/>
              </w:rPr>
              <w:t>0.081 ± 0.012</w:t>
            </w:r>
          </w:p>
        </w:tc>
        <w:tc>
          <w:tcPr>
            <w:tcW w:type="dxa" w:w="1701"/>
            <w:shd w:val="clear" w:color="auto" w:fill="FFFFFF"/>
          </w:tcPr>
          <w:p>
            <w:pPr>
              <w:jc w:val="center"/>
            </w:pPr>
            <w:r>
              <w:rPr>
                <w:rFonts w:ascii="游ゴシック" w:hAnsi="游ゴシック" w:eastAsia="游ゴシック"/>
                <w:sz w:val="19"/>
              </w:rPr>
              <w:t>★ 主結果</w:t>
            </w:r>
          </w:p>
        </w:tc>
      </w:tr>
    </w:tbl>
    <w:p/>
    <w:p>
      <w:pPr>
        <w:spacing w:before="120" w:after="60"/>
      </w:pPr>
      <w:r>
        <w:rPr>
          <w:rFonts w:ascii="游ゴシック" w:hAnsi="游ゴシック" w:eastAsia="游ゴシック"/>
          <w:b/>
          <w:color w:val="4472C4"/>
          <w:sz w:val="22"/>
        </w:rPr>
        <w:t xml:space="preserve">  4-2. 6/1 セッション（カメラ高位置）</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4472C4"/>
          </w:tcPr>
          <w:p>
            <w:pPr>
              <w:jc w:val="center"/>
            </w:pPr>
            <w:r>
              <w:rPr>
                <w:rFonts w:ascii="游ゴシック" w:hAnsi="游ゴシック" w:eastAsia="游ゴシック"/>
                <w:b/>
                <w:color w:val="FFFFFF"/>
                <w:sz w:val="19"/>
              </w:rPr>
              <w:t>試行（動画）</w:t>
            </w:r>
          </w:p>
        </w:tc>
        <w:tc>
          <w:tcPr>
            <w:tcW w:type="dxa" w:w="1701"/>
            <w:shd w:val="clear" w:color="auto" w:fill="4472C4"/>
          </w:tcPr>
          <w:p>
            <w:pPr>
              <w:jc w:val="center"/>
            </w:pPr>
            <w:r>
              <w:rPr>
                <w:rFonts w:ascii="游ゴシック" w:hAnsi="游ゴシック" w:eastAsia="游ゴシック"/>
                <w:b/>
                <w:color w:val="FFFFFF"/>
                <w:sz w:val="19"/>
              </w:rPr>
              <w:t>Hough 検出率</w:t>
            </w:r>
          </w:p>
        </w:tc>
        <w:tc>
          <w:tcPr>
            <w:tcW w:type="dxa" w:w="1701"/>
            <w:shd w:val="clear" w:color="auto" w:fill="4472C4"/>
          </w:tcPr>
          <w:p>
            <w:pPr>
              <w:jc w:val="center"/>
            </w:pPr>
            <w:r>
              <w:rPr>
                <w:rFonts w:ascii="游ゴシック" w:hAnsi="游ゴシック" w:eastAsia="游ゴシック"/>
                <w:b/>
                <w:color w:val="FFFFFF"/>
                <w:sz w:val="19"/>
              </w:rPr>
              <w:t>μr</w:t>
            </w:r>
          </w:p>
        </w:tc>
        <w:tc>
          <w:tcPr>
            <w:tcW w:type="dxa" w:w="3402"/>
            <w:shd w:val="clear" w:color="auto" w:fill="4472C4"/>
          </w:tcPr>
          <w:p>
            <w:pPr>
              <w:jc w:val="center"/>
            </w:pPr>
            <w:r>
              <w:rPr>
                <w:rFonts w:ascii="游ゴシック" w:hAnsi="游ゴシック" w:eastAsia="游ゴシック"/>
                <w:b/>
                <w:color w:val="FFFFFF"/>
                <w:sz w:val="19"/>
              </w:rPr>
              <w:t>採否</w:t>
            </w:r>
          </w:p>
        </w:tc>
      </w:tr>
      <w:tr>
        <w:tc>
          <w:tcPr>
            <w:tcW w:type="dxa" w:w="2268"/>
            <w:shd w:val="clear" w:color="auto" w:fill="D9E2F3"/>
          </w:tcPr>
          <w:p>
            <w:pPr>
              <w:jc w:val="center"/>
            </w:pPr>
            <w:r>
              <w:rPr>
                <w:rFonts w:ascii="游ゴシック" w:hAnsi="游ゴシック" w:eastAsia="游ゴシック"/>
                <w:sz w:val="19"/>
              </w:rPr>
              <w:t>091918182</w:t>
            </w:r>
          </w:p>
        </w:tc>
        <w:tc>
          <w:tcPr>
            <w:tcW w:type="dxa" w:w="1701"/>
            <w:shd w:val="clear" w:color="auto" w:fill="D9E2F3"/>
          </w:tcPr>
          <w:p>
            <w:pPr>
              <w:jc w:val="center"/>
            </w:pPr>
            <w:r>
              <w:rPr>
                <w:rFonts w:ascii="游ゴシック" w:hAnsi="游ゴシック" w:eastAsia="游ゴシック"/>
                <w:sz w:val="19"/>
              </w:rPr>
              <w:t xml:space="preserve"> 5.0%</w:t>
            </w:r>
          </w:p>
        </w:tc>
        <w:tc>
          <w:tcPr>
            <w:tcW w:type="dxa" w:w="1701"/>
            <w:shd w:val="clear" w:color="auto" w:fill="D9E2F3"/>
          </w:tcPr>
          <w:p>
            <w:pPr>
              <w:jc w:val="center"/>
            </w:pPr>
            <w:r>
              <w:rPr>
                <w:rFonts w:ascii="游ゴシック" w:hAnsi="游ゴシック" w:eastAsia="游ゴシック"/>
                <w:sz w:val="19"/>
              </w:rPr>
              <w:t>—</w:t>
            </w:r>
          </w:p>
        </w:tc>
        <w:tc>
          <w:tcPr>
            <w:tcW w:type="dxa" w:w="3402"/>
            <w:shd w:val="clear" w:color="auto" w:fill="D9E2F3"/>
          </w:tcPr>
          <w:p>
            <w:pPr>
              <w:jc w:val="center"/>
            </w:pPr>
            <w:r>
              <w:rPr>
                <w:rFonts w:ascii="游ゴシック" w:hAnsi="游ゴシック" w:eastAsia="游ゴシック"/>
                <w:sz w:val="19"/>
              </w:rPr>
              <w:t>除外（検出不足）</w:t>
            </w:r>
          </w:p>
        </w:tc>
      </w:tr>
      <w:tr>
        <w:tc>
          <w:tcPr>
            <w:tcW w:type="dxa" w:w="2268"/>
            <w:shd w:val="clear" w:color="auto" w:fill="FFFFFF"/>
          </w:tcPr>
          <w:p>
            <w:pPr>
              <w:jc w:val="center"/>
            </w:pPr>
            <w:r>
              <w:rPr>
                <w:rFonts w:ascii="游ゴシック" w:hAnsi="游ゴシック" w:eastAsia="游ゴシック"/>
                <w:sz w:val="19"/>
              </w:rPr>
              <w:t>091944934</w:t>
            </w:r>
          </w:p>
        </w:tc>
        <w:tc>
          <w:tcPr>
            <w:tcW w:type="dxa" w:w="1701"/>
            <w:shd w:val="clear" w:color="auto" w:fill="FFFFFF"/>
          </w:tcPr>
          <w:p>
            <w:pPr>
              <w:jc w:val="center"/>
            </w:pPr>
            <w:r>
              <w:rPr>
                <w:rFonts w:ascii="游ゴシック" w:hAnsi="游ゴシック" w:eastAsia="游ゴシック"/>
                <w:sz w:val="19"/>
              </w:rPr>
              <w:t>20.0%</w:t>
            </w:r>
          </w:p>
        </w:tc>
        <w:tc>
          <w:tcPr>
            <w:tcW w:type="dxa" w:w="1701"/>
            <w:shd w:val="clear" w:color="auto" w:fill="FFFFFF"/>
          </w:tcPr>
          <w:p>
            <w:pPr>
              <w:jc w:val="center"/>
            </w:pPr>
            <w:r>
              <w:rPr>
                <w:rFonts w:ascii="游ゴシック" w:hAnsi="游ゴシック" w:eastAsia="游ゴシック"/>
                <w:sz w:val="19"/>
              </w:rPr>
              <w:t>≈ 0.050</w:t>
            </w:r>
          </w:p>
        </w:tc>
        <w:tc>
          <w:tcPr>
            <w:tcW w:type="dxa" w:w="3402"/>
            <w:shd w:val="clear" w:color="auto" w:fill="FFFFFF"/>
          </w:tcPr>
          <w:p>
            <w:pPr>
              <w:jc w:val="center"/>
            </w:pPr>
            <w:r>
              <w:rPr>
                <w:rFonts w:ascii="游ゴシック" w:hAnsi="游ゴシック" w:eastAsia="游ゴシック"/>
                <w:sz w:val="19"/>
              </w:rPr>
              <w:t>採用</w:t>
            </w:r>
          </w:p>
        </w:tc>
      </w:tr>
      <w:tr>
        <w:tc>
          <w:tcPr>
            <w:tcW w:type="dxa" w:w="2268"/>
            <w:shd w:val="clear" w:color="auto" w:fill="D9E2F3"/>
          </w:tcPr>
          <w:p>
            <w:pPr>
              <w:jc w:val="center"/>
            </w:pPr>
            <w:r>
              <w:rPr>
                <w:rFonts w:ascii="游ゴシック" w:hAnsi="游ゴシック" w:eastAsia="游ゴシック"/>
                <w:sz w:val="19"/>
              </w:rPr>
              <w:t>092040464</w:t>
            </w:r>
          </w:p>
        </w:tc>
        <w:tc>
          <w:tcPr>
            <w:tcW w:type="dxa" w:w="1701"/>
            <w:shd w:val="clear" w:color="auto" w:fill="D9E2F3"/>
          </w:tcPr>
          <w:p>
            <w:pPr>
              <w:jc w:val="center"/>
            </w:pPr>
            <w:r>
              <w:rPr>
                <w:rFonts w:ascii="游ゴシック" w:hAnsi="游ゴシック" w:eastAsia="游ゴシック"/>
                <w:sz w:val="19"/>
              </w:rPr>
              <w:t>16.1%</w:t>
            </w:r>
          </w:p>
        </w:tc>
        <w:tc>
          <w:tcPr>
            <w:tcW w:type="dxa" w:w="1701"/>
            <w:shd w:val="clear" w:color="auto" w:fill="D9E2F3"/>
          </w:tcPr>
          <w:p>
            <w:pPr>
              <w:jc w:val="center"/>
            </w:pPr>
            <w:r>
              <w:rPr>
                <w:rFonts w:ascii="游ゴシック" w:hAnsi="游ゴシック" w:eastAsia="游ゴシック"/>
                <w:sz w:val="19"/>
              </w:rPr>
              <w:t>≈ 0.047</w:t>
            </w:r>
          </w:p>
        </w:tc>
        <w:tc>
          <w:tcPr>
            <w:tcW w:type="dxa" w:w="3402"/>
            <w:shd w:val="clear" w:color="auto" w:fill="D9E2F3"/>
          </w:tcPr>
          <w:p>
            <w:pPr>
              <w:jc w:val="center"/>
            </w:pPr>
            <w:r>
              <w:rPr>
                <w:rFonts w:ascii="游ゴシック" w:hAnsi="游ゴシック" w:eastAsia="游ゴシック"/>
                <w:sz w:val="19"/>
              </w:rPr>
              <w:t>採用</w:t>
            </w:r>
          </w:p>
        </w:tc>
      </w:tr>
      <w:tr>
        <w:tc>
          <w:tcPr>
            <w:tcW w:type="dxa" w:w="2268"/>
            <w:shd w:val="clear" w:color="auto" w:fill="FFFFFF"/>
          </w:tcPr>
          <w:p>
            <w:pPr>
              <w:jc w:val="center"/>
            </w:pPr>
            <w:r>
              <w:rPr>
                <w:rFonts w:ascii="游ゴシック" w:hAnsi="游ゴシック" w:eastAsia="游ゴシック"/>
                <w:sz w:val="19"/>
              </w:rPr>
              <w:t>092052984</w:t>
            </w:r>
          </w:p>
        </w:tc>
        <w:tc>
          <w:tcPr>
            <w:tcW w:type="dxa" w:w="1701"/>
            <w:shd w:val="clear" w:color="auto" w:fill="FFFFFF"/>
          </w:tcPr>
          <w:p>
            <w:pPr>
              <w:jc w:val="center"/>
            </w:pPr>
            <w:r>
              <w:rPr>
                <w:rFonts w:ascii="游ゴシック" w:hAnsi="游ゴシック" w:eastAsia="游ゴシック"/>
                <w:sz w:val="19"/>
              </w:rPr>
              <w:t>24.6%</w:t>
            </w:r>
          </w:p>
        </w:tc>
        <w:tc>
          <w:tcPr>
            <w:tcW w:type="dxa" w:w="1701"/>
            <w:shd w:val="clear" w:color="auto" w:fill="FFFFFF"/>
          </w:tcPr>
          <w:p>
            <w:pPr>
              <w:jc w:val="center"/>
            </w:pPr>
            <w:r>
              <w:rPr>
                <w:rFonts w:ascii="游ゴシック" w:hAnsi="游ゴシック" w:eastAsia="游ゴシック"/>
                <w:sz w:val="19"/>
              </w:rPr>
              <w:t>≈ 0.053</w:t>
            </w:r>
          </w:p>
        </w:tc>
        <w:tc>
          <w:tcPr>
            <w:tcW w:type="dxa" w:w="3402"/>
            <w:shd w:val="clear" w:color="auto" w:fill="FFFFFF"/>
          </w:tcPr>
          <w:p>
            <w:pPr>
              <w:jc w:val="center"/>
            </w:pPr>
            <w:r>
              <w:rPr>
                <w:rFonts w:ascii="游ゴシック" w:hAnsi="游ゴシック" w:eastAsia="游ゴシック"/>
                <w:sz w:val="19"/>
              </w:rPr>
              <w:t>採用</w:t>
            </w:r>
          </w:p>
        </w:tc>
      </w:tr>
      <w:tr>
        <w:tc>
          <w:tcPr>
            <w:tcW w:type="dxa" w:w="2268"/>
            <w:shd w:val="clear" w:color="auto" w:fill="D9E2F3"/>
          </w:tcPr>
          <w:p>
            <w:pPr>
              <w:jc w:val="center"/>
            </w:pPr>
            <w:r>
              <w:rPr>
                <w:rFonts w:ascii="游ゴシック" w:hAnsi="游ゴシック" w:eastAsia="游ゴシック"/>
                <w:sz w:val="19"/>
              </w:rPr>
              <w:t>092102746</w:t>
            </w:r>
          </w:p>
        </w:tc>
        <w:tc>
          <w:tcPr>
            <w:tcW w:type="dxa" w:w="1701"/>
            <w:shd w:val="clear" w:color="auto" w:fill="D9E2F3"/>
          </w:tcPr>
          <w:p>
            <w:pPr>
              <w:jc w:val="center"/>
            </w:pPr>
            <w:r>
              <w:rPr>
                <w:rFonts w:ascii="游ゴシック" w:hAnsi="游ゴシック" w:eastAsia="游ゴシック"/>
                <w:sz w:val="19"/>
              </w:rPr>
              <w:t>25.8%</w:t>
            </w:r>
          </w:p>
        </w:tc>
        <w:tc>
          <w:tcPr>
            <w:tcW w:type="dxa" w:w="1701"/>
            <w:shd w:val="clear" w:color="auto" w:fill="D9E2F3"/>
          </w:tcPr>
          <w:p>
            <w:pPr>
              <w:jc w:val="center"/>
            </w:pPr>
            <w:r>
              <w:rPr>
                <w:rFonts w:ascii="游ゴシック" w:hAnsi="游ゴシック" w:eastAsia="游ゴシック"/>
                <w:sz w:val="19"/>
              </w:rPr>
              <w:t>0.010</w:t>
            </w:r>
          </w:p>
        </w:tc>
        <w:tc>
          <w:tcPr>
            <w:tcW w:type="dxa" w:w="3402"/>
            <w:shd w:val="clear" w:color="auto" w:fill="D9E2F3"/>
          </w:tcPr>
          <w:p>
            <w:pPr>
              <w:jc w:val="center"/>
            </w:pPr>
            <w:r>
              <w:rPr>
                <w:rFonts w:ascii="游ゴシック" w:hAnsi="游ゴシック" w:eastAsia="游ゴシック"/>
                <w:sz w:val="19"/>
              </w:rPr>
              <w:t>除外（停止区間捕捉）</w:t>
            </w:r>
          </w:p>
        </w:tc>
      </w:tr>
      <w:tr>
        <w:tc>
          <w:tcPr>
            <w:tcW w:type="dxa" w:w="2268"/>
            <w:shd w:val="clear" w:color="auto" w:fill="FFFFFF"/>
          </w:tcPr>
          <w:p>
            <w:pPr>
              <w:jc w:val="center"/>
            </w:pPr>
            <w:r>
              <w:rPr>
                <w:rFonts w:ascii="游ゴシック" w:hAnsi="游ゴシック" w:eastAsia="游ゴシック"/>
                <w:sz w:val="19"/>
              </w:rPr>
              <w:t>採用平均</w:t>
            </w:r>
          </w:p>
        </w:tc>
        <w:tc>
          <w:tcPr>
            <w:tcW w:type="dxa" w:w="1701"/>
            <w:shd w:val="clear" w:color="auto" w:fill="FFFFFF"/>
          </w:tcPr>
          <w:p>
            <w:pPr>
              <w:jc w:val="center"/>
            </w:pPr>
            <w:r>
              <w:rPr>
                <w:rFonts w:ascii="游ゴシック" w:hAnsi="游ゴシック" w:eastAsia="游ゴシック"/>
                <w:sz w:val="19"/>
              </w:rPr>
              <w:t>—</w:t>
            </w:r>
          </w:p>
        </w:tc>
        <w:tc>
          <w:tcPr>
            <w:tcW w:type="dxa" w:w="1701"/>
            <w:shd w:val="clear" w:color="auto" w:fill="FFFFFF"/>
          </w:tcPr>
          <w:p>
            <w:pPr>
              <w:jc w:val="center"/>
            </w:pPr>
            <w:r>
              <w:rPr>
                <w:rFonts w:ascii="游ゴシック" w:hAnsi="游ゴシック" w:eastAsia="游ゴシック"/>
                <w:sz w:val="19"/>
              </w:rPr>
              <w:t>0.050 ± 0.006</w:t>
            </w:r>
          </w:p>
        </w:tc>
        <w:tc>
          <w:tcPr>
            <w:tcW w:type="dxa" w:w="3402"/>
            <w:shd w:val="clear" w:color="auto" w:fill="FFFFFF"/>
          </w:tcPr>
          <w:p>
            <w:pPr>
              <w:jc w:val="center"/>
            </w:pPr>
            <w:r>
              <w:rPr>
                <w:rFonts w:ascii="游ゴシック" w:hAnsi="游ゴシック" w:eastAsia="游ゴシック"/>
                <w:sz w:val="19"/>
              </w:rPr>
              <w:t>参考値</w:t>
            </w:r>
          </w:p>
        </w:tc>
      </w:tr>
    </w:tbl>
    <w:p/>
    <w:p>
      <w:pPr>
        <w:spacing w:before="120" w:after="60"/>
      </w:pPr>
      <w:r>
        <w:rPr>
          <w:rFonts w:ascii="游ゴシック" w:hAnsi="游ゴシック" w:eastAsia="游ゴシック"/>
          <w:b/>
          <w:color w:val="4472C4"/>
          <w:sz w:val="22"/>
        </w:rPr>
        <w:t xml:space="preserve">  4-3. セッション比較・考察</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4472C4"/>
          </w:tcPr>
          <w:p>
            <w:pPr>
              <w:jc w:val="center"/>
            </w:pPr>
            <w:r>
              <w:rPr>
                <w:rFonts w:ascii="游ゴシック" w:hAnsi="游ゴシック" w:eastAsia="游ゴシック"/>
                <w:b/>
                <w:color w:val="FFFFFF"/>
                <w:sz w:val="19"/>
              </w:rPr>
            </w:r>
          </w:p>
        </w:tc>
        <w:tc>
          <w:tcPr>
            <w:tcW w:type="dxa" w:w="2551"/>
            <w:shd w:val="clear" w:color="auto" w:fill="4472C4"/>
          </w:tcPr>
          <w:p>
            <w:pPr>
              <w:jc w:val="center"/>
            </w:pPr>
            <w:r>
              <w:rPr>
                <w:rFonts w:ascii="游ゴシック" w:hAnsi="游ゴシック" w:eastAsia="游ゴシック"/>
                <w:b/>
                <w:color w:val="FFFFFF"/>
                <w:sz w:val="19"/>
              </w:rPr>
              <w:t>5/22 セッション</w:t>
            </w:r>
          </w:p>
        </w:tc>
        <w:tc>
          <w:tcPr>
            <w:tcW w:type="dxa" w:w="2551"/>
            <w:shd w:val="clear" w:color="auto" w:fill="4472C4"/>
          </w:tcPr>
          <w:p>
            <w:pPr>
              <w:jc w:val="center"/>
            </w:pPr>
            <w:r>
              <w:rPr>
                <w:rFonts w:ascii="游ゴシック" w:hAnsi="游ゴシック" w:eastAsia="游ゴシック"/>
                <w:b/>
                <w:color w:val="FFFFFF"/>
                <w:sz w:val="19"/>
              </w:rPr>
              <w:t>6/1 セッション</w:t>
            </w:r>
          </w:p>
        </w:tc>
      </w:tr>
      <w:tr>
        <w:tc>
          <w:tcPr>
            <w:tcW w:type="dxa" w:w="2551"/>
            <w:shd w:val="clear" w:color="auto" w:fill="D9E2F3"/>
          </w:tcPr>
          <w:p>
            <w:pPr>
              <w:jc w:val="center"/>
            </w:pPr>
            <w:r>
              <w:rPr>
                <w:rFonts w:ascii="游ゴシック" w:hAnsi="游ゴシック" w:eastAsia="游ゴシック"/>
                <w:sz w:val="19"/>
              </w:rPr>
              <w:t>μr（平均）</w:t>
            </w:r>
          </w:p>
        </w:tc>
        <w:tc>
          <w:tcPr>
            <w:tcW w:type="dxa" w:w="2551"/>
            <w:shd w:val="clear" w:color="auto" w:fill="D9E2F3"/>
          </w:tcPr>
          <w:p>
            <w:pPr>
              <w:jc w:val="center"/>
            </w:pPr>
            <w:r>
              <w:rPr>
                <w:rFonts w:ascii="游ゴシック" w:hAnsi="游ゴシック" w:eastAsia="游ゴシック"/>
                <w:sz w:val="19"/>
              </w:rPr>
              <w:t>0.081</w:t>
            </w:r>
          </w:p>
        </w:tc>
        <w:tc>
          <w:tcPr>
            <w:tcW w:type="dxa" w:w="2551"/>
            <w:shd w:val="clear" w:color="auto" w:fill="D9E2F3"/>
          </w:tcPr>
          <w:p>
            <w:pPr>
              <w:jc w:val="center"/>
            </w:pPr>
            <w:r>
              <w:rPr>
                <w:rFonts w:ascii="游ゴシック" w:hAnsi="游ゴシック" w:eastAsia="游ゴシック"/>
                <w:sz w:val="19"/>
              </w:rPr>
              <w:t>0.050</w:t>
            </w:r>
          </w:p>
        </w:tc>
      </w:tr>
      <w:tr>
        <w:tc>
          <w:tcPr>
            <w:tcW w:type="dxa" w:w="2551"/>
            <w:shd w:val="clear" w:color="auto" w:fill="FFFFFF"/>
          </w:tcPr>
          <w:p>
            <w:pPr>
              <w:jc w:val="center"/>
            </w:pPr>
            <w:r>
              <w:rPr>
                <w:rFonts w:ascii="游ゴシック" w:hAnsi="游ゴシック" w:eastAsia="游ゴシック"/>
                <w:sz w:val="19"/>
              </w:rPr>
              <w:t>μr（±SD）</w:t>
            </w:r>
          </w:p>
        </w:tc>
        <w:tc>
          <w:tcPr>
            <w:tcW w:type="dxa" w:w="2551"/>
            <w:shd w:val="clear" w:color="auto" w:fill="FFFFFF"/>
          </w:tcPr>
          <w:p>
            <w:pPr>
              <w:jc w:val="center"/>
            </w:pPr>
            <w:r>
              <w:rPr>
                <w:rFonts w:ascii="游ゴシック" w:hAnsi="游ゴシック" w:eastAsia="游ゴシック"/>
                <w:sz w:val="19"/>
              </w:rPr>
              <w:t>±0.012</w:t>
            </w:r>
          </w:p>
        </w:tc>
        <w:tc>
          <w:tcPr>
            <w:tcW w:type="dxa" w:w="2551"/>
            <w:shd w:val="clear" w:color="auto" w:fill="FFFFFF"/>
          </w:tcPr>
          <w:p>
            <w:pPr>
              <w:jc w:val="center"/>
            </w:pPr>
            <w:r>
              <w:rPr>
                <w:rFonts w:ascii="游ゴシック" w:hAnsi="游ゴシック" w:eastAsia="游ゴシック"/>
                <w:sz w:val="19"/>
              </w:rPr>
              <w:t>±0.006</w:t>
            </w:r>
          </w:p>
        </w:tc>
      </w:tr>
      <w:tr>
        <w:tc>
          <w:tcPr>
            <w:tcW w:type="dxa" w:w="2551"/>
            <w:shd w:val="clear" w:color="auto" w:fill="D9E2F3"/>
          </w:tcPr>
          <w:p>
            <w:pPr>
              <w:jc w:val="center"/>
            </w:pPr>
            <w:r>
              <w:rPr>
                <w:rFonts w:ascii="游ゴシック" w:hAnsi="游ゴシック" w:eastAsia="游ゴシック"/>
                <w:sz w:val="19"/>
              </w:rPr>
              <w:t>カメラ距離</w:t>
            </w:r>
          </w:p>
        </w:tc>
        <w:tc>
          <w:tcPr>
            <w:tcW w:type="dxa" w:w="2551"/>
            <w:shd w:val="clear" w:color="auto" w:fill="D9E2F3"/>
          </w:tcPr>
          <w:p>
            <w:pPr>
              <w:jc w:val="center"/>
            </w:pPr>
            <w:r>
              <w:rPr>
                <w:rFonts w:ascii="游ゴシック" w:hAnsi="游ゴシック" w:eastAsia="游ゴシック"/>
                <w:sz w:val="19"/>
              </w:rPr>
              <w:t>近い</w:t>
            </w:r>
          </w:p>
        </w:tc>
        <w:tc>
          <w:tcPr>
            <w:tcW w:type="dxa" w:w="2551"/>
            <w:shd w:val="clear" w:color="auto" w:fill="D9E2F3"/>
          </w:tcPr>
          <w:p>
            <w:pPr>
              <w:jc w:val="center"/>
            </w:pPr>
            <w:r>
              <w:rPr>
                <w:rFonts w:ascii="游ゴシック" w:hAnsi="游ゴシック" w:eastAsia="游ゴシック"/>
                <w:sz w:val="19"/>
              </w:rPr>
              <w:t>遠い</w:t>
            </w:r>
          </w:p>
        </w:tc>
      </w:tr>
      <w:tr>
        <w:tc>
          <w:tcPr>
            <w:tcW w:type="dxa" w:w="2551"/>
            <w:shd w:val="clear" w:color="auto" w:fill="FFFFFF"/>
          </w:tcPr>
          <w:p>
            <w:pPr>
              <w:jc w:val="center"/>
            </w:pPr>
            <w:r>
              <w:rPr>
                <w:rFonts w:ascii="游ゴシック" w:hAnsi="游ゴシック" w:eastAsia="游ゴシック"/>
                <w:sz w:val="19"/>
              </w:rPr>
              <w:t>球の見かけ半径</w:t>
            </w:r>
          </w:p>
        </w:tc>
        <w:tc>
          <w:tcPr>
            <w:tcW w:type="dxa" w:w="2551"/>
            <w:shd w:val="clear" w:color="auto" w:fill="FFFFFF"/>
          </w:tcPr>
          <w:p>
            <w:pPr>
              <w:jc w:val="center"/>
            </w:pPr>
            <w:r>
              <w:rPr>
                <w:rFonts w:ascii="游ゴシック" w:hAnsi="游ゴシック" w:eastAsia="游ゴシック"/>
                <w:sz w:val="19"/>
              </w:rPr>
              <w:t>約 94 px</w:t>
            </w:r>
          </w:p>
        </w:tc>
        <w:tc>
          <w:tcPr>
            <w:tcW w:type="dxa" w:w="2551"/>
            <w:shd w:val="clear" w:color="auto" w:fill="FFFFFF"/>
          </w:tcPr>
          <w:p>
            <w:pPr>
              <w:jc w:val="center"/>
            </w:pPr>
            <w:r>
              <w:rPr>
                <w:rFonts w:ascii="游ゴシック" w:hAnsi="游ゴシック" w:eastAsia="游ゴシック"/>
                <w:sz w:val="19"/>
              </w:rPr>
              <w:t>約 61 px</w:t>
            </w:r>
          </w:p>
        </w:tc>
      </w:tr>
      <w:tr>
        <w:tc>
          <w:tcPr>
            <w:tcW w:type="dxa" w:w="2551"/>
            <w:shd w:val="clear" w:color="auto" w:fill="D9E2F3"/>
          </w:tcPr>
          <w:p>
            <w:pPr>
              <w:jc w:val="center"/>
            </w:pPr>
            <w:r>
              <w:rPr>
                <w:rFonts w:ascii="游ゴシック" w:hAnsi="游ゴシック" w:eastAsia="游ゴシック"/>
                <w:sz w:val="19"/>
              </w:rPr>
              <w:t>Hough 検出品質</w:t>
            </w:r>
          </w:p>
        </w:tc>
        <w:tc>
          <w:tcPr>
            <w:tcW w:type="dxa" w:w="2551"/>
            <w:shd w:val="clear" w:color="auto" w:fill="D9E2F3"/>
          </w:tcPr>
          <w:p>
            <w:pPr>
              <w:jc w:val="center"/>
            </w:pPr>
            <w:r>
              <w:rPr>
                <w:rFonts w:ascii="游ゴシック" w:hAnsi="游ゴシック" w:eastAsia="游ゴシック"/>
                <w:sz w:val="19"/>
              </w:rPr>
              <w:t>良好・密</w:t>
            </w:r>
          </w:p>
        </w:tc>
        <w:tc>
          <w:tcPr>
            <w:tcW w:type="dxa" w:w="2551"/>
            <w:shd w:val="clear" w:color="auto" w:fill="D9E2F3"/>
          </w:tcPr>
          <w:p>
            <w:pPr>
              <w:jc w:val="center"/>
            </w:pPr>
            <w:r>
              <w:rPr>
                <w:rFonts w:ascii="游ゴシック" w:hAnsi="游ゴシック" w:eastAsia="游ゴシック"/>
                <w:sz w:val="19"/>
              </w:rPr>
              <w:t>疎・誤検出あり</w:t>
            </w:r>
          </w:p>
        </w:tc>
      </w:tr>
    </w:tbl>
    <w:p/>
    <w:p>
      <w:pPr>
        <w:spacing w:after="80" w:before="0"/>
      </w:pPr>
      <w:r>
        <w:rPr>
          <w:rFonts w:ascii="游ゴシック" w:hAnsi="游ゴシック" w:eastAsia="游ゴシック"/>
          <w:b w:val="0"/>
          <w:sz w:val="21"/>
        </w:rPr>
        <w:t>2セッションで μr に差異（0.081 vs 0.050）が生じた主因はカメラ高さの違いによる検出精度の低下と考えられる。検出品質が高い 5/22 セッションの μr = 0.081 ± 0.012 を主結果として採用する。文献値（μr ≈ 0.02〜0.10）の範囲内。</w:t>
      </w:r>
    </w:p>
    <w:p>
      <w:pPr>
        <w:spacing w:before="200" w:after="60"/>
      </w:pPr>
      <w:r>
        <w:rPr>
          <w:rFonts w:ascii="游ゴシック" w:hAnsi="游ゴシック" w:eastAsia="游ゴシック"/>
          <w:b/>
          <w:color w:val="00467F"/>
          <w:sz w:val="26"/>
        </w:rPr>
        <w:t>5. 回転速度計測システムの開発（新規）</w:t>
      </w:r>
    </w:p>
    <w:p>
      <w:pPr>
        <w:spacing w:before="120" w:after="60"/>
      </w:pPr>
      <w:r>
        <w:rPr>
          <w:rFonts w:ascii="游ゴシック" w:hAnsi="游ゴシック" w:eastAsia="游ゴシック"/>
          <w:b/>
          <w:color w:val="4472C4"/>
          <w:sz w:val="22"/>
        </w:rPr>
        <w:t xml:space="preserve">  5-1. 手法概要</w:t>
      </w:r>
    </w:p>
    <w:p>
      <w:pPr>
        <w:pStyle w:val="ListBullet"/>
        <w:spacing w:after="40" w:before="0"/>
        <w:ind w:left="454"/>
      </w:pPr>
      <w:r>
        <w:rPr>
          <w:rFonts w:ascii="游ゴシック" w:hAnsi="游ゴシック" w:eastAsia="游ゴシック"/>
          <w:b w:val="0"/>
          <w:sz w:val="21"/>
        </w:rPr>
        <w:t>ボール赤道付近に黒点（マーカー）を描き、233 fps で撮影</w:t>
      </w:r>
    </w:p>
    <w:p>
      <w:pPr>
        <w:pStyle w:val="ListBullet"/>
        <w:spacing w:after="40" w:before="0"/>
        <w:ind w:left="454"/>
      </w:pPr>
      <w:r>
        <w:rPr>
          <w:rFonts w:ascii="游ゴシック" w:hAnsi="游ゴシック" w:eastAsia="游ゴシック"/>
          <w:b w:val="0"/>
          <w:sz w:val="21"/>
        </w:rPr>
        <w:t>各フレームで Hough 円変換によりボール中心・半径を特定</w:t>
      </w:r>
    </w:p>
    <w:p>
      <w:pPr>
        <w:pStyle w:val="ListBullet"/>
        <w:spacing w:after="40" w:before="0"/>
        <w:ind w:left="454"/>
      </w:pPr>
      <w:r>
        <w:rPr>
          <w:rFonts w:ascii="游ゴシック" w:hAnsi="游ゴシック" w:eastAsia="游ゴシック"/>
          <w:b w:val="0"/>
          <w:sz w:val="21"/>
        </w:rPr>
        <w:t>ボール内部（半径の 90% 以内）を輝度閾値で二値化 → 最大暗ブロブの重心 = 黒点</w:t>
      </w:r>
    </w:p>
    <w:p>
      <w:pPr>
        <w:pStyle w:val="ListBullet"/>
        <w:spacing w:after="40" w:before="0"/>
        <w:ind w:left="454"/>
      </w:pPr>
      <w:r>
        <w:rPr>
          <w:rFonts w:ascii="游ゴシック" w:hAnsi="游ゴシック" w:eastAsia="游ゴシック"/>
          <w:b w:val="0"/>
          <w:sz w:val="21"/>
        </w:rPr>
        <w:t>atan2(Δy, Δx) で黒点角度を算出し、フレーム間差分をアンラップして累積角度を計算</w:t>
      </w:r>
    </w:p>
    <w:p>
      <w:pPr>
        <w:pStyle w:val="ListBullet"/>
        <w:spacing w:after="40" w:before="0"/>
        <w:ind w:left="454"/>
      </w:pPr>
      <w:r>
        <w:rPr>
          <w:rFonts w:ascii="游ゴシック" w:hAnsi="游ゴシック" w:eastAsia="游ゴシック"/>
          <w:b w:val="0"/>
          <w:sz w:val="21"/>
        </w:rPr>
        <w:t>累積角度 vs 時間の線形フィット傾きから rps を算出</w:t>
      </w:r>
    </w:p>
    <w:p>
      <w:pPr>
        <w:pStyle w:val="ListBullet"/>
        <w:spacing w:after="40" w:before="0"/>
        <w:ind w:left="454"/>
      </w:pPr>
      <w:r>
        <w:rPr>
          <w:rFonts w:ascii="游ゴシック" w:hAnsi="游ゴシック" w:eastAsia="游ゴシック"/>
          <w:b w:val="0"/>
          <w:sz w:val="21"/>
        </w:rPr>
        <w:t>ナイキスト限界 = 233 / 2 = 116.5 rps（これを超えるとエイリアシング警告）</w:t>
      </w:r>
    </w:p>
    <w:p>
      <w:pPr>
        <w:spacing w:before="120" w:after="60"/>
      </w:pPr>
      <w:r>
        <w:rPr>
          <w:rFonts w:ascii="游ゴシック" w:hAnsi="游ゴシック" w:eastAsia="游ゴシック"/>
          <w:b/>
          <w:color w:val="4472C4"/>
          <w:sz w:val="22"/>
        </w:rPr>
        <w:t xml:space="preserve">  5-2. 初期計測結果（2026-06-01）</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984"/>
            <w:shd w:val="clear" w:color="auto" w:fill="4472C4"/>
          </w:tcPr>
          <w:p>
            <w:pPr>
              <w:jc w:val="center"/>
            </w:pPr>
            <w:r>
              <w:rPr>
                <w:rFonts w:ascii="游ゴシック" w:hAnsi="游ゴシック" w:eastAsia="游ゴシック"/>
                <w:b/>
                <w:color w:val="FFFFFF"/>
                <w:sz w:val="19"/>
              </w:rPr>
              <w:t>動画</w:t>
            </w:r>
          </w:p>
        </w:tc>
        <w:tc>
          <w:tcPr>
            <w:tcW w:type="dxa" w:w="1134"/>
            <w:shd w:val="clear" w:color="auto" w:fill="4472C4"/>
          </w:tcPr>
          <w:p>
            <w:pPr>
              <w:jc w:val="center"/>
            </w:pPr>
            <w:r>
              <w:rPr>
                <w:rFonts w:ascii="游ゴシック" w:hAnsi="游ゴシック" w:eastAsia="游ゴシック"/>
                <w:b/>
                <w:color w:val="FFFFFF"/>
                <w:sz w:val="19"/>
              </w:rPr>
              <w:t>rps</w:t>
            </w:r>
          </w:p>
        </w:tc>
        <w:tc>
          <w:tcPr>
            <w:tcW w:type="dxa" w:w="1134"/>
            <w:shd w:val="clear" w:color="auto" w:fill="4472C4"/>
          </w:tcPr>
          <w:p>
            <w:pPr>
              <w:jc w:val="center"/>
            </w:pPr>
            <w:r>
              <w:rPr>
                <w:rFonts w:ascii="游ゴシック" w:hAnsi="游ゴシック" w:eastAsia="游ゴシック"/>
                <w:b/>
                <w:color w:val="FFFFFF"/>
                <w:sz w:val="19"/>
              </w:rPr>
              <w:t>rpm</w:t>
            </w:r>
          </w:p>
        </w:tc>
        <w:tc>
          <w:tcPr>
            <w:tcW w:type="dxa" w:w="1984"/>
            <w:shd w:val="clear" w:color="auto" w:fill="4472C4"/>
          </w:tcPr>
          <w:p>
            <w:pPr>
              <w:jc w:val="center"/>
            </w:pPr>
            <w:r>
              <w:rPr>
                <w:rFonts w:ascii="游ゴシック" w:hAnsi="游ゴシック" w:eastAsia="游ゴシック"/>
                <w:b/>
                <w:color w:val="FFFFFF"/>
                <w:sz w:val="19"/>
              </w:rPr>
              <w:t>1回転フレーム数</w:t>
            </w:r>
          </w:p>
        </w:tc>
        <w:tc>
          <w:tcPr>
            <w:tcW w:type="dxa" w:w="1701"/>
            <w:shd w:val="clear" w:color="auto" w:fill="4472C4"/>
          </w:tcPr>
          <w:p>
            <w:pPr>
              <w:jc w:val="center"/>
            </w:pPr>
            <w:r>
              <w:rPr>
                <w:rFonts w:ascii="游ゴシック" w:hAnsi="游ゴシック" w:eastAsia="游ゴシック"/>
                <w:b/>
                <w:color w:val="FFFFFF"/>
                <w:sz w:val="19"/>
              </w:rPr>
              <w:t>黒点検出率</w:t>
            </w:r>
          </w:p>
        </w:tc>
        <w:tc>
          <w:tcPr>
            <w:tcW w:type="dxa" w:w="1417"/>
            <w:shd w:val="clear" w:color="auto" w:fill="4472C4"/>
          </w:tcPr>
          <w:p>
            <w:pPr>
              <w:jc w:val="center"/>
            </w:pPr>
            <w:r>
              <w:rPr>
                <w:rFonts w:ascii="游ゴシック" w:hAnsi="游ゴシック" w:eastAsia="游ゴシック"/>
                <w:b/>
                <w:color w:val="FFFFFF"/>
                <w:sz w:val="19"/>
              </w:rPr>
              <w:t>信頼性</w:t>
            </w:r>
          </w:p>
        </w:tc>
      </w:tr>
      <w:tr>
        <w:tc>
          <w:tcPr>
            <w:tcW w:type="dxa" w:w="1984"/>
            <w:shd w:val="clear" w:color="auto" w:fill="D9E2F3"/>
          </w:tcPr>
          <w:p>
            <w:pPr>
              <w:jc w:val="center"/>
            </w:pPr>
            <w:r>
              <w:rPr>
                <w:rFonts w:ascii="游ゴシック" w:hAnsi="游ゴシック" w:eastAsia="游ゴシック"/>
                <w:sz w:val="19"/>
              </w:rPr>
              <w:t>142552791</w:t>
            </w:r>
          </w:p>
        </w:tc>
        <w:tc>
          <w:tcPr>
            <w:tcW w:type="dxa" w:w="1134"/>
            <w:shd w:val="clear" w:color="auto" w:fill="D9E2F3"/>
          </w:tcPr>
          <w:p>
            <w:pPr>
              <w:jc w:val="center"/>
            </w:pPr>
            <w:r>
              <w:rPr>
                <w:rFonts w:ascii="游ゴシック" w:hAnsi="游ゴシック" w:eastAsia="游ゴシック"/>
                <w:sz w:val="19"/>
              </w:rPr>
              <w:t>1.39</w:t>
            </w:r>
          </w:p>
        </w:tc>
        <w:tc>
          <w:tcPr>
            <w:tcW w:type="dxa" w:w="1134"/>
            <w:shd w:val="clear" w:color="auto" w:fill="D9E2F3"/>
          </w:tcPr>
          <w:p>
            <w:pPr>
              <w:jc w:val="center"/>
            </w:pPr>
            <w:r>
              <w:rPr>
                <w:rFonts w:ascii="游ゴシック" w:hAnsi="游ゴシック" w:eastAsia="游ゴシック"/>
                <w:sz w:val="19"/>
              </w:rPr>
              <w:t xml:space="preserve"> 83.6</w:t>
            </w:r>
          </w:p>
        </w:tc>
        <w:tc>
          <w:tcPr>
            <w:tcW w:type="dxa" w:w="1984"/>
            <w:shd w:val="clear" w:color="auto" w:fill="D9E2F3"/>
          </w:tcPr>
          <w:p>
            <w:pPr>
              <w:jc w:val="center"/>
            </w:pPr>
            <w:r>
              <w:rPr>
                <w:rFonts w:ascii="游ゴシック" w:hAnsi="游ゴシック" w:eastAsia="游ゴシック"/>
                <w:sz w:val="19"/>
              </w:rPr>
              <w:t>167</w:t>
            </w:r>
          </w:p>
        </w:tc>
        <w:tc>
          <w:tcPr>
            <w:tcW w:type="dxa" w:w="1701"/>
            <w:shd w:val="clear" w:color="auto" w:fill="D9E2F3"/>
          </w:tcPr>
          <w:p>
            <w:pPr>
              <w:jc w:val="center"/>
            </w:pPr>
            <w:r>
              <w:rPr>
                <w:rFonts w:ascii="游ゴシック" w:hAnsi="游ゴシック" w:eastAsia="游ゴシック"/>
                <w:sz w:val="19"/>
              </w:rPr>
              <w:t>20.5%</w:t>
            </w:r>
          </w:p>
        </w:tc>
        <w:tc>
          <w:tcPr>
            <w:tcW w:type="dxa" w:w="1417"/>
            <w:shd w:val="clear" w:color="auto" w:fill="D9E2F3"/>
          </w:tcPr>
          <w:p>
            <w:pPr>
              <w:jc w:val="center"/>
            </w:pPr>
            <w:r>
              <w:rPr>
                <w:rFonts w:ascii="游ゴシック" w:hAnsi="游ゴシック" w:eastAsia="游ゴシック"/>
                <w:sz w:val="19"/>
              </w:rPr>
              <w:t>△ ノイズ多</w:t>
            </w:r>
          </w:p>
        </w:tc>
      </w:tr>
      <w:tr>
        <w:tc>
          <w:tcPr>
            <w:tcW w:type="dxa" w:w="1984"/>
            <w:shd w:val="clear" w:color="auto" w:fill="FFFFFF"/>
          </w:tcPr>
          <w:p>
            <w:pPr>
              <w:jc w:val="center"/>
            </w:pPr>
            <w:r>
              <w:rPr>
                <w:rFonts w:ascii="游ゴシック" w:hAnsi="游ゴシック" w:eastAsia="游ゴシック"/>
                <w:sz w:val="19"/>
              </w:rPr>
              <w:t>142607743</w:t>
            </w:r>
          </w:p>
        </w:tc>
        <w:tc>
          <w:tcPr>
            <w:tcW w:type="dxa" w:w="1134"/>
            <w:shd w:val="clear" w:color="auto" w:fill="FFFFFF"/>
          </w:tcPr>
          <w:p>
            <w:pPr>
              <w:jc w:val="center"/>
            </w:pPr>
            <w:r>
              <w:rPr>
                <w:rFonts w:ascii="游ゴシック" w:hAnsi="游ゴシック" w:eastAsia="游ゴシック"/>
                <w:sz w:val="19"/>
              </w:rPr>
              <w:t>0.26</w:t>
            </w:r>
          </w:p>
        </w:tc>
        <w:tc>
          <w:tcPr>
            <w:tcW w:type="dxa" w:w="1134"/>
            <w:shd w:val="clear" w:color="auto" w:fill="FFFFFF"/>
          </w:tcPr>
          <w:p>
            <w:pPr>
              <w:jc w:val="center"/>
            </w:pPr>
            <w:r>
              <w:rPr>
                <w:rFonts w:ascii="游ゴシック" w:hAnsi="游ゴシック" w:eastAsia="游ゴシック"/>
                <w:sz w:val="19"/>
              </w:rPr>
              <w:t xml:space="preserve"> 15.7</w:t>
            </w:r>
          </w:p>
        </w:tc>
        <w:tc>
          <w:tcPr>
            <w:tcW w:type="dxa" w:w="1984"/>
            <w:shd w:val="clear" w:color="auto" w:fill="FFFFFF"/>
          </w:tcPr>
          <w:p>
            <w:pPr>
              <w:jc w:val="center"/>
            </w:pPr>
            <w:r>
              <w:rPr>
                <w:rFonts w:ascii="游ゴシック" w:hAnsi="游ゴシック" w:eastAsia="游ゴシック"/>
                <w:sz w:val="19"/>
              </w:rPr>
              <w:t>890</w:t>
            </w:r>
          </w:p>
        </w:tc>
        <w:tc>
          <w:tcPr>
            <w:tcW w:type="dxa" w:w="1701"/>
            <w:shd w:val="clear" w:color="auto" w:fill="FFFFFF"/>
          </w:tcPr>
          <w:p>
            <w:pPr>
              <w:jc w:val="center"/>
            </w:pPr>
            <w:r>
              <w:rPr>
                <w:rFonts w:ascii="游ゴシック" w:hAnsi="游ゴシック" w:eastAsia="游ゴシック"/>
                <w:sz w:val="19"/>
              </w:rPr>
              <w:t>26.5%</w:t>
            </w:r>
          </w:p>
        </w:tc>
        <w:tc>
          <w:tcPr>
            <w:tcW w:type="dxa" w:w="1417"/>
            <w:shd w:val="clear" w:color="auto" w:fill="FFFFFF"/>
          </w:tcPr>
          <w:p>
            <w:pPr>
              <w:jc w:val="center"/>
            </w:pPr>
            <w:r>
              <w:rPr>
                <w:rFonts w:ascii="游ゴシック" w:hAnsi="游ゴシック" w:eastAsia="游ゴシック"/>
                <w:sz w:val="19"/>
              </w:rPr>
              <w:t>△ ノイズ多</w:t>
            </w:r>
          </w:p>
        </w:tc>
      </w:tr>
      <w:tr>
        <w:tc>
          <w:tcPr>
            <w:tcW w:type="dxa" w:w="1984"/>
            <w:shd w:val="clear" w:color="auto" w:fill="D9E2F3"/>
          </w:tcPr>
          <w:p>
            <w:pPr>
              <w:jc w:val="center"/>
            </w:pPr>
            <w:r>
              <w:rPr>
                <w:rFonts w:ascii="游ゴシック" w:hAnsi="游ゴシック" w:eastAsia="游ゴシック"/>
                <w:sz w:val="19"/>
              </w:rPr>
              <w:t>142707105</w:t>
            </w:r>
          </w:p>
        </w:tc>
        <w:tc>
          <w:tcPr>
            <w:tcW w:type="dxa" w:w="1134"/>
            <w:shd w:val="clear" w:color="auto" w:fill="D9E2F3"/>
          </w:tcPr>
          <w:p>
            <w:pPr>
              <w:jc w:val="center"/>
            </w:pPr>
            <w:r>
              <w:rPr>
                <w:rFonts w:ascii="游ゴシック" w:hAnsi="游ゴシック" w:eastAsia="游ゴシック"/>
                <w:sz w:val="19"/>
              </w:rPr>
              <w:t>0.92</w:t>
            </w:r>
          </w:p>
        </w:tc>
        <w:tc>
          <w:tcPr>
            <w:tcW w:type="dxa" w:w="1134"/>
            <w:shd w:val="clear" w:color="auto" w:fill="D9E2F3"/>
          </w:tcPr>
          <w:p>
            <w:pPr>
              <w:jc w:val="center"/>
            </w:pPr>
            <w:r>
              <w:rPr>
                <w:rFonts w:ascii="游ゴシック" w:hAnsi="游ゴシック" w:eastAsia="游ゴシック"/>
                <w:sz w:val="19"/>
              </w:rPr>
              <w:t xml:space="preserve"> 55.0</w:t>
            </w:r>
          </w:p>
        </w:tc>
        <w:tc>
          <w:tcPr>
            <w:tcW w:type="dxa" w:w="1984"/>
            <w:shd w:val="clear" w:color="auto" w:fill="D9E2F3"/>
          </w:tcPr>
          <w:p>
            <w:pPr>
              <w:jc w:val="center"/>
            </w:pPr>
            <w:r>
              <w:rPr>
                <w:rFonts w:ascii="游ゴシック" w:hAnsi="游ゴシック" w:eastAsia="游ゴシック"/>
                <w:sz w:val="19"/>
              </w:rPr>
              <w:t>254</w:t>
            </w:r>
          </w:p>
        </w:tc>
        <w:tc>
          <w:tcPr>
            <w:tcW w:type="dxa" w:w="1701"/>
            <w:shd w:val="clear" w:color="auto" w:fill="D9E2F3"/>
          </w:tcPr>
          <w:p>
            <w:pPr>
              <w:jc w:val="center"/>
            </w:pPr>
            <w:r>
              <w:rPr>
                <w:rFonts w:ascii="游ゴシック" w:hAnsi="游ゴシック" w:eastAsia="游ゴシック"/>
                <w:sz w:val="19"/>
              </w:rPr>
              <w:t>16.1%</w:t>
            </w:r>
          </w:p>
        </w:tc>
        <w:tc>
          <w:tcPr>
            <w:tcW w:type="dxa" w:w="1417"/>
            <w:shd w:val="clear" w:color="auto" w:fill="D9E2F3"/>
          </w:tcPr>
          <w:p>
            <w:pPr>
              <w:jc w:val="center"/>
            </w:pPr>
            <w:r>
              <w:rPr>
                <w:rFonts w:ascii="游ゴシック" w:hAnsi="游ゴシック" w:eastAsia="游ゴシック"/>
                <w:sz w:val="19"/>
              </w:rPr>
              <w:t>△ ノイズ多</w:t>
            </w:r>
          </w:p>
        </w:tc>
      </w:tr>
      <w:tr>
        <w:tc>
          <w:tcPr>
            <w:tcW w:type="dxa" w:w="1984"/>
            <w:shd w:val="clear" w:color="auto" w:fill="FFFFFF"/>
          </w:tcPr>
          <w:p>
            <w:pPr>
              <w:jc w:val="center"/>
            </w:pPr>
            <w:r>
              <w:rPr>
                <w:rFonts w:ascii="游ゴシック" w:hAnsi="游ゴシック" w:eastAsia="游ゴシック"/>
                <w:sz w:val="19"/>
              </w:rPr>
              <w:t>142717570</w:t>
            </w:r>
          </w:p>
        </w:tc>
        <w:tc>
          <w:tcPr>
            <w:tcW w:type="dxa" w:w="1134"/>
            <w:shd w:val="clear" w:color="auto" w:fill="FFFFFF"/>
          </w:tcPr>
          <w:p>
            <w:pPr>
              <w:jc w:val="center"/>
            </w:pPr>
            <w:r>
              <w:rPr>
                <w:rFonts w:ascii="游ゴシック" w:hAnsi="游ゴシック" w:eastAsia="游ゴシック"/>
                <w:sz w:val="19"/>
              </w:rPr>
              <w:t>0.23</w:t>
            </w:r>
          </w:p>
        </w:tc>
        <w:tc>
          <w:tcPr>
            <w:tcW w:type="dxa" w:w="1134"/>
            <w:shd w:val="clear" w:color="auto" w:fill="FFFFFF"/>
          </w:tcPr>
          <w:p>
            <w:pPr>
              <w:jc w:val="center"/>
            </w:pPr>
            <w:r>
              <w:rPr>
                <w:rFonts w:ascii="游ゴシック" w:hAnsi="游ゴシック" w:eastAsia="游ゴシック"/>
                <w:sz w:val="19"/>
              </w:rPr>
              <w:t xml:space="preserve"> 13.7</w:t>
            </w:r>
          </w:p>
        </w:tc>
        <w:tc>
          <w:tcPr>
            <w:tcW w:type="dxa" w:w="1984"/>
            <w:shd w:val="clear" w:color="auto" w:fill="FFFFFF"/>
          </w:tcPr>
          <w:p>
            <w:pPr>
              <w:jc w:val="center"/>
            </w:pPr>
            <w:r>
              <w:rPr>
                <w:rFonts w:ascii="游ゴシック" w:hAnsi="游ゴシック" w:eastAsia="游ゴシック"/>
                <w:sz w:val="19"/>
              </w:rPr>
              <w:t>1022</w:t>
            </w:r>
          </w:p>
        </w:tc>
        <w:tc>
          <w:tcPr>
            <w:tcW w:type="dxa" w:w="1701"/>
            <w:shd w:val="clear" w:color="auto" w:fill="FFFFFF"/>
          </w:tcPr>
          <w:p>
            <w:pPr>
              <w:jc w:val="center"/>
            </w:pPr>
            <w:r>
              <w:rPr>
                <w:rFonts w:ascii="游ゴシック" w:hAnsi="游ゴシック" w:eastAsia="游ゴシック"/>
                <w:sz w:val="19"/>
              </w:rPr>
              <w:t>14.9%</w:t>
            </w:r>
          </w:p>
        </w:tc>
        <w:tc>
          <w:tcPr>
            <w:tcW w:type="dxa" w:w="1417"/>
            <w:shd w:val="clear" w:color="auto" w:fill="FFFFFF"/>
          </w:tcPr>
          <w:p>
            <w:pPr>
              <w:jc w:val="center"/>
            </w:pPr>
            <w:r>
              <w:rPr>
                <w:rFonts w:ascii="游ゴシック" w:hAnsi="游ゴシック" w:eastAsia="游ゴシック"/>
                <w:sz w:val="19"/>
              </w:rPr>
              <w:t>△ ノイズ多</w:t>
            </w:r>
          </w:p>
        </w:tc>
      </w:tr>
      <w:tr>
        <w:tc>
          <w:tcPr>
            <w:tcW w:type="dxa" w:w="1984"/>
            <w:shd w:val="clear" w:color="auto" w:fill="D9E2F3"/>
          </w:tcPr>
          <w:p>
            <w:pPr>
              <w:jc w:val="center"/>
            </w:pPr>
            <w:r>
              <w:rPr>
                <w:rFonts w:ascii="游ゴシック" w:hAnsi="游ゴシック" w:eastAsia="游ゴシック"/>
                <w:sz w:val="19"/>
              </w:rPr>
              <w:t>142729147</w:t>
            </w:r>
          </w:p>
        </w:tc>
        <w:tc>
          <w:tcPr>
            <w:tcW w:type="dxa" w:w="1134"/>
            <w:shd w:val="clear" w:color="auto" w:fill="D9E2F3"/>
          </w:tcPr>
          <w:p>
            <w:pPr>
              <w:jc w:val="center"/>
            </w:pPr>
            <w:r>
              <w:rPr>
                <w:rFonts w:ascii="游ゴシック" w:hAnsi="游ゴシック" w:eastAsia="游ゴシック"/>
                <w:sz w:val="19"/>
              </w:rPr>
              <w:t>0.54</w:t>
            </w:r>
          </w:p>
        </w:tc>
        <w:tc>
          <w:tcPr>
            <w:tcW w:type="dxa" w:w="1134"/>
            <w:shd w:val="clear" w:color="auto" w:fill="D9E2F3"/>
          </w:tcPr>
          <w:p>
            <w:pPr>
              <w:jc w:val="center"/>
            </w:pPr>
            <w:r>
              <w:rPr>
                <w:rFonts w:ascii="游ゴシック" w:hAnsi="游ゴシック" w:eastAsia="游ゴシック"/>
                <w:sz w:val="19"/>
              </w:rPr>
              <w:t xml:space="preserve"> 32.3</w:t>
            </w:r>
          </w:p>
        </w:tc>
        <w:tc>
          <w:tcPr>
            <w:tcW w:type="dxa" w:w="1984"/>
            <w:shd w:val="clear" w:color="auto" w:fill="D9E2F3"/>
          </w:tcPr>
          <w:p>
            <w:pPr>
              <w:jc w:val="center"/>
            </w:pPr>
            <w:r>
              <w:rPr>
                <w:rFonts w:ascii="游ゴシック" w:hAnsi="游ゴシック" w:eastAsia="游ゴシック"/>
                <w:sz w:val="19"/>
              </w:rPr>
              <w:t>433</w:t>
            </w:r>
          </w:p>
        </w:tc>
        <w:tc>
          <w:tcPr>
            <w:tcW w:type="dxa" w:w="1701"/>
            <w:shd w:val="clear" w:color="auto" w:fill="D9E2F3"/>
          </w:tcPr>
          <w:p>
            <w:pPr>
              <w:jc w:val="center"/>
            </w:pPr>
            <w:r>
              <w:rPr>
                <w:rFonts w:ascii="游ゴシック" w:hAnsi="游ゴシック" w:eastAsia="游ゴシック"/>
                <w:sz w:val="19"/>
              </w:rPr>
              <w:t>18.6%</w:t>
            </w:r>
          </w:p>
        </w:tc>
        <w:tc>
          <w:tcPr>
            <w:tcW w:type="dxa" w:w="1417"/>
            <w:shd w:val="clear" w:color="auto" w:fill="D9E2F3"/>
          </w:tcPr>
          <w:p>
            <w:pPr>
              <w:jc w:val="center"/>
            </w:pPr>
            <w:r>
              <w:rPr>
                <w:rFonts w:ascii="游ゴシック" w:hAnsi="游ゴシック" w:eastAsia="游ゴシック"/>
                <w:sz w:val="19"/>
              </w:rPr>
              <w:t>△ ノイズ多</w:t>
            </w:r>
          </w:p>
        </w:tc>
      </w:tr>
    </w:tbl>
    <w:p/>
    <w:p>
      <w:pPr>
        <w:spacing w:after="80" w:before="0"/>
      </w:pPr>
      <w:r>
        <w:rPr>
          <w:rFonts w:ascii="游ゴシック" w:hAnsi="游ゴシック" w:eastAsia="游ゴシック"/>
          <w:b w:val="0"/>
          <w:sz w:val="21"/>
        </w:rPr>
        <w:t>【現状の課題】累積角度が単調増加せず急変警告が多発。黒点ではなくボールのつなぎ目や影を誤検出している可能性が高い。フレーム画像の目視確認と dark_thresh パラメータの最適化が次の作業。</w:t>
      </w:r>
    </w:p>
    <w:p>
      <w:pPr>
        <w:spacing w:before="200" w:after="60"/>
      </w:pPr>
      <w:r>
        <w:rPr>
          <w:rFonts w:ascii="游ゴシック" w:hAnsi="游ゴシック" w:eastAsia="游ゴシック"/>
          <w:b/>
          <w:color w:val="00467F"/>
          <w:sz w:val="26"/>
        </w:rPr>
        <w:t>6. 今後の課題・スケジュール</w:t>
      </w:r>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4472C4"/>
          </w:tcPr>
          <w:p>
            <w:pPr>
              <w:jc w:val="center"/>
            </w:pPr>
            <w:r>
              <w:rPr>
                <w:rFonts w:ascii="游ゴシック" w:hAnsi="游ゴシック" w:eastAsia="游ゴシック"/>
                <w:b/>
                <w:color w:val="FFFFFF"/>
                <w:sz w:val="19"/>
              </w:rPr>
              <w:t>優先度</w:t>
            </w:r>
          </w:p>
        </w:tc>
        <w:tc>
          <w:tcPr>
            <w:tcW w:type="dxa" w:w="2268"/>
            <w:shd w:val="clear" w:color="auto" w:fill="4472C4"/>
          </w:tcPr>
          <w:p>
            <w:pPr>
              <w:jc w:val="center"/>
            </w:pPr>
            <w:r>
              <w:rPr>
                <w:rFonts w:ascii="游ゴシック" w:hAnsi="游ゴシック" w:eastAsia="游ゴシック"/>
                <w:b/>
                <w:color w:val="FFFFFF"/>
                <w:sz w:val="19"/>
              </w:rPr>
              <w:t>課題</w:t>
            </w:r>
          </w:p>
        </w:tc>
        <w:tc>
          <w:tcPr>
            <w:tcW w:type="dxa" w:w="5953"/>
            <w:shd w:val="clear" w:color="auto" w:fill="4472C4"/>
          </w:tcPr>
          <w:p>
            <w:pPr>
              <w:jc w:val="center"/>
            </w:pPr>
            <w:r>
              <w:rPr>
                <w:rFonts w:ascii="游ゴシック" w:hAnsi="游ゴシック" w:eastAsia="游ゴシック"/>
                <w:b/>
                <w:color w:val="FFFFFF"/>
                <w:sz w:val="19"/>
              </w:rPr>
              <w:t>具体的内容</w:t>
            </w:r>
          </w:p>
        </w:tc>
      </w:tr>
      <w:tr>
        <w:tc>
          <w:tcPr>
            <w:tcW w:type="dxa" w:w="850"/>
            <w:shd w:val="clear" w:color="auto" w:fill="D9E2F3"/>
          </w:tcPr>
          <w:p>
            <w:pPr>
              <w:jc w:val="center"/>
            </w:pPr>
            <w:r>
              <w:rPr>
                <w:rFonts w:ascii="游ゴシック" w:hAnsi="游ゴシック" w:eastAsia="游ゴシック"/>
                <w:sz w:val="19"/>
              </w:rPr>
              <w:t>高</w:t>
            </w:r>
          </w:p>
        </w:tc>
        <w:tc>
          <w:tcPr>
            <w:tcW w:type="dxa" w:w="2268"/>
            <w:shd w:val="clear" w:color="auto" w:fill="D9E2F3"/>
          </w:tcPr>
          <w:p>
            <w:pPr>
              <w:jc w:val="center"/>
            </w:pPr>
            <w:r>
              <w:rPr>
                <w:rFonts w:ascii="游ゴシック" w:hAnsi="游ゴシック" w:eastAsia="游ゴシック"/>
                <w:sz w:val="19"/>
              </w:rPr>
              <w:t>回転検出精度の向上</w:t>
            </w:r>
          </w:p>
        </w:tc>
        <w:tc>
          <w:tcPr>
            <w:tcW w:type="dxa" w:w="5953"/>
            <w:shd w:val="clear" w:color="auto" w:fill="D9E2F3"/>
          </w:tcPr>
          <w:p>
            <w:pPr>
              <w:jc w:val="center"/>
            </w:pPr>
            <w:r>
              <w:rPr>
                <w:rFonts w:ascii="游ゴシック" w:hAnsi="游ゴシック" w:eastAsia="游ゴシック"/>
                <w:sz w:val="19"/>
              </w:rPr>
              <w:t>dark_thresh 最適化、フレーム画像目視確認、誤検出除去ロジック追加</w:t>
            </w:r>
          </w:p>
        </w:tc>
      </w:tr>
      <w:tr>
        <w:tc>
          <w:tcPr>
            <w:tcW w:type="dxa" w:w="850"/>
            <w:shd w:val="clear" w:color="auto" w:fill="FFFFFF"/>
          </w:tcPr>
          <w:p>
            <w:pPr>
              <w:jc w:val="center"/>
            </w:pPr>
            <w:r>
              <w:rPr>
                <w:rFonts w:ascii="游ゴシック" w:hAnsi="游ゴシック" w:eastAsia="游ゴシック"/>
                <w:sz w:val="19"/>
              </w:rPr>
              <w:t>高</w:t>
            </w:r>
          </w:p>
        </w:tc>
        <w:tc>
          <w:tcPr>
            <w:tcW w:type="dxa" w:w="2268"/>
            <w:shd w:val="clear" w:color="auto" w:fill="FFFFFF"/>
          </w:tcPr>
          <w:p>
            <w:pPr>
              <w:jc w:val="center"/>
            </w:pPr>
            <w:r>
              <w:rPr>
                <w:rFonts w:ascii="游ゴシック" w:hAnsi="游ゴシック" w:eastAsia="游ゴシック"/>
                <w:sz w:val="19"/>
              </w:rPr>
              <w:t>転がり×回転の相関分析</w:t>
            </w:r>
          </w:p>
        </w:tc>
        <w:tc>
          <w:tcPr>
            <w:tcW w:type="dxa" w:w="5953"/>
            <w:shd w:val="clear" w:color="auto" w:fill="FFFFFF"/>
          </w:tcPr>
          <w:p>
            <w:pPr>
              <w:jc w:val="center"/>
            </w:pPr>
            <w:r>
              <w:rPr>
                <w:rFonts w:ascii="游ゴシック" w:hAnsi="游ゴシック" w:eastAsia="游ゴシック"/>
                <w:sz w:val="19"/>
              </w:rPr>
              <w:t>初期回転速度と μr の関係をグラフ化・考察</w:t>
            </w:r>
          </w:p>
        </w:tc>
      </w:tr>
      <w:tr>
        <w:tc>
          <w:tcPr>
            <w:tcW w:type="dxa" w:w="850"/>
            <w:shd w:val="clear" w:color="auto" w:fill="D9E2F3"/>
          </w:tcPr>
          <w:p>
            <w:pPr>
              <w:jc w:val="center"/>
            </w:pPr>
            <w:r>
              <w:rPr>
                <w:rFonts w:ascii="游ゴシック" w:hAnsi="游ゴシック" w:eastAsia="游ゴシック"/>
                <w:sz w:val="19"/>
              </w:rPr>
              <w:t>高</w:t>
            </w:r>
          </w:p>
        </w:tc>
        <w:tc>
          <w:tcPr>
            <w:tcW w:type="dxa" w:w="2268"/>
            <w:shd w:val="clear" w:color="auto" w:fill="D9E2F3"/>
          </w:tcPr>
          <w:p>
            <w:pPr>
              <w:jc w:val="center"/>
            </w:pPr>
            <w:r>
              <w:rPr>
                <w:rFonts w:ascii="游ゴシック" w:hAnsi="游ゴシック" w:eastAsia="游ゴシック"/>
                <w:sz w:val="19"/>
              </w:rPr>
              <w:t>論文執筆開始</w:t>
            </w:r>
          </w:p>
        </w:tc>
        <w:tc>
          <w:tcPr>
            <w:tcW w:type="dxa" w:w="5953"/>
            <w:shd w:val="clear" w:color="auto" w:fill="D9E2F3"/>
          </w:tcPr>
          <w:p>
            <w:pPr>
              <w:jc w:val="center"/>
            </w:pPr>
            <w:r>
              <w:rPr>
                <w:rFonts w:ascii="游ゴシック" w:hAnsi="游ゴシック" w:eastAsia="游ゴシック"/>
                <w:sz w:val="19"/>
              </w:rPr>
              <w:t>序論・手法・結果・考察の各章を順次執筆</w:t>
            </w:r>
          </w:p>
        </w:tc>
      </w:tr>
      <w:tr>
        <w:tc>
          <w:tcPr>
            <w:tcW w:type="dxa" w:w="850"/>
            <w:shd w:val="clear" w:color="auto" w:fill="FFFFFF"/>
          </w:tcPr>
          <w:p>
            <w:pPr>
              <w:jc w:val="center"/>
            </w:pPr>
            <w:r>
              <w:rPr>
                <w:rFonts w:ascii="游ゴシック" w:hAnsi="游ゴシック" w:eastAsia="游ゴシック"/>
                <w:sz w:val="19"/>
              </w:rPr>
              <w:t>中</w:t>
            </w:r>
          </w:p>
        </w:tc>
        <w:tc>
          <w:tcPr>
            <w:tcW w:type="dxa" w:w="2268"/>
            <w:shd w:val="clear" w:color="auto" w:fill="FFFFFF"/>
          </w:tcPr>
          <w:p>
            <w:pPr>
              <w:jc w:val="center"/>
            </w:pPr>
            <w:r>
              <w:rPr>
                <w:rFonts w:ascii="游ゴシック" w:hAnsi="游ゴシック" w:eastAsia="游ゴシック"/>
                <w:sz w:val="19"/>
              </w:rPr>
              <w:t>データ量の増加</w:t>
            </w:r>
          </w:p>
        </w:tc>
        <w:tc>
          <w:tcPr>
            <w:tcW w:type="dxa" w:w="5953"/>
            <w:shd w:val="clear" w:color="auto" w:fill="FFFFFF"/>
          </w:tcPr>
          <w:p>
            <w:pPr>
              <w:jc w:val="center"/>
            </w:pPr>
            <w:r>
              <w:rPr>
                <w:rFonts w:ascii="游ゴシック" w:hAnsi="游ゴシック" w:eastAsia="游ゴシック"/>
                <w:sz w:val="19"/>
              </w:rPr>
              <w:t>各条件で試行数を増やし統計的信頼性を向上（目標：各条件 5 試行以上）</w:t>
            </w:r>
          </w:p>
        </w:tc>
      </w:tr>
      <w:tr>
        <w:tc>
          <w:tcPr>
            <w:tcW w:type="dxa" w:w="850"/>
            <w:shd w:val="clear" w:color="auto" w:fill="D9E2F3"/>
          </w:tcPr>
          <w:p>
            <w:pPr>
              <w:jc w:val="center"/>
            </w:pPr>
            <w:r>
              <w:rPr>
                <w:rFonts w:ascii="游ゴシック" w:hAnsi="游ゴシック" w:eastAsia="游ゴシック"/>
                <w:sz w:val="19"/>
              </w:rPr>
              <w:t>中</w:t>
            </w:r>
          </w:p>
        </w:tc>
        <w:tc>
          <w:tcPr>
            <w:tcW w:type="dxa" w:w="2268"/>
            <w:shd w:val="clear" w:color="auto" w:fill="D9E2F3"/>
          </w:tcPr>
          <w:p>
            <w:pPr>
              <w:jc w:val="center"/>
            </w:pPr>
            <w:r>
              <w:rPr>
                <w:rFonts w:ascii="游ゴシック" w:hAnsi="游ゴシック" w:eastAsia="游ゴシック"/>
                <w:sz w:val="19"/>
              </w:rPr>
              <w:t>床材依存性の検討</w:t>
            </w:r>
          </w:p>
        </w:tc>
        <w:tc>
          <w:tcPr>
            <w:tcW w:type="dxa" w:w="5953"/>
            <w:shd w:val="clear" w:color="auto" w:fill="D9E2F3"/>
          </w:tcPr>
          <w:p>
            <w:pPr>
              <w:jc w:val="center"/>
            </w:pPr>
            <w:r>
              <w:rPr>
                <w:rFonts w:ascii="游ゴシック" w:hAnsi="游ゴシック" w:eastAsia="游ゴシック"/>
                <w:sz w:val="19"/>
              </w:rPr>
              <w:t>カーペット・タイル等の別床材での計測を追加</w:t>
            </w:r>
          </w:p>
        </w:tc>
      </w:tr>
    </w:tbl>
    <w:p/>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787878"/>
        <w:sz w:val="18"/>
      </w:rPr>
      <w:t>卓球ボール転がり摩擦係数計測システム開発　進捗報告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