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PRÓ-REITORIA DE PESQUISA, INOVAÇÃO E PÓS-GRADUAÇÃO (PRP)</w:t>
      </w:r>
    </w:p>
    <w:p w:rsidR="00000000" w:rsidDel="00000000" w:rsidP="00000000" w:rsidRDefault="00000000" w:rsidRPr="00000000" w14:paraId="00000002">
      <w:pPr>
        <w:jc w:val="center"/>
        <w:rPr>
          <w:color w:val="ff0000"/>
          <w:sz w:val="18"/>
          <w:szCs w:val="18"/>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PROJETO DE PESQUISA</w:t>
      </w:r>
    </w:p>
    <w:p w:rsidR="00000000" w:rsidDel="00000000" w:rsidP="00000000" w:rsidRDefault="00000000" w:rsidRPr="00000000" w14:paraId="0000000B">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30"/>
          <w:szCs w:val="30"/>
          <w:highlight w:val="white"/>
        </w:rPr>
      </w:pPr>
      <w:r w:rsidDel="00000000" w:rsidR="00000000" w:rsidRPr="00000000">
        <w:rPr>
          <w:rFonts w:ascii="Arial" w:cs="Arial" w:eastAsia="Arial" w:hAnsi="Arial"/>
          <w:b w:val="1"/>
          <w:bCs w:val="1"/>
          <w:color w:val="0a0a0a"/>
          <w:sz w:val="30"/>
          <w:szCs w:val="30"/>
          <w:highlight w:val="white"/>
          <w:rtl w:val="0"/>
        </w:rPr>
        <w:t xml:space="preserve">COMPORTAMENTO DO CONSUMO (MERCADOLOGIA)</w:t>
      </w:r>
      <w:r w:rsidDel="00000000" w:rsidR="00000000" w:rsidRPr="00000000">
        <w:rPr>
          <w:rtl w:val="0"/>
        </w:rPr>
      </w:r>
    </w:p>
    <w:p w:rsidR="00000000" w:rsidDel="00000000" w:rsidP="00000000" w:rsidRDefault="00000000" w:rsidRPr="00000000" w14:paraId="00000013">
      <w:pPr>
        <w:jc w:val="left"/>
        <w:rPr>
          <w:rFonts w:ascii="Arial" w:cs="Arial" w:eastAsia="Arial" w:hAnsi="Arial"/>
        </w:rPr>
      </w:pPr>
      <w:r w:rsidDel="00000000" w:rsidR="00000000" w:rsidRPr="00000000">
        <w:rPr>
          <w:rtl w:val="0"/>
        </w:rPr>
      </w:r>
    </w:p>
    <w:p w:rsidR="00000000" w:rsidDel="00000000" w:rsidP="00000000" w:rsidRDefault="00000000" w:rsidRPr="00000000" w14:paraId="00000014">
      <w:pPr>
        <w:jc w:val="center"/>
        <w:rPr>
          <w:rFonts w:ascii="Arial" w:cs="Arial" w:eastAsia="Arial" w:hAnsi="Arial"/>
        </w:rPr>
      </w:pPr>
      <w:r w:rsidDel="00000000" w:rsidR="00000000" w:rsidRPr="00000000">
        <w:rPr>
          <w:rtl w:val="0"/>
        </w:rPr>
      </w:r>
    </w:p>
    <w:p w:rsidR="00000000" w:rsidDel="00000000" w:rsidP="00000000" w:rsidRDefault="00000000" w:rsidRPr="00000000" w14:paraId="00000015">
      <w:pPr>
        <w:jc w:val="center"/>
        <w:rPr>
          <w:rFonts w:ascii="Arial" w:cs="Arial" w:eastAsia="Arial" w:hAnsi="Arial"/>
        </w:rPr>
      </w:pPr>
      <w:r w:rsidDel="00000000" w:rsidR="00000000" w:rsidRPr="00000000">
        <w:rPr>
          <w:rtl w:val="0"/>
        </w:rPr>
      </w:r>
    </w:p>
    <w:p w:rsidR="00000000" w:rsidDel="00000000" w:rsidP="00000000" w:rsidRDefault="00000000" w:rsidRPr="00000000" w14:paraId="00000016">
      <w:pPr>
        <w:jc w:val="center"/>
        <w:rPr>
          <w:rFonts w:ascii="Arial" w:cs="Arial" w:eastAsia="Arial" w:hAnsi="Arial"/>
        </w:rPr>
      </w:pPr>
      <w:r w:rsidDel="00000000" w:rsidR="00000000" w:rsidRPr="00000000">
        <w:rPr>
          <w:rtl w:val="0"/>
        </w:rPr>
      </w:r>
    </w:p>
    <w:p w:rsidR="00000000" w:rsidDel="00000000" w:rsidP="00000000" w:rsidRDefault="00000000" w:rsidRPr="00000000" w14:paraId="00000017">
      <w:pPr>
        <w:jc w:val="center"/>
        <w:rPr>
          <w:rFonts w:ascii="Arial" w:cs="Arial" w:eastAsia="Arial" w:hAnsi="Arial"/>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COORDENADOR DO PROJETO</w:t>
      </w:r>
    </w:p>
    <w:p w:rsidR="00000000" w:rsidDel="00000000" w:rsidP="00000000" w:rsidRDefault="00000000" w:rsidRPr="00000000" w14:paraId="00000019">
      <w:pPr>
        <w:jc w:val="center"/>
        <w:rPr>
          <w:rFonts w:ascii="Arial" w:cs="Arial" w:eastAsia="Arial" w:hAnsi="Arial"/>
          <w:highlight w:val="white"/>
        </w:rPr>
      </w:pPr>
      <w:r w:rsidDel="00000000" w:rsidR="00000000" w:rsidRPr="00000000">
        <w:rPr>
          <w:rFonts w:ascii="Arial" w:cs="Arial" w:eastAsia="Arial" w:hAnsi="Arial"/>
          <w:sz w:val="25"/>
          <w:szCs w:val="25"/>
          <w:highlight w:val="white"/>
          <w:rtl w:val="0"/>
        </w:rPr>
        <w:t xml:space="preserve">Andreia de </w:t>
      </w:r>
      <w:r w:rsidDel="00000000" w:rsidR="00000000" w:rsidRPr="00000000">
        <w:rPr>
          <w:rFonts w:ascii="Arial" w:cs="Arial" w:eastAsia="Arial" w:hAnsi="Arial"/>
          <w:sz w:val="25"/>
          <w:szCs w:val="25"/>
          <w:highlight w:val="white"/>
          <w:rtl w:val="0"/>
        </w:rPr>
        <w:t xml:space="preserve">Alcantara</w:t>
      </w:r>
      <w:r w:rsidDel="00000000" w:rsidR="00000000" w:rsidRPr="00000000">
        <w:rPr>
          <w:rFonts w:ascii="Arial" w:cs="Arial" w:eastAsia="Arial" w:hAnsi="Arial"/>
          <w:sz w:val="25"/>
          <w:szCs w:val="25"/>
          <w:highlight w:val="white"/>
          <w:rtl w:val="0"/>
        </w:rPr>
        <w:t xml:space="preserve"> Cerizza</w:t>
      </w:r>
      <w:r w:rsidDel="00000000" w:rsidR="00000000" w:rsidRPr="00000000">
        <w:rPr>
          <w:rtl w:val="0"/>
        </w:rPr>
      </w:r>
    </w:p>
    <w:p w:rsidR="00000000" w:rsidDel="00000000" w:rsidP="00000000" w:rsidRDefault="00000000" w:rsidRPr="00000000" w14:paraId="0000001A">
      <w:pPr>
        <w:jc w:val="center"/>
        <w:rPr>
          <w:rFonts w:ascii="Arial" w:cs="Arial" w:eastAsia="Arial" w:hAnsi="Arial"/>
        </w:rPr>
      </w:pPr>
      <w:r w:rsidDel="00000000" w:rsidR="00000000" w:rsidRPr="00000000">
        <w:rPr>
          <w:rtl w:val="0"/>
        </w:rPr>
      </w:r>
    </w:p>
    <w:p w:rsidR="00000000" w:rsidDel="00000000" w:rsidP="00000000" w:rsidRDefault="00000000" w:rsidRPr="00000000" w14:paraId="0000001B">
      <w:pPr>
        <w:jc w:val="center"/>
        <w:rPr>
          <w:rFonts w:ascii="Arial" w:cs="Arial" w:eastAsia="Arial" w:hAnsi="Arial"/>
        </w:rPr>
      </w:pPr>
      <w:r w:rsidDel="00000000" w:rsidR="00000000" w:rsidRPr="00000000">
        <w:rPr>
          <w:rtl w:val="0"/>
        </w:rPr>
      </w:r>
    </w:p>
    <w:p w:rsidR="00000000" w:rsidDel="00000000" w:rsidP="00000000" w:rsidRDefault="00000000" w:rsidRPr="00000000" w14:paraId="0000001C">
      <w:pPr>
        <w:jc w:val="center"/>
        <w:rPr>
          <w:rFonts w:ascii="Arial" w:cs="Arial" w:eastAsia="Arial" w:hAnsi="Arial"/>
        </w:rPr>
      </w:pPr>
      <w:r w:rsidDel="00000000" w:rsidR="00000000" w:rsidRPr="00000000">
        <w:rPr>
          <w:rtl w:val="0"/>
        </w:rPr>
      </w:r>
    </w:p>
    <w:p w:rsidR="00000000" w:rsidDel="00000000" w:rsidP="00000000" w:rsidRDefault="00000000" w:rsidRPr="00000000" w14:paraId="0000001D">
      <w:pPr>
        <w:jc w:val="center"/>
        <w:rPr>
          <w:rFonts w:ascii="Arial" w:cs="Arial" w:eastAsia="Arial" w:hAnsi="Arial"/>
        </w:rPr>
      </w:pPr>
      <w:r w:rsidDel="00000000" w:rsidR="00000000" w:rsidRPr="00000000">
        <w:rPr>
          <w:rtl w:val="0"/>
        </w:rPr>
      </w:r>
    </w:p>
    <w:p w:rsidR="00000000" w:rsidDel="00000000" w:rsidP="00000000" w:rsidRDefault="00000000" w:rsidRPr="00000000" w14:paraId="0000001E">
      <w:pPr>
        <w:jc w:val="center"/>
        <w:rPr>
          <w:rFonts w:ascii="Arial" w:cs="Arial" w:eastAsia="Arial" w:hAnsi="Arial"/>
        </w:rPr>
      </w:pPr>
      <w:r w:rsidDel="00000000" w:rsidR="00000000" w:rsidRPr="00000000">
        <w:rPr>
          <w:rtl w:val="0"/>
        </w:rPr>
      </w:r>
    </w:p>
    <w:p w:rsidR="00000000" w:rsidDel="00000000" w:rsidP="00000000" w:rsidRDefault="00000000" w:rsidRPr="00000000" w14:paraId="0000001F">
      <w:pPr>
        <w:jc w:val="center"/>
        <w:rPr>
          <w:rFonts w:ascii="Arial" w:cs="Arial" w:eastAsia="Arial" w:hAnsi="Arial"/>
        </w:rPr>
      </w:pPr>
      <w:r w:rsidDel="00000000" w:rsidR="00000000" w:rsidRPr="00000000">
        <w:rPr>
          <w:rtl w:val="0"/>
        </w:rPr>
      </w:r>
    </w:p>
    <w:tbl>
      <w:tblPr>
        <w:tblStyle w:val="Table1"/>
        <w:tblW w:w="94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7"/>
        <w:gridCol w:w="425"/>
        <w:gridCol w:w="425"/>
        <w:gridCol w:w="425"/>
        <w:gridCol w:w="426"/>
        <w:gridCol w:w="425"/>
        <w:gridCol w:w="425"/>
        <w:gridCol w:w="425"/>
        <w:gridCol w:w="426"/>
        <w:gridCol w:w="425"/>
        <w:gridCol w:w="425"/>
        <w:gridCol w:w="425"/>
        <w:gridCol w:w="284"/>
        <w:tblGridChange w:id="0">
          <w:tblGrid>
            <w:gridCol w:w="4537"/>
            <w:gridCol w:w="425"/>
            <w:gridCol w:w="425"/>
            <w:gridCol w:w="425"/>
            <w:gridCol w:w="426"/>
            <w:gridCol w:w="425"/>
            <w:gridCol w:w="425"/>
            <w:gridCol w:w="425"/>
            <w:gridCol w:w="426"/>
            <w:gridCol w:w="425"/>
            <w:gridCol w:w="425"/>
            <w:gridCol w:w="425"/>
            <w:gridCol w:w="284"/>
          </w:tblGrid>
        </w:tblGridChange>
      </w:tblGrid>
      <w:tr>
        <w:trPr>
          <w:cantSplit w:val="0"/>
          <w:trHeight w:val="406.962890625" w:hRule="atLeast"/>
          <w:tblHeader w:val="0"/>
        </w:trPr>
        <w:tc>
          <w:tcPr/>
          <w:p w:rsidR="00000000" w:rsidDel="00000000" w:rsidP="00000000" w:rsidRDefault="00000000" w:rsidRPr="00000000" w14:paraId="00000020">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Subárea do Conhecimento Predominante:</w:t>
            </w:r>
          </w:p>
          <w:p w:rsidR="00000000" w:rsidDel="00000000" w:rsidP="00000000" w:rsidRDefault="00000000" w:rsidRPr="00000000" w14:paraId="00000021">
            <w:pPr>
              <w:jc w:val="both"/>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2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w:t>
            </w:r>
          </w:p>
        </w:tc>
        <w:tc>
          <w:tcPr>
            <w:vAlign w:val="center"/>
          </w:tcPr>
          <w:p w:rsidR="00000000" w:rsidDel="00000000" w:rsidP="00000000" w:rsidRDefault="00000000" w:rsidRPr="00000000" w14:paraId="0000002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c>
          <w:tcPr>
            <w:vAlign w:val="center"/>
          </w:tcPr>
          <w:p w:rsidR="00000000" w:rsidDel="00000000" w:rsidP="00000000" w:rsidRDefault="00000000" w:rsidRPr="00000000" w14:paraId="0000002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w:t>
            </w:r>
          </w:p>
        </w:tc>
        <w:tc>
          <w:tcPr>
            <w:vAlign w:val="center"/>
          </w:tcPr>
          <w:p w:rsidR="00000000" w:rsidDel="00000000" w:rsidP="00000000" w:rsidRDefault="00000000" w:rsidRPr="00000000" w14:paraId="0000002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w:t>
            </w:r>
          </w:p>
        </w:tc>
        <w:tc>
          <w:tcPr>
            <w:vAlign w:val="center"/>
          </w:tcPr>
          <w:p w:rsidR="00000000" w:rsidDel="00000000" w:rsidP="00000000" w:rsidRDefault="00000000" w:rsidRPr="00000000" w14:paraId="0000002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c>
          <w:tcPr>
            <w:vAlign w:val="center"/>
          </w:tcPr>
          <w:p w:rsidR="00000000" w:rsidDel="00000000" w:rsidP="00000000" w:rsidRDefault="00000000" w:rsidRPr="00000000" w14:paraId="0000002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w:t>
            </w:r>
          </w:p>
        </w:tc>
        <w:tc>
          <w:tcPr>
            <w:vAlign w:val="center"/>
          </w:tcPr>
          <w:p w:rsidR="00000000" w:rsidDel="00000000" w:rsidP="00000000" w:rsidRDefault="00000000" w:rsidRPr="00000000" w14:paraId="0000002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w:t>
            </w:r>
          </w:p>
        </w:tc>
        <w:tc>
          <w:tcPr>
            <w:vAlign w:val="center"/>
          </w:tcPr>
          <w:p w:rsidR="00000000" w:rsidDel="00000000" w:rsidP="00000000" w:rsidRDefault="00000000" w:rsidRPr="00000000" w14:paraId="0000002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c>
          <w:tcPr>
            <w:vAlign w:val="center"/>
          </w:tcPr>
          <w:p w:rsidR="00000000" w:rsidDel="00000000" w:rsidP="00000000" w:rsidRDefault="00000000" w:rsidRPr="00000000" w14:paraId="0000002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w:t>
            </w:r>
          </w:p>
        </w:tc>
        <w:tc>
          <w:tcPr>
            <w:vAlign w:val="center"/>
          </w:tcPr>
          <w:p w:rsidR="00000000" w:rsidDel="00000000" w:rsidP="00000000" w:rsidRDefault="00000000" w:rsidRPr="00000000" w14:paraId="0000002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w:t>
            </w:r>
          </w:p>
        </w:tc>
        <w:tc>
          <w:tcPr>
            <w:vAlign w:val="center"/>
          </w:tcPr>
          <w:p w:rsidR="00000000" w:rsidDel="00000000" w:rsidP="00000000" w:rsidRDefault="00000000" w:rsidRPr="00000000" w14:paraId="0000002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c>
          <w:tcPr>
            <w:vAlign w:val="center"/>
          </w:tcPr>
          <w:p w:rsidR="00000000" w:rsidDel="00000000" w:rsidP="00000000" w:rsidRDefault="00000000" w:rsidRPr="00000000" w14:paraId="0000002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w:t>
            </w:r>
          </w:p>
        </w:tc>
      </w:tr>
      <w:tr>
        <w:trPr>
          <w:cantSplit w:val="0"/>
          <w:trHeight w:val="454" w:hRule="atLeast"/>
          <w:tblHeader w:val="0"/>
        </w:trPr>
        <w:tc>
          <w:tcPr>
            <w:vAlign w:val="center"/>
          </w:tcPr>
          <w:p w:rsidR="00000000" w:rsidDel="00000000" w:rsidP="00000000" w:rsidRDefault="00000000" w:rsidRPr="00000000" w14:paraId="0000002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Nome da Área do Conhecimento:</w:t>
            </w:r>
          </w:p>
        </w:tc>
        <w:tc>
          <w:tcPr>
            <w:gridSpan w:val="12"/>
            <w:vAlign w:val="center"/>
          </w:tcPr>
          <w:p w:rsidR="00000000" w:rsidDel="00000000" w:rsidP="00000000" w:rsidRDefault="00000000" w:rsidRPr="00000000" w14:paraId="0000002F">
            <w:pPr>
              <w:shd w:fill="ffffff" w:val="clear"/>
              <w:spacing w:after="300" w:line="360" w:lineRule="auto"/>
              <w:rPr>
                <w:rFonts w:ascii="Arial" w:cs="Arial" w:eastAsia="Arial" w:hAnsi="Arial"/>
                <w:b w:val="1"/>
                <w:bCs w:val="1"/>
                <w:sz w:val="18"/>
                <w:szCs w:val="18"/>
              </w:rPr>
            </w:pPr>
            <w:r w:rsidDel="00000000" w:rsidR="00000000" w:rsidRPr="00000000">
              <w:rPr>
                <w:rFonts w:ascii="Roboto" w:cs="Roboto" w:eastAsia="Roboto" w:hAnsi="Roboto"/>
                <w:b w:val="1"/>
                <w:bCs w:val="1"/>
                <w:color w:val="0a0a0a"/>
                <w:sz w:val="22"/>
                <w:szCs w:val="22"/>
                <w:rtl w:val="0"/>
              </w:rPr>
              <w:t xml:space="preserve">Ciências Sociais Aplicadas</w:t>
            </w:r>
            <w:r w:rsidDel="00000000" w:rsidR="00000000" w:rsidRPr="00000000">
              <w:rPr>
                <w:rtl w:val="0"/>
              </w:rPr>
            </w:r>
          </w:p>
        </w:tc>
      </w:tr>
    </w:tbl>
    <w:p w:rsidR="00000000" w:rsidDel="00000000" w:rsidP="00000000" w:rsidRDefault="00000000" w:rsidRPr="00000000" w14:paraId="0000003B">
      <w:pPr>
        <w:jc w:val="center"/>
        <w:rPr>
          <w:rFonts w:ascii="Arial" w:cs="Arial" w:eastAsia="Arial" w:hAnsi="Arial"/>
        </w:rPr>
      </w:pPr>
      <w:r w:rsidDel="00000000" w:rsidR="00000000" w:rsidRPr="00000000">
        <w:rPr>
          <w:rtl w:val="0"/>
        </w:rPr>
      </w:r>
    </w:p>
    <w:p w:rsidR="00000000" w:rsidDel="00000000" w:rsidP="00000000" w:rsidRDefault="00000000" w:rsidRPr="00000000" w14:paraId="0000003C">
      <w:pPr>
        <w:jc w:val="center"/>
        <w:rPr>
          <w:rFonts w:ascii="Arial" w:cs="Arial" w:eastAsia="Arial" w:hAnsi="Arial"/>
        </w:rPr>
      </w:pPr>
      <w:r w:rsidDel="00000000" w:rsidR="00000000" w:rsidRPr="00000000">
        <w:rPr>
          <w:rtl w:val="0"/>
        </w:rPr>
      </w:r>
    </w:p>
    <w:p w:rsidR="00000000" w:rsidDel="00000000" w:rsidP="00000000" w:rsidRDefault="00000000" w:rsidRPr="00000000" w14:paraId="0000003D">
      <w:pPr>
        <w:jc w:val="center"/>
        <w:rPr>
          <w:rFonts w:ascii="Arial" w:cs="Arial" w:eastAsia="Arial" w:hAnsi="Arial"/>
        </w:rPr>
      </w:pPr>
      <w:r w:rsidDel="00000000" w:rsidR="00000000" w:rsidRPr="00000000">
        <w:rPr>
          <w:rtl w:val="0"/>
        </w:rPr>
      </w:r>
    </w:p>
    <w:p w:rsidR="00000000" w:rsidDel="00000000" w:rsidP="00000000" w:rsidRDefault="00000000" w:rsidRPr="00000000" w14:paraId="0000003E">
      <w:pPr>
        <w:jc w:val="center"/>
        <w:rPr>
          <w:rFonts w:ascii="Arial" w:cs="Arial" w:eastAsia="Arial" w:hAnsi="Arial"/>
        </w:rPr>
      </w:pPr>
      <w:r w:rsidDel="00000000" w:rsidR="00000000" w:rsidRPr="00000000">
        <w:rPr>
          <w:rtl w:val="0"/>
        </w:rPr>
      </w:r>
    </w:p>
    <w:p w:rsidR="00000000" w:rsidDel="00000000" w:rsidP="00000000" w:rsidRDefault="00000000" w:rsidRPr="00000000" w14:paraId="0000003F">
      <w:pPr>
        <w:jc w:val="center"/>
        <w:rPr>
          <w:rFonts w:ascii="Arial" w:cs="Arial" w:eastAsia="Arial" w:hAnsi="Arial"/>
        </w:rPr>
      </w:pPr>
      <w:r w:rsidDel="00000000" w:rsidR="00000000" w:rsidRPr="00000000">
        <w:rPr>
          <w:rtl w:val="0"/>
        </w:rPr>
      </w:r>
    </w:p>
    <w:p w:rsidR="00000000" w:rsidDel="00000000" w:rsidP="00000000" w:rsidRDefault="00000000" w:rsidRPr="00000000" w14:paraId="0000004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NOVEMBRO DE 2025</w:t>
      </w:r>
    </w:p>
    <w:p w:rsidR="00000000" w:rsidDel="00000000" w:rsidP="00000000" w:rsidRDefault="00000000" w:rsidRPr="00000000" w14:paraId="00000041">
      <w:pPr>
        <w:jc w:val="cente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2">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RESUMO</w:t>
      </w:r>
    </w:p>
    <w:p w:rsidR="00000000" w:rsidDel="00000000" w:rsidP="00000000" w:rsidRDefault="00000000" w:rsidRPr="00000000" w14:paraId="00000043">
      <w:pPr>
        <w:spacing w:after="240" w:before="240" w:lineRule="auto"/>
        <w:jc w:val="both"/>
        <w:rPr>
          <w:sz w:val="22"/>
          <w:szCs w:val="22"/>
        </w:rPr>
      </w:pPr>
      <w:r w:rsidDel="00000000" w:rsidR="00000000" w:rsidRPr="00000000">
        <w:rPr>
          <w:sz w:val="22"/>
          <w:szCs w:val="22"/>
          <w:rtl w:val="0"/>
        </w:rPr>
        <w:t xml:space="preserve">O presente projeto tem como tema central a mercadologia, área que se dedica ao estudo das estratégias de marketing e à compreensão dos interesses, motivações e comportamentos dos consumidores dentro do mercado. A proposta consiste em investigar os fatores que influenciam o consumo, buscando entender de que forma elementos como cultura, renda, personalidade, valores e até mesmo o ambiente social e digital afetam as decisões de compra das pessoas.</w:t>
      </w:r>
    </w:p>
    <w:p w:rsidR="00000000" w:rsidDel="00000000" w:rsidP="00000000" w:rsidRDefault="00000000" w:rsidRPr="00000000" w14:paraId="00000044">
      <w:pPr>
        <w:spacing w:after="240" w:before="240" w:lineRule="auto"/>
        <w:jc w:val="both"/>
        <w:rPr>
          <w:sz w:val="22"/>
          <w:szCs w:val="22"/>
        </w:rPr>
      </w:pPr>
      <w:r w:rsidDel="00000000" w:rsidR="00000000" w:rsidRPr="00000000">
        <w:rPr>
          <w:sz w:val="22"/>
          <w:szCs w:val="22"/>
          <w:rtl w:val="0"/>
        </w:rPr>
        <w:t xml:space="preserve">Para alcançar esse objetivo, utilizaremos como principais métodos de pesquisa entrevistas e questionários, aplicados a diferentes perfis de consumidores. Essas ferramentas permitirão coletar dados e opiniões reais sobre hábitos de consumo, percepções sobre marcas, preferências de produtos e serviços, além de identificar tendências e padrões de comportamento. A partir dessa análise, será possível compreender melhor como as empresas podem se posicionar de maneira mais eficaz diante das demandas e expectativas do público.</w:t>
      </w:r>
    </w:p>
    <w:p w:rsidR="00000000" w:rsidDel="00000000" w:rsidP="00000000" w:rsidRDefault="00000000" w:rsidRPr="00000000" w14:paraId="00000045">
      <w:pPr>
        <w:spacing w:after="240" w:before="240" w:lineRule="auto"/>
        <w:jc w:val="both"/>
        <w:rPr>
          <w:sz w:val="22"/>
          <w:szCs w:val="22"/>
        </w:rPr>
      </w:pPr>
      <w:r w:rsidDel="00000000" w:rsidR="00000000" w:rsidRPr="00000000">
        <w:rPr>
          <w:sz w:val="22"/>
          <w:szCs w:val="22"/>
          <w:rtl w:val="0"/>
        </w:rPr>
        <w:t xml:space="preserve">Além de contribuir para o entendimento do comportamento do consumidor, o projeto também pretende oferecer subsídios práticos para a tomada de decisões de marketing. Com base nos resultados obtidos, será possível propor estratégias mais assertivas, que valorizem a experiência do cliente e promovam um relacionamento mais próximo entre empresas e consumidores.</w:t>
      </w:r>
    </w:p>
    <w:p w:rsidR="00000000" w:rsidDel="00000000" w:rsidP="00000000" w:rsidRDefault="00000000" w:rsidRPr="00000000" w14:paraId="00000046">
      <w:pPr>
        <w:spacing w:after="240" w:before="240" w:lineRule="auto"/>
        <w:jc w:val="both"/>
        <w:rPr>
          <w:sz w:val="22"/>
          <w:szCs w:val="22"/>
        </w:rPr>
      </w:pPr>
      <w:r w:rsidDel="00000000" w:rsidR="00000000" w:rsidRPr="00000000">
        <w:rPr>
          <w:sz w:val="22"/>
          <w:szCs w:val="22"/>
          <w:rtl w:val="0"/>
        </w:rPr>
        <w:t xml:space="preserve">Esperamos que esta pesquisa auxilie na ampliação do conhecimento sobre os mecanismos que influenciam o consumo na sociedade contemporânea, marcada por rápidas transformações tecnológicas e novas formas de interação. Assim, acreditamos que os resultados poderão contribuir não apenas para o campo acadêmico, mas também para profissionais e organizações que buscam compreender melhor o mercado e aprimorar suas práticas de marketing.</w:t>
      </w:r>
    </w:p>
    <w:p w:rsidR="00000000" w:rsidDel="00000000" w:rsidP="00000000" w:rsidRDefault="00000000" w:rsidRPr="00000000" w14:paraId="00000047">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8">
      <w:pPr>
        <w:ind w:right="74"/>
        <w:jc w:val="both"/>
        <w:rPr>
          <w:sz w:val="22"/>
          <w:szCs w:val="22"/>
        </w:rPr>
      </w:pPr>
      <w:r w:rsidDel="00000000" w:rsidR="00000000" w:rsidRPr="00000000">
        <w:rPr>
          <w:rtl w:val="0"/>
        </w:rPr>
      </w:r>
    </w:p>
    <w:p w:rsidR="00000000" w:rsidDel="00000000" w:rsidP="00000000" w:rsidRDefault="00000000" w:rsidRPr="00000000" w14:paraId="00000049">
      <w:pPr>
        <w:ind w:right="74"/>
        <w:jc w:val="both"/>
        <w:rPr>
          <w:sz w:val="22"/>
          <w:szCs w:val="22"/>
        </w:rPr>
      </w:pPr>
      <w:r w:rsidDel="00000000" w:rsidR="00000000" w:rsidRPr="00000000">
        <w:rPr>
          <w:sz w:val="22"/>
          <w:szCs w:val="22"/>
          <w:rtl w:val="0"/>
        </w:rPr>
        <w:t xml:space="preserve">Palavras-chave: </w:t>
      </w:r>
    </w:p>
    <w:p w:rsidR="00000000" w:rsidDel="00000000" w:rsidP="00000000" w:rsidRDefault="00000000" w:rsidRPr="00000000" w14:paraId="0000004A">
      <w:pPr>
        <w:ind w:right="74"/>
        <w:jc w:val="both"/>
        <w:rPr>
          <w:sz w:val="22"/>
          <w:szCs w:val="22"/>
        </w:rPr>
      </w:pPr>
      <w:r w:rsidDel="00000000" w:rsidR="00000000" w:rsidRPr="00000000">
        <w:rPr>
          <w:sz w:val="22"/>
          <w:szCs w:val="22"/>
          <w:rtl w:val="0"/>
        </w:rPr>
        <w:t xml:space="preserve">Marketing</w:t>
      </w:r>
    </w:p>
    <w:p w:rsidR="00000000" w:rsidDel="00000000" w:rsidP="00000000" w:rsidRDefault="00000000" w:rsidRPr="00000000" w14:paraId="0000004B">
      <w:pPr>
        <w:ind w:right="74"/>
        <w:jc w:val="both"/>
        <w:rPr>
          <w:sz w:val="22"/>
          <w:szCs w:val="22"/>
        </w:rPr>
      </w:pPr>
      <w:r w:rsidDel="00000000" w:rsidR="00000000" w:rsidRPr="00000000">
        <w:rPr>
          <w:sz w:val="22"/>
          <w:szCs w:val="22"/>
          <w:rtl w:val="0"/>
        </w:rPr>
        <w:t xml:space="preserve">Consumidores</w:t>
      </w:r>
    </w:p>
    <w:p w:rsidR="00000000" w:rsidDel="00000000" w:rsidP="00000000" w:rsidRDefault="00000000" w:rsidRPr="00000000" w14:paraId="0000004C">
      <w:pPr>
        <w:ind w:right="74"/>
        <w:jc w:val="both"/>
        <w:rPr>
          <w:sz w:val="22"/>
          <w:szCs w:val="22"/>
        </w:rPr>
      </w:pPr>
      <w:r w:rsidDel="00000000" w:rsidR="00000000" w:rsidRPr="00000000">
        <w:rPr>
          <w:sz w:val="22"/>
          <w:szCs w:val="22"/>
          <w:rtl w:val="0"/>
        </w:rPr>
        <w:t xml:space="preserve">Tomada de decisões</w:t>
      </w:r>
    </w:p>
    <w:p w:rsidR="00000000" w:rsidDel="00000000" w:rsidP="00000000" w:rsidRDefault="00000000" w:rsidRPr="00000000" w14:paraId="0000004D">
      <w:pPr>
        <w:ind w:right="74"/>
        <w:jc w:val="both"/>
        <w:rPr>
          <w:sz w:val="22"/>
          <w:szCs w:val="22"/>
        </w:rPr>
      </w:pPr>
      <w:r w:rsidDel="00000000" w:rsidR="00000000" w:rsidRPr="00000000">
        <w:rPr>
          <w:sz w:val="22"/>
          <w:szCs w:val="22"/>
          <w:rtl w:val="0"/>
        </w:rPr>
        <w:t xml:space="preserve">Compreensão do mercado</w:t>
      </w:r>
    </w:p>
    <w:p w:rsidR="00000000" w:rsidDel="00000000" w:rsidP="00000000" w:rsidRDefault="00000000" w:rsidRPr="00000000" w14:paraId="0000004E">
      <w:pPr>
        <w:ind w:right="74"/>
        <w:jc w:val="both"/>
        <w:rPr>
          <w:sz w:val="22"/>
          <w:szCs w:val="22"/>
        </w:rPr>
      </w:pPr>
      <w:r w:rsidDel="00000000" w:rsidR="00000000" w:rsidRPr="00000000">
        <w:rPr>
          <w:rtl w:val="0"/>
        </w:rPr>
      </w:r>
    </w:p>
    <w:p w:rsidR="00000000" w:rsidDel="00000000" w:rsidP="00000000" w:rsidRDefault="00000000" w:rsidRPr="00000000" w14:paraId="0000004F">
      <w:pPr>
        <w:ind w:right="74"/>
        <w:jc w:val="both"/>
        <w:rPr>
          <w:sz w:val="22"/>
          <w:szCs w:val="22"/>
        </w:rPr>
      </w:pPr>
      <w:r w:rsidDel="00000000" w:rsidR="00000000" w:rsidRPr="00000000">
        <w:rPr>
          <w:rtl w:val="0"/>
        </w:rPr>
      </w:r>
    </w:p>
    <w:p w:rsidR="00000000" w:rsidDel="00000000" w:rsidP="00000000" w:rsidRDefault="00000000" w:rsidRPr="00000000" w14:paraId="00000050">
      <w:pPr>
        <w:spacing w:after="160" w:line="259" w:lineRule="auto"/>
        <w:jc w:val="both"/>
        <w:rPr>
          <w:b w:val="1"/>
          <w:bCs w:val="1"/>
          <w:sz w:val="22"/>
          <w:szCs w:val="22"/>
        </w:rPr>
      </w:pPr>
      <w:r w:rsidDel="00000000" w:rsidR="00000000" w:rsidRPr="00000000">
        <w:rPr>
          <w:rtl w:val="0"/>
        </w:rPr>
      </w:r>
    </w:p>
    <w:p w:rsidR="00000000" w:rsidDel="00000000" w:rsidP="00000000" w:rsidRDefault="00000000" w:rsidRPr="00000000" w14:paraId="00000051">
      <w:pPr>
        <w:spacing w:after="160" w:line="259"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INTRODUÇÃO</w:t>
      </w:r>
    </w:p>
    <w:p w:rsidR="00000000" w:rsidDel="00000000" w:rsidP="00000000" w:rsidRDefault="00000000" w:rsidRPr="00000000" w14:paraId="00000052">
      <w:pPr>
        <w:spacing w:after="240" w:before="240" w:line="259" w:lineRule="auto"/>
        <w:jc w:val="both"/>
        <w:rPr>
          <w:sz w:val="22"/>
          <w:szCs w:val="22"/>
        </w:rPr>
      </w:pPr>
      <w:r w:rsidDel="00000000" w:rsidR="00000000" w:rsidRPr="00000000">
        <w:rPr>
          <w:sz w:val="22"/>
          <w:szCs w:val="22"/>
          <w:rtl w:val="0"/>
        </w:rPr>
        <w:t xml:space="preserve">O projeto tem como tema a mercadologia, área que se dedica a entender as estratégias de marketing e o comportamento dos consumidores diante das transformações do mercado. Vivemos em um mundo em que as preferências das pessoas mudam com rapidez, e as empresas precisam estar atentas a essas mudanças para se manterem competitivas. Por isso, compreender como o consumidor pensa, age e decide o que comprar é essencial para o sucesso de qualquer empresa.</w:t>
      </w:r>
    </w:p>
    <w:p w:rsidR="00000000" w:rsidDel="00000000" w:rsidP="00000000" w:rsidRDefault="00000000" w:rsidRPr="00000000" w14:paraId="00000053">
      <w:pPr>
        <w:spacing w:after="240" w:before="240" w:line="259" w:lineRule="auto"/>
        <w:jc w:val="both"/>
        <w:rPr>
          <w:sz w:val="22"/>
          <w:szCs w:val="22"/>
        </w:rPr>
      </w:pPr>
      <w:r w:rsidDel="00000000" w:rsidR="00000000" w:rsidRPr="00000000">
        <w:rPr>
          <w:sz w:val="22"/>
          <w:szCs w:val="22"/>
          <w:rtl w:val="0"/>
        </w:rPr>
        <w:t xml:space="preserve">Com esse objetivo, a pesquisa busca analisar quais fatores influenciam o consumo e de que forma essas influências podem orientar decisões de marketing. A ideia é ir além da teoria, aplicando métodos que permitam observar a realidade de forma prática. Para isso, utilizaremos uma metodologia baseada na aplicação de questionários e entrevistas, que serão realizados com diferentes perfis de consumidores. Esses instrumentos permitirão coletar informações sobre hábitos de compra, preferências, percepções e motivações, fornecendo uma base sólida para compreender os padrões de consumo.</w:t>
      </w:r>
    </w:p>
    <w:p w:rsidR="00000000" w:rsidDel="00000000" w:rsidP="00000000" w:rsidRDefault="00000000" w:rsidRPr="00000000" w14:paraId="00000054">
      <w:pPr>
        <w:spacing w:after="240" w:before="240" w:line="259" w:lineRule="auto"/>
        <w:jc w:val="both"/>
        <w:rPr>
          <w:sz w:val="22"/>
          <w:szCs w:val="22"/>
        </w:rPr>
      </w:pPr>
      <w:r w:rsidDel="00000000" w:rsidR="00000000" w:rsidRPr="00000000">
        <w:rPr>
          <w:sz w:val="22"/>
          <w:szCs w:val="22"/>
          <w:rtl w:val="0"/>
        </w:rPr>
        <w:t xml:space="preserve">A justificativa deste estudo está na importância de compreender o mercado não apenas do ponto de vista econômico, mas também humano e social. Entender o que leva alguém a escolher determinado produto ou marca ajuda empresas e empreendedores a criarem estratégias mais próximas das necessidades e expectativas do público. Além disso, esse tipo de análise contribui para que os profissionais da área desenvolvam um olhar mais crítico e sensível sobre o comportamento do consumidor.</w:t>
      </w:r>
    </w:p>
    <w:p w:rsidR="00000000" w:rsidDel="00000000" w:rsidP="00000000" w:rsidRDefault="00000000" w:rsidRPr="00000000" w14:paraId="00000055">
      <w:pPr>
        <w:spacing w:after="240" w:before="240" w:line="259" w:lineRule="auto"/>
        <w:jc w:val="both"/>
        <w:rPr>
          <w:sz w:val="22"/>
          <w:szCs w:val="22"/>
        </w:rPr>
      </w:pPr>
      <w:r w:rsidDel="00000000" w:rsidR="00000000" w:rsidRPr="00000000">
        <w:rPr>
          <w:sz w:val="22"/>
          <w:szCs w:val="22"/>
          <w:rtl w:val="0"/>
        </w:rPr>
        <w:t xml:space="preserve">A relevância da pesquisa está em seu potencial de contribuir tanto para o meio acadêmico quanto para o mercado local. No campo acadêmico, o projeto permite aos estudantes aplicar na prática os conhecimentos adquiridos em sala de aula, unindo teoria e realidade. Já para o setor produtivo, os resultados podem servir de apoio na formulação de campanhas, na criação de produtos e na melhoria do relacionamento com o público-alvo.</w:t>
      </w:r>
    </w:p>
    <w:p w:rsidR="00000000" w:rsidDel="00000000" w:rsidP="00000000" w:rsidRDefault="00000000" w:rsidRPr="00000000" w14:paraId="00000056">
      <w:pPr>
        <w:spacing w:after="240" w:before="240" w:line="259" w:lineRule="auto"/>
        <w:jc w:val="both"/>
        <w:rPr>
          <w:sz w:val="22"/>
          <w:szCs w:val="22"/>
        </w:rPr>
      </w:pPr>
      <w:r w:rsidDel="00000000" w:rsidR="00000000" w:rsidRPr="00000000">
        <w:rPr>
          <w:sz w:val="22"/>
          <w:szCs w:val="22"/>
          <w:rtl w:val="0"/>
        </w:rPr>
        <w:t xml:space="preserve">Por fim, espera-se que os resultados obtidos com este projeto gerem impactos positivos, ajudando a compreender melhor as dinâmicas do consumo e a fortalecer a conexão entre o que as empresas oferecem e o que os consumidores realmente procuram. Dessa forma, o estudo pretende não apenas ampliar o conhecimento sobre mercadologia, mas também contribuir para o desenvolvimento de estratégias mais humanas, conscientes e alinhadas às demandas atuais do mercado.</w:t>
      </w:r>
    </w:p>
    <w:p w:rsidR="00000000" w:rsidDel="00000000" w:rsidP="00000000" w:rsidRDefault="00000000" w:rsidRPr="00000000" w14:paraId="00000057">
      <w:pPr>
        <w:spacing w:after="160" w:line="259" w:lineRule="auto"/>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8">
      <w:pPr>
        <w:ind w:right="74"/>
        <w:jc w:val="both"/>
        <w:rPr>
          <w:rFonts w:ascii="Arial" w:cs="Arial" w:eastAsia="Arial" w:hAnsi="Arial"/>
          <w:b w:val="1"/>
          <w:bCs w:val="1"/>
        </w:rPr>
      </w:pPr>
      <w:r w:rsidDel="00000000" w:rsidR="00000000" w:rsidRPr="00000000">
        <w:rPr>
          <w:rFonts w:ascii="Arial" w:cs="Arial" w:eastAsia="Arial" w:hAnsi="Arial"/>
          <w:b w:val="1"/>
          <w:bCs w:val="1"/>
          <w:rtl w:val="0"/>
        </w:rPr>
        <w:t xml:space="preserve">1. JUSTIFICATIVA</w:t>
      </w:r>
    </w:p>
    <w:p w:rsidR="00000000" w:rsidDel="00000000" w:rsidP="00000000" w:rsidRDefault="00000000" w:rsidRPr="00000000" w14:paraId="00000059">
      <w:pPr>
        <w:spacing w:after="240" w:before="240" w:lineRule="auto"/>
        <w:jc w:val="both"/>
        <w:rPr>
          <w:sz w:val="22"/>
          <w:szCs w:val="22"/>
        </w:rPr>
      </w:pPr>
      <w:r w:rsidDel="00000000" w:rsidR="00000000" w:rsidRPr="00000000">
        <w:rPr>
          <w:sz w:val="22"/>
          <w:szCs w:val="22"/>
          <w:rtl w:val="0"/>
        </w:rPr>
        <w:t xml:space="preserve">O presente projeto se justifica pela necessidade crescente de compreender, de forma mais profunda, os fatores que influenciam o comportamento do consumidor e suas implicações nas estratégias de marketing. Em um cenário de constantes mudanças econômicas, sociais e tecnológicas, as empresas precisam adaptar-se rapidamente às novas demandas do mercado e às expectativas dos consumidores. Dessa forma, compreender os motivos que levam as pessoas a consumir determinados produtos ou marcas torna-se essencial para o desenvolvimento de ações de marketing mais eficazes e sustentáveis.</w:t>
      </w:r>
    </w:p>
    <w:p w:rsidR="00000000" w:rsidDel="00000000" w:rsidP="00000000" w:rsidRDefault="00000000" w:rsidRPr="00000000" w14:paraId="0000005A">
      <w:pPr>
        <w:spacing w:after="240" w:before="240" w:lineRule="auto"/>
        <w:jc w:val="both"/>
        <w:rPr>
          <w:sz w:val="22"/>
          <w:szCs w:val="22"/>
        </w:rPr>
      </w:pPr>
      <w:r w:rsidDel="00000000" w:rsidR="00000000" w:rsidRPr="00000000">
        <w:rPr>
          <w:sz w:val="22"/>
          <w:szCs w:val="22"/>
          <w:rtl w:val="0"/>
        </w:rPr>
        <w:t xml:space="preserve">A relevância deste estudo para a instituição está na possibilidade de aproximar o conhecimento teórico das práticas do mercado, permitindo aos estudantes aplicar conceitos aprendidos em sala de aula na investigação de situações reais. Além disso, o projeto contribui para a formação de profissionais mais preparados e conscientes sobre o papel estratégico do marketing nas organizações, atendendo à demanda dos setores produtivos por profissionais capazes de analisar o mercado de forma crítica e propor soluções inovadoras.</w:t>
      </w:r>
    </w:p>
    <w:p w:rsidR="00000000" w:rsidDel="00000000" w:rsidP="00000000" w:rsidRDefault="00000000" w:rsidRPr="00000000" w14:paraId="0000005B">
      <w:pPr>
        <w:spacing w:after="240" w:before="240" w:lineRule="auto"/>
        <w:jc w:val="both"/>
        <w:rPr>
          <w:sz w:val="22"/>
          <w:szCs w:val="22"/>
        </w:rPr>
      </w:pPr>
      <w:r w:rsidDel="00000000" w:rsidR="00000000" w:rsidRPr="00000000">
        <w:rPr>
          <w:sz w:val="22"/>
          <w:szCs w:val="22"/>
          <w:rtl w:val="0"/>
        </w:rPr>
        <w:t xml:space="preserve">A pesquisa também representa uma oportunidade de mercado, uma vez que seus resultados podem auxiliar empresas locais a compreender melhor o perfil de seus consumidores e, assim, aprimorar suas ações de comunicação, posicionamento e relacionamento com o público. Ao identificar tendências e comportamentos de consumo, o projeto pode contribuir diretamente para o fortalecimento da competitividade e da eficiência das empresas da região.</w:t>
      </w:r>
    </w:p>
    <w:p w:rsidR="00000000" w:rsidDel="00000000" w:rsidP="00000000" w:rsidRDefault="00000000" w:rsidRPr="00000000" w14:paraId="0000005C">
      <w:pPr>
        <w:spacing w:after="240" w:before="240" w:lineRule="auto"/>
        <w:jc w:val="both"/>
        <w:rPr>
          <w:sz w:val="22"/>
          <w:szCs w:val="22"/>
        </w:rPr>
      </w:pPr>
      <w:r w:rsidDel="00000000" w:rsidR="00000000" w:rsidRPr="00000000">
        <w:rPr>
          <w:sz w:val="22"/>
          <w:szCs w:val="22"/>
          <w:rtl w:val="0"/>
        </w:rPr>
        <w:t xml:space="preserve">Por fim, o projeto está plenamente alinhado à área do curso de Administração oferecido pelo câmpus. Dessa forma, além de gerar conhecimento aplicado, o trabalho reforça o compromisso da instituição com a formação prática, a inovação e o desenvolvimento regional.</w:t>
      </w:r>
    </w:p>
    <w:p w:rsidR="00000000" w:rsidDel="00000000" w:rsidP="00000000" w:rsidRDefault="00000000" w:rsidRPr="00000000" w14:paraId="0000005D">
      <w:pPr>
        <w:ind w:right="74"/>
        <w:jc w:val="both"/>
        <w:rPr>
          <w:color w:val="ff0000"/>
          <w:sz w:val="18"/>
          <w:szCs w:val="18"/>
        </w:rPr>
      </w:pPr>
      <w:r w:rsidDel="00000000" w:rsidR="00000000" w:rsidRPr="00000000">
        <w:rPr>
          <w:rtl w:val="0"/>
        </w:rPr>
      </w:r>
    </w:p>
    <w:p w:rsidR="00000000" w:rsidDel="00000000" w:rsidP="00000000" w:rsidRDefault="00000000" w:rsidRPr="00000000" w14:paraId="0000005E">
      <w:pPr>
        <w:ind w:right="74"/>
        <w:jc w:val="both"/>
        <w:rPr>
          <w:sz w:val="22"/>
          <w:szCs w:val="22"/>
        </w:rPr>
      </w:pPr>
      <w:r w:rsidDel="00000000" w:rsidR="00000000" w:rsidRPr="00000000">
        <w:rPr>
          <w:rtl w:val="0"/>
        </w:rPr>
      </w:r>
    </w:p>
    <w:p w:rsidR="00000000" w:rsidDel="00000000" w:rsidP="00000000" w:rsidRDefault="00000000" w:rsidRPr="00000000" w14:paraId="0000005F">
      <w:pPr>
        <w:tabs>
          <w:tab w:val="left" w:leader="none" w:pos="567"/>
        </w:tabs>
        <w:ind w:right="74"/>
        <w:jc w:val="both"/>
        <w:rPr>
          <w:sz w:val="22"/>
          <w:szCs w:val="22"/>
        </w:rPr>
      </w:pPr>
      <w:r w:rsidDel="00000000" w:rsidR="00000000" w:rsidRPr="00000000">
        <w:rPr>
          <w:sz w:val="22"/>
          <w:szCs w:val="22"/>
          <w:rtl w:val="0"/>
        </w:rPr>
        <w:tab/>
      </w:r>
    </w:p>
    <w:p w:rsidR="00000000" w:rsidDel="00000000" w:rsidP="00000000" w:rsidRDefault="00000000" w:rsidRPr="00000000" w14:paraId="00000060">
      <w:pPr>
        <w:ind w:right="74"/>
        <w:jc w:val="both"/>
        <w:rPr>
          <w:sz w:val="22"/>
          <w:szCs w:val="22"/>
        </w:rPr>
      </w:pPr>
      <w:r w:rsidDel="00000000" w:rsidR="00000000" w:rsidRPr="00000000">
        <w:rPr>
          <w:rtl w:val="0"/>
        </w:rPr>
      </w:r>
    </w:p>
    <w:p w:rsidR="00000000" w:rsidDel="00000000" w:rsidP="00000000" w:rsidRDefault="00000000" w:rsidRPr="00000000" w14:paraId="00000061">
      <w:pPr>
        <w:ind w:right="74"/>
        <w:jc w:val="both"/>
        <w:rPr>
          <w:rFonts w:ascii="Arial" w:cs="Arial" w:eastAsia="Arial" w:hAnsi="Arial"/>
          <w:b w:val="1"/>
          <w:bCs w:val="1"/>
        </w:rPr>
      </w:pPr>
      <w:r w:rsidDel="00000000" w:rsidR="00000000" w:rsidRPr="00000000">
        <w:rPr>
          <w:rFonts w:ascii="Arial" w:cs="Arial" w:eastAsia="Arial" w:hAnsi="Arial"/>
          <w:b w:val="1"/>
          <w:bCs w:val="1"/>
          <w:rtl w:val="0"/>
        </w:rPr>
        <w:t xml:space="preserve">2. FUNDAMENTAÇÃO TEÓRICA</w:t>
      </w:r>
    </w:p>
    <w:p w:rsidR="00000000" w:rsidDel="00000000" w:rsidP="00000000" w:rsidRDefault="00000000" w:rsidRPr="00000000" w14:paraId="00000062">
      <w:pPr>
        <w:tabs>
          <w:tab w:val="left" w:leader="none" w:pos="567"/>
        </w:tabs>
        <w:spacing w:after="240" w:before="240" w:lineRule="auto"/>
        <w:jc w:val="both"/>
        <w:rPr>
          <w:sz w:val="22"/>
          <w:szCs w:val="22"/>
        </w:rPr>
      </w:pPr>
      <w:r w:rsidDel="00000000" w:rsidR="00000000" w:rsidRPr="00000000">
        <w:rPr>
          <w:sz w:val="22"/>
          <w:szCs w:val="22"/>
          <w:rtl w:val="0"/>
        </w:rPr>
        <w:t xml:space="preserve">O estudo do comportamento do consumidor é essencial para compreender como as pessoas tomam decisões de compra e de que maneira fatores internos e externos influenciam esse processo. Segundo Kotler e Keller (2012), o comportamento do consumidor envolve as ações que os indivíduos realizam ao buscar, comprar, usar e avaliar produtos e serviços que satisfaçam suas necessidades e desejos. Assim, compreender essas motivações permite às organizações desenvolver estratégias de marketing mais eficazes e alinhadas às expectativas do público.</w:t>
      </w:r>
    </w:p>
    <w:p w:rsidR="00000000" w:rsidDel="00000000" w:rsidP="00000000" w:rsidRDefault="00000000" w:rsidRPr="00000000" w14:paraId="00000063">
      <w:pPr>
        <w:tabs>
          <w:tab w:val="left" w:leader="none" w:pos="567"/>
        </w:tabs>
        <w:spacing w:after="240" w:before="240" w:lineRule="auto"/>
        <w:jc w:val="both"/>
        <w:rPr>
          <w:sz w:val="22"/>
          <w:szCs w:val="22"/>
        </w:rPr>
      </w:pPr>
      <w:r w:rsidDel="00000000" w:rsidR="00000000" w:rsidRPr="00000000">
        <w:rPr>
          <w:sz w:val="22"/>
          <w:szCs w:val="22"/>
          <w:rtl w:val="0"/>
        </w:rPr>
        <w:t xml:space="preserve">Diversos fatores influenciam o consumo, e eles podem ser classificados como culturais, sociais, pessoais e psicológicos. De acordo com Churchill e Peter (2013), a cultura é um dos principais determinantes do comportamento do consumidor, pois molda valores, crenças e padrões de comportamento compartilhados por um grupo. Já os fatores sociais, como família, grupos de referência e status social, exercem forte influência sobre as preferências e decisões de compra, especialmente em contextos de convivência coletiva.</w:t>
      </w:r>
    </w:p>
    <w:p w:rsidR="00000000" w:rsidDel="00000000" w:rsidP="00000000" w:rsidRDefault="00000000" w:rsidRPr="00000000" w14:paraId="00000064">
      <w:pPr>
        <w:tabs>
          <w:tab w:val="left" w:leader="none" w:pos="567"/>
        </w:tabs>
        <w:spacing w:after="240" w:before="240" w:lineRule="auto"/>
        <w:jc w:val="both"/>
        <w:rPr>
          <w:sz w:val="22"/>
          <w:szCs w:val="22"/>
        </w:rPr>
      </w:pPr>
      <w:r w:rsidDel="00000000" w:rsidR="00000000" w:rsidRPr="00000000">
        <w:rPr>
          <w:sz w:val="22"/>
          <w:szCs w:val="22"/>
          <w:rtl w:val="0"/>
        </w:rPr>
        <w:t xml:space="preserve">Além disso, fatores pessoais — como idade, renda, estilo de vida e ocupação — também impactam o modo como o consumidor escolhe produtos e marcas. Para Solomon (2016), o consumo não está relacionado apenas à utilidade prática dos bens, mas também à construção de identidade e à expressão de pertencimento social. Assim, o ato de consumir pode representar tanto uma necessidade quanto uma forma de comunicação simbólica.</w:t>
      </w:r>
    </w:p>
    <w:p w:rsidR="00000000" w:rsidDel="00000000" w:rsidP="00000000" w:rsidRDefault="00000000" w:rsidRPr="00000000" w14:paraId="00000065">
      <w:pPr>
        <w:tabs>
          <w:tab w:val="left" w:leader="none" w:pos="567"/>
        </w:tabs>
        <w:spacing w:after="240" w:before="240" w:lineRule="auto"/>
        <w:jc w:val="both"/>
        <w:rPr>
          <w:sz w:val="22"/>
          <w:szCs w:val="22"/>
        </w:rPr>
      </w:pPr>
      <w:r w:rsidDel="00000000" w:rsidR="00000000" w:rsidRPr="00000000">
        <w:rPr>
          <w:sz w:val="22"/>
          <w:szCs w:val="22"/>
          <w:rtl w:val="0"/>
        </w:rPr>
        <w:t xml:space="preserve">Nos últimos anos, o avanço das tecnologias digitais e das redes sociais transformou significativamente os padrões de consumo. Conforme destaca Lima e Silva (2021), o consumidor moderno tornou-se mais informado e exigente, buscando experiências personalizadas e interativas. Nesse cenário, as empresas precisam utilizar dados e pesquisas de mercado para compreender melhor as preferências de seu público e antecipar tendências.</w:t>
      </w:r>
    </w:p>
    <w:p w:rsidR="00000000" w:rsidDel="00000000" w:rsidP="00000000" w:rsidRDefault="00000000" w:rsidRPr="00000000" w14:paraId="00000066">
      <w:pPr>
        <w:tabs>
          <w:tab w:val="left" w:leader="none" w:pos="567"/>
        </w:tabs>
        <w:ind w:right="74"/>
        <w:jc w:val="both"/>
        <w:rPr>
          <w:color w:val="ff0000"/>
          <w:sz w:val="22"/>
          <w:szCs w:val="22"/>
        </w:rPr>
      </w:pPr>
      <w:r w:rsidDel="00000000" w:rsidR="00000000" w:rsidRPr="00000000">
        <w:rPr>
          <w:rtl w:val="0"/>
        </w:rPr>
      </w:r>
    </w:p>
    <w:p w:rsidR="00000000" w:rsidDel="00000000" w:rsidP="00000000" w:rsidRDefault="00000000" w:rsidRPr="00000000" w14:paraId="00000067">
      <w:pPr>
        <w:tabs>
          <w:tab w:val="left" w:leader="none" w:pos="567"/>
        </w:tabs>
        <w:ind w:right="74"/>
        <w:jc w:val="both"/>
        <w:rPr>
          <w:sz w:val="22"/>
          <w:szCs w:val="22"/>
        </w:rPr>
      </w:pPr>
      <w:r w:rsidDel="00000000" w:rsidR="00000000" w:rsidRPr="00000000">
        <w:rPr>
          <w:sz w:val="22"/>
          <w:szCs w:val="22"/>
          <w:rtl w:val="0"/>
        </w:rPr>
        <w:tab/>
      </w:r>
    </w:p>
    <w:p w:rsidR="00000000" w:rsidDel="00000000" w:rsidP="00000000" w:rsidRDefault="00000000" w:rsidRPr="00000000" w14:paraId="00000068">
      <w:pPr>
        <w:ind w:right="74"/>
        <w:jc w:val="both"/>
        <w:rPr>
          <w:sz w:val="22"/>
          <w:szCs w:val="22"/>
        </w:rPr>
      </w:pPr>
      <w:r w:rsidDel="00000000" w:rsidR="00000000" w:rsidRPr="00000000">
        <w:rPr>
          <w:rtl w:val="0"/>
        </w:rPr>
      </w:r>
    </w:p>
    <w:p w:rsidR="00000000" w:rsidDel="00000000" w:rsidP="00000000" w:rsidRDefault="00000000" w:rsidRPr="00000000" w14:paraId="00000069">
      <w:pPr>
        <w:ind w:right="74"/>
        <w:jc w:val="both"/>
        <w:rPr>
          <w:rFonts w:ascii="Arial" w:cs="Arial" w:eastAsia="Arial" w:hAnsi="Arial"/>
          <w:b w:val="1"/>
          <w:bCs w:val="1"/>
        </w:rPr>
      </w:pPr>
      <w:r w:rsidDel="00000000" w:rsidR="00000000" w:rsidRPr="00000000">
        <w:rPr>
          <w:rFonts w:ascii="Arial" w:cs="Arial" w:eastAsia="Arial" w:hAnsi="Arial"/>
          <w:b w:val="1"/>
          <w:bCs w:val="1"/>
          <w:rtl w:val="0"/>
        </w:rPr>
        <w:t xml:space="preserve">3. OBJETIVOS</w:t>
      </w:r>
    </w:p>
    <w:p w:rsidR="00000000" w:rsidDel="00000000" w:rsidP="00000000" w:rsidRDefault="00000000" w:rsidRPr="00000000" w14:paraId="0000006A">
      <w:pPr>
        <w:spacing w:after="240" w:before="240" w:lineRule="auto"/>
        <w:jc w:val="both"/>
        <w:rPr>
          <w:sz w:val="22"/>
          <w:szCs w:val="22"/>
        </w:rPr>
      </w:pPr>
      <w:r w:rsidDel="00000000" w:rsidR="00000000" w:rsidRPr="00000000">
        <w:rPr>
          <w:sz w:val="22"/>
          <w:szCs w:val="22"/>
          <w:rtl w:val="0"/>
        </w:rPr>
        <w:t xml:space="preserve">O presente projeto tem como objetivo geral compreender os principais fatores que influenciam o comportamento do consumidor, buscando analisar como esses elementos podem contribuir para o desenvolvimento de estratégias de marketing mais eficazes e coerentes com as necessidades e expectativas do mercado atual. A partir desse propósito, pretende-se atingir alguns objetivos específicos que, em conjunto, possibilitam alcançar o resultado pretendido pela pesquisa. Entre eles, destaca-se a identificação dos fatores culturais, sociais, psicológicos e pessoais que interferem nas decisões de compra, bem como a análise da influência do ambiente digital e das redes sociais sobre os hábitos e preferências de consumo.</w:t>
      </w:r>
    </w:p>
    <w:p w:rsidR="00000000" w:rsidDel="00000000" w:rsidP="00000000" w:rsidRDefault="00000000" w:rsidRPr="00000000" w14:paraId="0000006B">
      <w:pPr>
        <w:spacing w:after="240" w:before="240" w:lineRule="auto"/>
        <w:jc w:val="both"/>
        <w:rPr>
          <w:sz w:val="22"/>
          <w:szCs w:val="22"/>
        </w:rPr>
      </w:pPr>
      <w:r w:rsidDel="00000000" w:rsidR="00000000" w:rsidRPr="00000000">
        <w:rPr>
          <w:sz w:val="22"/>
          <w:szCs w:val="22"/>
          <w:rtl w:val="0"/>
        </w:rPr>
        <w:t xml:space="preserve">Além disso, o projeto busca investigar, por meio da aplicação de entrevistas e questionários, as percepções, motivações e atitudes dos consumidores diante das marcas e produtos disponíveis no mercado. Com base nas informações obtidas, pretende-se relacionar os dados coletados aos principais conceitos e teorias da mercadologia, de modo a compreender as tendências de consumo e os padrões de comportamento que vêm se consolidando nos últimos anos. Por fim, almeja-se propor sugestões que possam contribuir para a elaboração de estratégias de marketing mais assertivas e alinhadas ao perfil do consumidor identificado na pesquisa, reforçando a importância da análise comportamental como ferramenta essencial para a tomada de decisões no ambiente empresarial.</w:t>
      </w:r>
    </w:p>
    <w:p w:rsidR="00000000" w:rsidDel="00000000" w:rsidP="00000000" w:rsidRDefault="00000000" w:rsidRPr="00000000" w14:paraId="0000006C">
      <w:pPr>
        <w:ind w:right="74"/>
        <w:jc w:val="both"/>
        <w:rPr>
          <w:color w:val="ff0000"/>
          <w:sz w:val="18"/>
          <w:szCs w:val="18"/>
        </w:rPr>
      </w:pPr>
      <w:r w:rsidDel="00000000" w:rsidR="00000000" w:rsidRPr="00000000">
        <w:rPr>
          <w:rtl w:val="0"/>
        </w:rPr>
      </w:r>
    </w:p>
    <w:p w:rsidR="00000000" w:rsidDel="00000000" w:rsidP="00000000" w:rsidRDefault="00000000" w:rsidRPr="00000000" w14:paraId="0000006D">
      <w:pPr>
        <w:tabs>
          <w:tab w:val="left" w:leader="none" w:pos="567"/>
        </w:tabs>
        <w:ind w:right="74"/>
        <w:jc w:val="both"/>
        <w:rPr>
          <w:sz w:val="22"/>
          <w:szCs w:val="22"/>
        </w:rPr>
      </w:pPr>
      <w:r w:rsidDel="00000000" w:rsidR="00000000" w:rsidRPr="00000000">
        <w:rPr>
          <w:sz w:val="22"/>
          <w:szCs w:val="22"/>
          <w:rtl w:val="0"/>
        </w:rPr>
        <w:tab/>
      </w:r>
    </w:p>
    <w:p w:rsidR="00000000" w:rsidDel="00000000" w:rsidP="00000000" w:rsidRDefault="00000000" w:rsidRPr="00000000" w14:paraId="0000006E">
      <w:pPr>
        <w:ind w:right="74"/>
        <w:jc w:val="both"/>
        <w:rPr>
          <w:sz w:val="22"/>
          <w:szCs w:val="22"/>
        </w:rPr>
      </w:pPr>
      <w:r w:rsidDel="00000000" w:rsidR="00000000" w:rsidRPr="00000000">
        <w:rPr>
          <w:rtl w:val="0"/>
        </w:rPr>
      </w:r>
    </w:p>
    <w:p w:rsidR="00000000" w:rsidDel="00000000" w:rsidP="00000000" w:rsidRDefault="00000000" w:rsidRPr="00000000" w14:paraId="0000006F">
      <w:pPr>
        <w:ind w:right="74"/>
        <w:jc w:val="both"/>
        <w:rPr>
          <w:rFonts w:ascii="Arial" w:cs="Arial" w:eastAsia="Arial" w:hAnsi="Arial"/>
          <w:b w:val="1"/>
          <w:bCs w:val="1"/>
        </w:rPr>
      </w:pPr>
      <w:r w:rsidDel="00000000" w:rsidR="00000000" w:rsidRPr="00000000">
        <w:rPr>
          <w:rFonts w:ascii="Arial" w:cs="Arial" w:eastAsia="Arial" w:hAnsi="Arial"/>
          <w:b w:val="1"/>
          <w:bCs w:val="1"/>
          <w:rtl w:val="0"/>
        </w:rPr>
        <w:t xml:space="preserve">4. MATERIAIS E METODOLOGIA</w:t>
      </w:r>
    </w:p>
    <w:p w:rsidR="00000000" w:rsidDel="00000000" w:rsidP="00000000" w:rsidRDefault="00000000" w:rsidRPr="00000000" w14:paraId="00000070">
      <w:pPr>
        <w:spacing w:after="240" w:before="240" w:lineRule="auto"/>
        <w:jc w:val="both"/>
        <w:rPr>
          <w:sz w:val="22"/>
          <w:szCs w:val="22"/>
        </w:rPr>
      </w:pPr>
      <w:r w:rsidDel="00000000" w:rsidR="00000000" w:rsidRPr="00000000">
        <w:rPr>
          <w:sz w:val="22"/>
          <w:szCs w:val="22"/>
          <w:rtl w:val="0"/>
        </w:rPr>
        <w:t xml:space="preserve">Para a realização deste projeto, serão utilizados materiais e recursos simples, mas essenciais para o desenvolvimento das atividades propostas. Entre eles estão computadores com acesso à internet, que servirão para a elaboração dos questionários, organização dos dados e produção dos relatórios finais. Também serão utilizados formulários on-line, por meio da ferramenta Google Forms, o que facilitará a coleta das informações junto aos participantes. Além disso, serão necessários cadernos, canetas e outros materiais de apoio para anotações durante as entrevistas e observações.</w:t>
      </w:r>
    </w:p>
    <w:p w:rsidR="00000000" w:rsidDel="00000000" w:rsidP="00000000" w:rsidRDefault="00000000" w:rsidRPr="00000000" w14:paraId="00000071">
      <w:pPr>
        <w:spacing w:after="240" w:before="240" w:lineRule="auto"/>
        <w:jc w:val="both"/>
        <w:rPr>
          <w:sz w:val="22"/>
          <w:szCs w:val="22"/>
        </w:rPr>
      </w:pPr>
      <w:r w:rsidDel="00000000" w:rsidR="00000000" w:rsidRPr="00000000">
        <w:rPr>
          <w:sz w:val="22"/>
          <w:szCs w:val="22"/>
          <w:rtl w:val="0"/>
        </w:rPr>
        <w:t xml:space="preserve">Durante o andamento do projeto, poderão ser feitas visitas a alguns estabelecimentos comerciais da região, com o objetivo de observar o comportamento dos consumidores e analisar as estratégias de marketing utilizadas pelas empresas. Caso seja necessário, poderão ser utilizados serviços de terceiros, como impressão de questionários ou auxílio técnico para a tabulação e análise dos dados obtidos.</w:t>
      </w:r>
    </w:p>
    <w:p w:rsidR="00000000" w:rsidDel="00000000" w:rsidP="00000000" w:rsidRDefault="00000000" w:rsidRPr="00000000" w14:paraId="00000072">
      <w:pPr>
        <w:spacing w:after="240" w:before="240" w:lineRule="auto"/>
        <w:jc w:val="both"/>
        <w:rPr>
          <w:sz w:val="22"/>
          <w:szCs w:val="22"/>
        </w:rPr>
      </w:pPr>
      <w:r w:rsidDel="00000000" w:rsidR="00000000" w:rsidRPr="00000000">
        <w:rPr>
          <w:sz w:val="22"/>
          <w:szCs w:val="22"/>
          <w:rtl w:val="0"/>
        </w:rPr>
        <w:t xml:space="preserve">A metodologia escolhida combina abordagens quantitativas e qualitativas, permitindo compreender o comportamento do consumidor de forma mais ampla. Inicialmente, será realizada uma pesquisa bibliográfica, buscando informações em livros, artigos e sites especializados sobre mercadologia e comportamento do consumidor, para embasar teoricamente o estudo. Em seguida, será feita uma pesquisa de campo, por meio da aplicação de entrevistas e questionários com diferentes perfis de consumidores, a fim de identificar os principais fatores que influenciam suas decisões de compra.</w:t>
      </w:r>
    </w:p>
    <w:p w:rsidR="00000000" w:rsidDel="00000000" w:rsidP="00000000" w:rsidRDefault="00000000" w:rsidRPr="00000000" w14:paraId="00000073">
      <w:pPr>
        <w:spacing w:after="240" w:before="240" w:lineRule="auto"/>
        <w:jc w:val="both"/>
        <w:rPr>
          <w:sz w:val="22"/>
          <w:szCs w:val="22"/>
        </w:rPr>
      </w:pPr>
      <w:r w:rsidDel="00000000" w:rsidR="00000000" w:rsidRPr="00000000">
        <w:rPr>
          <w:sz w:val="22"/>
          <w:szCs w:val="22"/>
          <w:rtl w:val="0"/>
        </w:rPr>
        <w:t xml:space="preserve">Após a coleta dos dados, será feita uma análise cuidadosa das respostas, buscando reconhecer padrões e comportamentos comuns entre os participantes. Com base nesses resultados, serão elaboradas conclusões e sugestões que possam contribuir para a criação de estratégias de marketing mais eficazes e para uma melhor compreensão das motivações que orientam o consumo no contexto atual.</w:t>
      </w:r>
    </w:p>
    <w:p w:rsidR="00000000" w:rsidDel="00000000" w:rsidP="00000000" w:rsidRDefault="00000000" w:rsidRPr="00000000" w14:paraId="00000074">
      <w:pPr>
        <w:ind w:right="74"/>
        <w:jc w:val="both"/>
        <w:rPr>
          <w:color w:val="ff0000"/>
          <w:sz w:val="18"/>
          <w:szCs w:val="18"/>
        </w:rPr>
      </w:pPr>
      <w:r w:rsidDel="00000000" w:rsidR="00000000" w:rsidRPr="00000000">
        <w:rPr>
          <w:rtl w:val="0"/>
        </w:rPr>
      </w:r>
    </w:p>
    <w:p w:rsidR="00000000" w:rsidDel="00000000" w:rsidP="00000000" w:rsidRDefault="00000000" w:rsidRPr="00000000" w14:paraId="00000075">
      <w:pPr>
        <w:ind w:right="74"/>
        <w:jc w:val="both"/>
        <w:rPr>
          <w:sz w:val="22"/>
          <w:szCs w:val="22"/>
        </w:rPr>
      </w:pPr>
      <w:r w:rsidDel="00000000" w:rsidR="00000000" w:rsidRPr="00000000">
        <w:rPr>
          <w:rtl w:val="0"/>
        </w:rPr>
      </w:r>
    </w:p>
    <w:p w:rsidR="00000000" w:rsidDel="00000000" w:rsidP="00000000" w:rsidRDefault="00000000" w:rsidRPr="00000000" w14:paraId="00000076">
      <w:pPr>
        <w:tabs>
          <w:tab w:val="left" w:leader="none" w:pos="567"/>
        </w:tabs>
        <w:ind w:right="74"/>
        <w:jc w:val="both"/>
        <w:rPr>
          <w:sz w:val="22"/>
          <w:szCs w:val="22"/>
        </w:rPr>
      </w:pPr>
      <w:r w:rsidDel="00000000" w:rsidR="00000000" w:rsidRPr="00000000">
        <w:rPr>
          <w:sz w:val="22"/>
          <w:szCs w:val="22"/>
          <w:rtl w:val="0"/>
        </w:rPr>
        <w:tab/>
      </w:r>
    </w:p>
    <w:p w:rsidR="00000000" w:rsidDel="00000000" w:rsidP="00000000" w:rsidRDefault="00000000" w:rsidRPr="00000000" w14:paraId="00000077">
      <w:pPr>
        <w:tabs>
          <w:tab w:val="left" w:leader="none" w:pos="567"/>
        </w:tabs>
        <w:ind w:right="74"/>
        <w:jc w:val="both"/>
        <w:rPr>
          <w:sz w:val="22"/>
          <w:szCs w:val="22"/>
        </w:rPr>
      </w:pPr>
      <w:r w:rsidDel="00000000" w:rsidR="00000000" w:rsidRPr="00000000">
        <w:rPr>
          <w:rtl w:val="0"/>
        </w:rPr>
      </w:r>
    </w:p>
    <w:p w:rsidR="00000000" w:rsidDel="00000000" w:rsidP="00000000" w:rsidRDefault="00000000" w:rsidRPr="00000000" w14:paraId="00000078">
      <w:pPr>
        <w:ind w:right="74"/>
        <w:jc w:val="both"/>
        <w:rPr>
          <w:rFonts w:ascii="Arial" w:cs="Arial" w:eastAsia="Arial" w:hAnsi="Arial"/>
          <w:b w:val="1"/>
          <w:bCs w:val="1"/>
        </w:rPr>
      </w:pPr>
      <w:r w:rsidDel="00000000" w:rsidR="00000000" w:rsidRPr="00000000">
        <w:rPr>
          <w:rFonts w:ascii="Arial" w:cs="Arial" w:eastAsia="Arial" w:hAnsi="Arial"/>
          <w:b w:val="1"/>
          <w:bCs w:val="1"/>
          <w:rtl w:val="0"/>
        </w:rPr>
        <w:t xml:space="preserve">5. EQUIPE EXECUTORA</w:t>
      </w:r>
    </w:p>
    <w:p w:rsidR="00000000" w:rsidDel="00000000" w:rsidP="00000000" w:rsidRDefault="00000000" w:rsidRPr="00000000" w14:paraId="00000079">
      <w:pPr>
        <w:spacing w:after="240" w:before="240" w:lineRule="auto"/>
        <w:jc w:val="both"/>
        <w:rPr>
          <w:sz w:val="22"/>
          <w:szCs w:val="22"/>
        </w:rPr>
      </w:pPr>
      <w:r w:rsidDel="00000000" w:rsidR="00000000" w:rsidRPr="00000000">
        <w:rPr>
          <w:sz w:val="22"/>
          <w:szCs w:val="22"/>
          <w:rtl w:val="0"/>
        </w:rPr>
        <w:t xml:space="preserve">A equipe responsável pelo desenvolvimento deste projeto será organizada de forma a integrar docentes, discentes e colaboradores externos, garantindo a execução eficiente das atividades e o cumprimento dos objetivos propostos, conforme o Capítulo VII da Resolução nº 19/2016 do IFSP.</w:t>
      </w:r>
    </w:p>
    <w:p w:rsidR="00000000" w:rsidDel="00000000" w:rsidP="00000000" w:rsidRDefault="00000000" w:rsidRPr="00000000" w14:paraId="0000007A">
      <w:pPr>
        <w:spacing w:after="240" w:before="240" w:lineRule="auto"/>
        <w:jc w:val="both"/>
        <w:rPr>
          <w:sz w:val="22"/>
          <w:szCs w:val="22"/>
        </w:rPr>
      </w:pPr>
      <w:r w:rsidDel="00000000" w:rsidR="00000000" w:rsidRPr="00000000">
        <w:rPr>
          <w:sz w:val="22"/>
          <w:szCs w:val="22"/>
          <w:rtl w:val="0"/>
        </w:rPr>
        <w:t xml:space="preserve">O coordenador do projeto será um professor pesquisador do IFSP – Câmpus Birigui, com experiência em marketing e comportamento do consumidor. Ele será responsável pela supervisão geral do projeto, organização do cronograma, acompanhamento das etapas e validação dos resultados obtidos, assegurando a coerência entre teoria e prática.</w:t>
      </w:r>
    </w:p>
    <w:p w:rsidR="00000000" w:rsidDel="00000000" w:rsidP="00000000" w:rsidRDefault="00000000" w:rsidRPr="00000000" w14:paraId="0000007B">
      <w:pPr>
        <w:spacing w:after="240" w:before="240" w:lineRule="auto"/>
        <w:jc w:val="both"/>
        <w:rPr>
          <w:sz w:val="22"/>
          <w:szCs w:val="22"/>
        </w:rPr>
      </w:pPr>
      <w:r w:rsidDel="00000000" w:rsidR="00000000" w:rsidRPr="00000000">
        <w:rPr>
          <w:sz w:val="22"/>
          <w:szCs w:val="22"/>
          <w:rtl w:val="0"/>
        </w:rPr>
        <w:t xml:space="preserve">Além do coordenador, participarão pesquisadores colaboradores, também docentes do câmpus, que atuarão no apoio metodológico e na análise dos dados coletados. Esses pesquisadores contribuirão para a revisão bibliográfica, construção dos instrumentos de pesquisa (questionários e roteiros de entrevista) e interpretação dos resultados, garantindo consistência científica às conclusões do projeto.</w:t>
      </w:r>
    </w:p>
    <w:p w:rsidR="00000000" w:rsidDel="00000000" w:rsidP="00000000" w:rsidRDefault="00000000" w:rsidRPr="00000000" w14:paraId="0000007C">
      <w:pPr>
        <w:spacing w:after="240" w:before="240" w:lineRule="auto"/>
        <w:jc w:val="both"/>
        <w:rPr>
          <w:sz w:val="22"/>
          <w:szCs w:val="22"/>
        </w:rPr>
      </w:pPr>
      <w:r w:rsidDel="00000000" w:rsidR="00000000" w:rsidRPr="00000000">
        <w:rPr>
          <w:sz w:val="22"/>
          <w:szCs w:val="22"/>
          <w:rtl w:val="0"/>
        </w:rPr>
        <w:t xml:space="preserve">O projeto contará ainda com a participação de discentes do ensino médio técnico, graduação e, se houver, pós-graduação do IFSP – Câmpus Birigui. Esses estudantes atuarão principalmente na coleta de dados, aplicação de questionários, organização de informações e suporte às análises realizadas pela equipe docente. Essa participação proporciona aprendizado prático e aproximará os alunos das metodologias de pesquisa científica.</w:t>
      </w:r>
    </w:p>
    <w:p w:rsidR="00000000" w:rsidDel="00000000" w:rsidP="00000000" w:rsidRDefault="00000000" w:rsidRPr="00000000" w14:paraId="0000007D">
      <w:pPr>
        <w:spacing w:after="240" w:before="240" w:lineRule="auto"/>
        <w:jc w:val="both"/>
        <w:rPr>
          <w:sz w:val="22"/>
          <w:szCs w:val="22"/>
        </w:rPr>
      </w:pPr>
      <w:r w:rsidDel="00000000" w:rsidR="00000000" w:rsidRPr="00000000">
        <w:rPr>
          <w:sz w:val="22"/>
          <w:szCs w:val="22"/>
          <w:rtl w:val="0"/>
        </w:rPr>
        <w:t xml:space="preserve">Se houver parcerias com outros câmpus ou instituições externas, cada instituição terá funções específicas, como disponibilização de espaço para entrevistas, auxílio na coleta de dados ou compartilhamento de experiências e materiais didáticos, reforçando a colaboração entre os participantes e ampliando o alcance da pesquisa.</w:t>
      </w:r>
    </w:p>
    <w:p w:rsidR="00000000" w:rsidDel="00000000" w:rsidP="00000000" w:rsidRDefault="00000000" w:rsidRPr="00000000" w14:paraId="0000007E">
      <w:pPr>
        <w:ind w:right="74"/>
        <w:jc w:val="both"/>
        <w:rPr>
          <w:color w:val="ff0000"/>
          <w:sz w:val="18"/>
          <w:szCs w:val="18"/>
        </w:rPr>
      </w:pPr>
      <w:r w:rsidDel="00000000" w:rsidR="00000000" w:rsidRPr="00000000">
        <w:rPr>
          <w:rtl w:val="0"/>
        </w:rPr>
      </w:r>
    </w:p>
    <w:p w:rsidR="00000000" w:rsidDel="00000000" w:rsidP="00000000" w:rsidRDefault="00000000" w:rsidRPr="00000000" w14:paraId="0000007F">
      <w:pPr>
        <w:ind w:right="74"/>
        <w:jc w:val="both"/>
        <w:rPr>
          <w:sz w:val="22"/>
          <w:szCs w:val="22"/>
        </w:rPr>
      </w:pPr>
      <w:r w:rsidDel="00000000" w:rsidR="00000000" w:rsidRPr="00000000">
        <w:rPr>
          <w:rtl w:val="0"/>
        </w:rPr>
      </w:r>
    </w:p>
    <w:p w:rsidR="00000000" w:rsidDel="00000000" w:rsidP="00000000" w:rsidRDefault="00000000" w:rsidRPr="00000000" w14:paraId="00000080">
      <w:pPr>
        <w:tabs>
          <w:tab w:val="left" w:leader="none" w:pos="567"/>
        </w:tabs>
        <w:ind w:right="74"/>
        <w:jc w:val="both"/>
        <w:rPr>
          <w:sz w:val="22"/>
          <w:szCs w:val="22"/>
        </w:rPr>
      </w:pPr>
      <w:r w:rsidDel="00000000" w:rsidR="00000000" w:rsidRPr="00000000">
        <w:rPr>
          <w:sz w:val="22"/>
          <w:szCs w:val="22"/>
          <w:rtl w:val="0"/>
        </w:rPr>
        <w:tab/>
      </w:r>
    </w:p>
    <w:p w:rsidR="00000000" w:rsidDel="00000000" w:rsidP="00000000" w:rsidRDefault="00000000" w:rsidRPr="00000000" w14:paraId="00000081">
      <w:pPr>
        <w:tabs>
          <w:tab w:val="left" w:leader="none" w:pos="567"/>
        </w:tabs>
        <w:ind w:right="74"/>
        <w:jc w:val="both"/>
        <w:rPr>
          <w:sz w:val="22"/>
          <w:szCs w:val="22"/>
        </w:rPr>
      </w:pPr>
      <w:r w:rsidDel="00000000" w:rsidR="00000000" w:rsidRPr="00000000">
        <w:rPr>
          <w:rtl w:val="0"/>
        </w:rPr>
      </w:r>
    </w:p>
    <w:p w:rsidR="00000000" w:rsidDel="00000000" w:rsidP="00000000" w:rsidRDefault="00000000" w:rsidRPr="00000000" w14:paraId="00000082">
      <w:pPr>
        <w:tabs>
          <w:tab w:val="left" w:leader="none" w:pos="567"/>
        </w:tabs>
        <w:ind w:right="74"/>
        <w:jc w:val="both"/>
        <w:rPr>
          <w:sz w:val="22"/>
          <w:szCs w:val="22"/>
        </w:rPr>
      </w:pPr>
      <w:r w:rsidDel="00000000" w:rsidR="00000000" w:rsidRPr="00000000">
        <w:rPr>
          <w:rtl w:val="0"/>
        </w:rPr>
      </w:r>
    </w:p>
    <w:p w:rsidR="00000000" w:rsidDel="00000000" w:rsidP="00000000" w:rsidRDefault="00000000" w:rsidRPr="00000000" w14:paraId="00000083">
      <w:pPr>
        <w:ind w:right="74"/>
        <w:jc w:val="both"/>
        <w:rPr>
          <w:sz w:val="22"/>
          <w:szCs w:val="22"/>
        </w:rPr>
      </w:pPr>
      <w:r w:rsidDel="00000000" w:rsidR="00000000" w:rsidRPr="00000000">
        <w:rPr>
          <w:rtl w:val="0"/>
        </w:rPr>
      </w:r>
    </w:p>
    <w:p w:rsidR="00000000" w:rsidDel="00000000" w:rsidP="00000000" w:rsidRDefault="00000000" w:rsidRPr="00000000" w14:paraId="00000084">
      <w:pPr>
        <w:tabs>
          <w:tab w:val="left" w:leader="none" w:pos="567"/>
        </w:tabs>
        <w:ind w:right="74"/>
        <w:jc w:val="both"/>
        <w:rPr>
          <w:sz w:val="22"/>
          <w:szCs w:val="22"/>
        </w:rPr>
      </w:pPr>
      <w:r w:rsidDel="00000000" w:rsidR="00000000" w:rsidRPr="00000000">
        <w:rPr>
          <w:sz w:val="22"/>
          <w:szCs w:val="22"/>
          <w:rtl w:val="0"/>
        </w:rPr>
        <w:tab/>
      </w:r>
    </w:p>
    <w:p w:rsidR="00000000" w:rsidDel="00000000" w:rsidP="00000000" w:rsidRDefault="00000000" w:rsidRPr="00000000" w14:paraId="00000085">
      <w:pPr>
        <w:ind w:right="74"/>
        <w:jc w:val="both"/>
        <w:rPr>
          <w:sz w:val="22"/>
          <w:szCs w:val="22"/>
        </w:rPr>
      </w:pPr>
      <w:r w:rsidDel="00000000" w:rsidR="00000000" w:rsidRPr="00000000">
        <w:rPr>
          <w:rtl w:val="0"/>
        </w:rPr>
      </w:r>
    </w:p>
    <w:p w:rsidR="00000000" w:rsidDel="00000000" w:rsidP="00000000" w:rsidRDefault="00000000" w:rsidRPr="00000000" w14:paraId="00000086">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 LOCAL(IS) ONDE AS ATIVIDADES SERÃO EXECUTADAS</w:t>
      </w:r>
    </w:p>
    <w:p w:rsidR="00000000" w:rsidDel="00000000" w:rsidP="00000000" w:rsidRDefault="00000000" w:rsidRPr="00000000" w14:paraId="00000087">
      <w:pPr>
        <w:spacing w:after="240" w:before="240" w:lineRule="auto"/>
        <w:jc w:val="both"/>
        <w:rPr>
          <w:sz w:val="22"/>
          <w:szCs w:val="22"/>
        </w:rPr>
      </w:pPr>
      <w:r w:rsidDel="00000000" w:rsidR="00000000" w:rsidRPr="00000000">
        <w:rPr>
          <w:sz w:val="22"/>
          <w:szCs w:val="22"/>
          <w:rtl w:val="0"/>
        </w:rPr>
        <w:t xml:space="preserve">O projeto será desenvolvido utilizando exclusivamente os ambientes internos do IFSP – Câmpus Birigui. Os principais espaços a serem aproveitados são os laboratórios de informática, que possuem computadores com acesso à internet e aos softwares necessários para coleta e análise de dados. Esses laboratórios permitem que os alunos e pesquisadores realizem o tratamento das informações obtidas por meio de questionários e entrevistas de maneira organizada e colaborativa.</w:t>
      </w:r>
    </w:p>
    <w:p w:rsidR="00000000" w:rsidDel="00000000" w:rsidP="00000000" w:rsidRDefault="00000000" w:rsidRPr="00000000" w14:paraId="00000088">
      <w:pPr>
        <w:spacing w:after="240" w:before="240" w:lineRule="auto"/>
        <w:jc w:val="both"/>
        <w:rPr>
          <w:sz w:val="22"/>
          <w:szCs w:val="22"/>
        </w:rPr>
      </w:pPr>
      <w:r w:rsidDel="00000000" w:rsidR="00000000" w:rsidRPr="00000000">
        <w:rPr>
          <w:sz w:val="22"/>
          <w:szCs w:val="22"/>
          <w:rtl w:val="0"/>
        </w:rPr>
        <w:t xml:space="preserve">Além disso, serão utilizadas salas de aula e salas de estudo do câmpus, que servirão como espaço para aplicação dos questionários, condução das entrevistas e realização de discussões em grupo. Esses ambientes oferecem boas condições de iluminação, mobiliário adequado e espaço suficiente para o trabalho da equipe, garantindo que as atividades ocorram de forma confortável e eficiente.</w:t>
      </w:r>
    </w:p>
    <w:p w:rsidR="00000000" w:rsidDel="00000000" w:rsidP="00000000" w:rsidRDefault="00000000" w:rsidRPr="00000000" w14:paraId="00000089">
      <w:pPr>
        <w:spacing w:after="240" w:before="240" w:lineRule="auto"/>
        <w:jc w:val="both"/>
        <w:rPr>
          <w:sz w:val="22"/>
          <w:szCs w:val="22"/>
        </w:rPr>
      </w:pPr>
      <w:r w:rsidDel="00000000" w:rsidR="00000000" w:rsidRPr="00000000">
        <w:rPr>
          <w:sz w:val="22"/>
          <w:szCs w:val="22"/>
          <w:rtl w:val="0"/>
        </w:rPr>
        <w:t xml:space="preserve">O uso exclusivo desses espaços internos proporciona maior controle sobre a realização da pesquisa e facilita o acesso dos participantes. A infraestrutura do IFSP – Câmpus Birigui, com laboratórios bem equipados e salas adequadas, contribui diretamente para a qualidade da coleta de dados e para a análise posterior dos resultados, permitindo que o projeto seja conduzido de maneira organizada e segura.</w:t>
      </w:r>
    </w:p>
    <w:p w:rsidR="00000000" w:rsidDel="00000000" w:rsidP="00000000" w:rsidRDefault="00000000" w:rsidRPr="00000000" w14:paraId="0000008A">
      <w:pPr>
        <w:jc w:val="both"/>
        <w:rPr>
          <w:sz w:val="22"/>
          <w:szCs w:val="22"/>
        </w:rPr>
      </w:pPr>
      <w:r w:rsidDel="00000000" w:rsidR="00000000" w:rsidRPr="00000000">
        <w:rPr>
          <w:rtl w:val="0"/>
        </w:rPr>
      </w:r>
    </w:p>
    <w:p w:rsidR="00000000" w:rsidDel="00000000" w:rsidP="00000000" w:rsidRDefault="00000000" w:rsidRPr="00000000" w14:paraId="0000008B">
      <w:pPr>
        <w:jc w:val="both"/>
        <w:rPr>
          <w:sz w:val="22"/>
          <w:szCs w:val="22"/>
        </w:rPr>
      </w:pPr>
      <w:r w:rsidDel="00000000" w:rsidR="00000000" w:rsidRPr="00000000">
        <w:rPr>
          <w:rtl w:val="0"/>
        </w:rPr>
      </w:r>
    </w:p>
    <w:p w:rsidR="00000000" w:rsidDel="00000000" w:rsidP="00000000" w:rsidRDefault="00000000" w:rsidRPr="00000000" w14:paraId="0000008C">
      <w:pPr>
        <w:tabs>
          <w:tab w:val="left" w:leader="none" w:pos="567"/>
        </w:tabs>
        <w:jc w:val="both"/>
        <w:rPr>
          <w:sz w:val="22"/>
          <w:szCs w:val="22"/>
        </w:rPr>
      </w:pPr>
      <w:r w:rsidDel="00000000" w:rsidR="00000000" w:rsidRPr="00000000">
        <w:rPr>
          <w:sz w:val="22"/>
          <w:szCs w:val="22"/>
          <w:rtl w:val="0"/>
        </w:rPr>
        <w:tab/>
      </w:r>
    </w:p>
    <w:p w:rsidR="00000000" w:rsidDel="00000000" w:rsidP="00000000" w:rsidRDefault="00000000" w:rsidRPr="00000000" w14:paraId="0000008D">
      <w:pPr>
        <w:jc w:val="both"/>
        <w:rPr>
          <w:sz w:val="22"/>
          <w:szCs w:val="22"/>
        </w:rPr>
      </w:pPr>
      <w:r w:rsidDel="00000000" w:rsidR="00000000" w:rsidRPr="00000000">
        <w:rPr>
          <w:rtl w:val="0"/>
        </w:rPr>
      </w:r>
    </w:p>
    <w:p w:rsidR="00000000" w:rsidDel="00000000" w:rsidP="00000000" w:rsidRDefault="00000000" w:rsidRPr="00000000" w14:paraId="0000008E">
      <w:pPr>
        <w:ind w:right="74"/>
        <w:jc w:val="both"/>
        <w:rPr>
          <w:rFonts w:ascii="Arial" w:cs="Arial" w:eastAsia="Arial" w:hAnsi="Arial"/>
          <w:b w:val="1"/>
          <w:bCs w:val="1"/>
        </w:rPr>
      </w:pPr>
      <w:r w:rsidDel="00000000" w:rsidR="00000000" w:rsidRPr="00000000">
        <w:rPr>
          <w:rFonts w:ascii="Arial" w:cs="Arial" w:eastAsia="Arial" w:hAnsi="Arial"/>
          <w:b w:val="1"/>
          <w:bCs w:val="1"/>
          <w:rtl w:val="0"/>
        </w:rPr>
        <w:t xml:space="preserve">7. PLANO DE TRABALHO</w:t>
      </w:r>
    </w:p>
    <w:p w:rsidR="00000000" w:rsidDel="00000000" w:rsidP="00000000" w:rsidRDefault="00000000" w:rsidRPr="00000000" w14:paraId="0000008F">
      <w:pPr>
        <w:jc w:val="both"/>
        <w:rPr>
          <w:sz w:val="22"/>
          <w:szCs w:val="22"/>
        </w:rPr>
      </w:pPr>
      <w:r w:rsidDel="00000000" w:rsidR="00000000" w:rsidRPr="00000000">
        <w:rPr>
          <w:sz w:val="22"/>
          <w:szCs w:val="22"/>
          <w:rtl w:val="0"/>
        </w:rPr>
        <w:t xml:space="preserve">Tabela </w:t>
      </w:r>
      <w:r w:rsidDel="00000000" w:rsidR="00000000" w:rsidRPr="00000000">
        <w:rPr>
          <w:sz w:val="22"/>
          <w:szCs w:val="22"/>
          <w:highlight w:val="yellow"/>
          <w:rtl w:val="0"/>
        </w:rPr>
        <w:t xml:space="preserve">X</w:t>
      </w:r>
      <w:r w:rsidDel="00000000" w:rsidR="00000000" w:rsidRPr="00000000">
        <w:rPr>
          <w:sz w:val="22"/>
          <w:szCs w:val="22"/>
          <w:rtl w:val="0"/>
        </w:rPr>
        <w:t xml:space="preserve">. Metas e atribuições de cada membro da equipe.</w:t>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6520"/>
        <w:gridCol w:w="1269"/>
        <w:tblGridChange w:id="0">
          <w:tblGrid>
            <w:gridCol w:w="705"/>
            <w:gridCol w:w="6520"/>
            <w:gridCol w:w="1269"/>
          </w:tblGrid>
        </w:tblGridChange>
      </w:tblGrid>
      <w:tr>
        <w:trPr>
          <w:cantSplit w:val="0"/>
          <w:tblHeader w:val="0"/>
        </w:trPr>
        <w:tc>
          <w:tcPr/>
          <w:p w:rsidR="00000000" w:rsidDel="00000000" w:rsidP="00000000" w:rsidRDefault="00000000" w:rsidRPr="00000000" w14:paraId="00000090">
            <w:pPr>
              <w:jc w:val="center"/>
              <w:rPr>
                <w:b w:val="1"/>
                <w:bCs w:val="1"/>
                <w:sz w:val="22"/>
                <w:szCs w:val="22"/>
              </w:rPr>
            </w:pPr>
            <w:r w:rsidDel="00000000" w:rsidR="00000000" w:rsidRPr="00000000">
              <w:rPr>
                <w:b w:val="1"/>
                <w:bCs w:val="1"/>
                <w:sz w:val="22"/>
                <w:szCs w:val="22"/>
                <w:rtl w:val="0"/>
              </w:rPr>
              <w:t xml:space="preserve">Meta</w:t>
            </w:r>
          </w:p>
        </w:tc>
        <w:tc>
          <w:tcPr/>
          <w:p w:rsidR="00000000" w:rsidDel="00000000" w:rsidP="00000000" w:rsidRDefault="00000000" w:rsidRPr="00000000" w14:paraId="00000091">
            <w:pPr>
              <w:jc w:val="center"/>
              <w:rPr>
                <w:b w:val="1"/>
                <w:bCs w:val="1"/>
                <w:sz w:val="22"/>
                <w:szCs w:val="22"/>
              </w:rPr>
            </w:pPr>
            <w:r w:rsidDel="00000000" w:rsidR="00000000" w:rsidRPr="00000000">
              <w:rPr>
                <w:b w:val="1"/>
                <w:bCs w:val="1"/>
                <w:sz w:val="22"/>
                <w:szCs w:val="22"/>
                <w:rtl w:val="0"/>
              </w:rPr>
              <w:t xml:space="preserve">Descrição</w:t>
            </w:r>
          </w:p>
        </w:tc>
        <w:tc>
          <w:tcPr/>
          <w:p w:rsidR="00000000" w:rsidDel="00000000" w:rsidP="00000000" w:rsidRDefault="00000000" w:rsidRPr="00000000" w14:paraId="00000092">
            <w:pPr>
              <w:jc w:val="center"/>
              <w:rPr>
                <w:b w:val="1"/>
                <w:bCs w:val="1"/>
                <w:sz w:val="22"/>
                <w:szCs w:val="22"/>
              </w:rPr>
            </w:pPr>
            <w:r w:rsidDel="00000000" w:rsidR="00000000" w:rsidRPr="00000000">
              <w:rPr>
                <w:b w:val="1"/>
                <w:bCs w:val="1"/>
                <w:sz w:val="22"/>
                <w:szCs w:val="22"/>
                <w:rtl w:val="0"/>
              </w:rPr>
              <w:t xml:space="preserve">Atribuição</w:t>
            </w:r>
          </w:p>
        </w:tc>
      </w:tr>
      <w:tr>
        <w:trPr>
          <w:cantSplit w:val="0"/>
          <w:tblHeader w:val="0"/>
        </w:trPr>
        <w:tc>
          <w:tcPr/>
          <w:p w:rsidR="00000000" w:rsidDel="00000000" w:rsidP="00000000" w:rsidRDefault="00000000" w:rsidRPr="00000000" w14:paraId="00000093">
            <w:pPr>
              <w:jc w:val="cente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094">
            <w:pPr>
              <w:jc w:val="both"/>
              <w:rPr>
                <w:sz w:val="22"/>
                <w:szCs w:val="22"/>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sz w:val="22"/>
                      <w:szCs w:val="22"/>
                    </w:rPr>
                  </w:pPr>
                  <w:r w:rsidDel="00000000" w:rsidR="00000000" w:rsidRPr="00000000">
                    <w:rPr>
                      <w:rtl w:val="0"/>
                    </w:rPr>
                  </w:r>
                </w:p>
              </w:tc>
            </w:tr>
          </w:tbl>
          <w:p w:rsidR="00000000" w:rsidDel="00000000" w:rsidP="00000000" w:rsidRDefault="00000000" w:rsidRPr="00000000" w14:paraId="00000096">
            <w:pPr>
              <w:jc w:val="both"/>
              <w:rPr>
                <w:sz w:val="22"/>
                <w:szCs w:val="22"/>
              </w:rPr>
            </w:pPr>
            <w:r w:rsidDel="00000000" w:rsidR="00000000" w:rsidRPr="00000000">
              <w:rPr>
                <w:rtl w:val="0"/>
              </w:rPr>
            </w:r>
          </w:p>
          <w:tbl>
            <w:tblPr>
              <w:tblStyle w:val="Table4"/>
              <w:tblW w:w="6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15"/>
              <w:tblGridChange w:id="0">
                <w:tblGrid>
                  <w:gridCol w:w="631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sz w:val="22"/>
                      <w:szCs w:val="22"/>
                    </w:rPr>
                  </w:pPr>
                  <w:r w:rsidDel="00000000" w:rsidR="00000000" w:rsidRPr="00000000">
                    <w:rPr>
                      <w:sz w:val="22"/>
                      <w:szCs w:val="22"/>
                      <w:rtl w:val="0"/>
                    </w:rPr>
                    <w:t xml:space="preserve">Revisão da literatura sobre mercadologia, comportamento do consumidor e estratégias de marketing</w:t>
                  </w:r>
                </w:p>
              </w:tc>
            </w:tr>
          </w:tbl>
          <w:p w:rsidR="00000000" w:rsidDel="00000000" w:rsidP="00000000" w:rsidRDefault="00000000" w:rsidRPr="00000000" w14:paraId="00000098">
            <w:pPr>
              <w:jc w:val="both"/>
              <w:rPr>
                <w:sz w:val="22"/>
                <w:szCs w:val="22"/>
              </w:rPr>
            </w:pPr>
            <w:r w:rsidDel="00000000" w:rsidR="00000000" w:rsidRPr="00000000">
              <w:rPr>
                <w:rtl w:val="0"/>
              </w:rPr>
            </w:r>
          </w:p>
        </w:tc>
        <w:tc>
          <w:tcPr>
            <w:vAlign w:val="center"/>
          </w:tcPr>
          <w:p w:rsidR="00000000" w:rsidDel="00000000" w:rsidP="00000000" w:rsidRDefault="00000000" w:rsidRPr="00000000" w14:paraId="00000099">
            <w:pPr>
              <w:jc w:val="center"/>
              <w:rPr>
                <w:sz w:val="22"/>
                <w:szCs w:val="22"/>
              </w:rPr>
            </w:pPr>
            <w:r w:rsidDel="00000000" w:rsidR="00000000" w:rsidRPr="00000000">
              <w:rPr>
                <w:sz w:val="22"/>
                <w:szCs w:val="22"/>
                <w:rtl w:val="0"/>
              </w:rPr>
              <w:t xml:space="preserve">1, 2 e 3</w:t>
            </w:r>
          </w:p>
        </w:tc>
      </w:tr>
      <w:tr>
        <w:trPr>
          <w:cantSplit w:val="0"/>
          <w:tblHeader w:val="0"/>
        </w:trPr>
        <w:tc>
          <w:tcPr/>
          <w:p w:rsidR="00000000" w:rsidDel="00000000" w:rsidP="00000000" w:rsidRDefault="00000000" w:rsidRPr="00000000" w14:paraId="0000009A">
            <w:pPr>
              <w:jc w:val="center"/>
              <w:rPr>
                <w:sz w:val="22"/>
                <w:szCs w:val="22"/>
              </w:rPr>
            </w:pPr>
            <w:r w:rsidDel="00000000" w:rsidR="00000000" w:rsidRPr="00000000">
              <w:rPr>
                <w:sz w:val="22"/>
                <w:szCs w:val="22"/>
                <w:rtl w:val="0"/>
              </w:rPr>
              <w:t xml:space="preserve">II</w:t>
            </w:r>
          </w:p>
        </w:tc>
        <w:tc>
          <w:tcPr/>
          <w:p w:rsidR="00000000" w:rsidDel="00000000" w:rsidP="00000000" w:rsidRDefault="00000000" w:rsidRPr="00000000" w14:paraId="0000009B">
            <w:pPr>
              <w:jc w:val="both"/>
              <w:rPr>
                <w:sz w:val="22"/>
                <w:szCs w:val="22"/>
              </w:rPr>
            </w:pPr>
            <w:r w:rsidDel="00000000" w:rsidR="00000000" w:rsidRPr="00000000">
              <w:rPr>
                <w:sz w:val="22"/>
                <w:szCs w:val="22"/>
                <w:rtl w:val="0"/>
              </w:rPr>
              <w:t xml:space="preserve">Elaboração e validação dos questionários e roteiros de entrevista</w:t>
            </w:r>
          </w:p>
        </w:tc>
        <w:tc>
          <w:tcPr>
            <w:vAlign w:val="center"/>
          </w:tcPr>
          <w:p w:rsidR="00000000" w:rsidDel="00000000" w:rsidP="00000000" w:rsidRDefault="00000000" w:rsidRPr="00000000" w14:paraId="0000009C">
            <w:pPr>
              <w:jc w:val="center"/>
              <w:rPr>
                <w:sz w:val="22"/>
                <w:szCs w:val="22"/>
              </w:rPr>
            </w:pPr>
            <w:r w:rsidDel="00000000" w:rsidR="00000000" w:rsidRPr="00000000">
              <w:rPr>
                <w:sz w:val="22"/>
                <w:szCs w:val="22"/>
                <w:rtl w:val="0"/>
              </w:rPr>
              <w:t xml:space="preserve">1, 2</w:t>
            </w:r>
          </w:p>
        </w:tc>
      </w:tr>
      <w:tr>
        <w:trPr>
          <w:cantSplit w:val="0"/>
          <w:tblHeader w:val="0"/>
        </w:trPr>
        <w:tc>
          <w:tcPr/>
          <w:p w:rsidR="00000000" w:rsidDel="00000000" w:rsidP="00000000" w:rsidRDefault="00000000" w:rsidRPr="00000000" w14:paraId="0000009D">
            <w:pPr>
              <w:jc w:val="center"/>
              <w:rPr>
                <w:sz w:val="22"/>
                <w:szCs w:val="22"/>
              </w:rPr>
            </w:pPr>
            <w:r w:rsidDel="00000000" w:rsidR="00000000" w:rsidRPr="00000000">
              <w:rPr>
                <w:sz w:val="22"/>
                <w:szCs w:val="22"/>
                <w:rtl w:val="0"/>
              </w:rPr>
              <w:t xml:space="preserve">III</w:t>
            </w:r>
          </w:p>
        </w:tc>
        <w:tc>
          <w:tcPr/>
          <w:p w:rsidR="00000000" w:rsidDel="00000000" w:rsidP="00000000" w:rsidRDefault="00000000" w:rsidRPr="00000000" w14:paraId="0000009E">
            <w:pPr>
              <w:jc w:val="both"/>
              <w:rPr>
                <w:sz w:val="22"/>
                <w:szCs w:val="22"/>
              </w:rPr>
            </w:pPr>
            <w:r w:rsidDel="00000000" w:rsidR="00000000" w:rsidRPr="00000000">
              <w:rPr>
                <w:sz w:val="22"/>
                <w:szCs w:val="22"/>
                <w:rtl w:val="0"/>
              </w:rPr>
              <w:t xml:space="preserve">Elaboração e validação dos questionários e roteiros de entrevista</w:t>
            </w:r>
          </w:p>
        </w:tc>
        <w:tc>
          <w:tcPr>
            <w:vAlign w:val="center"/>
          </w:tcPr>
          <w:p w:rsidR="00000000" w:rsidDel="00000000" w:rsidP="00000000" w:rsidRDefault="00000000" w:rsidRPr="00000000" w14:paraId="0000009F">
            <w:pPr>
              <w:jc w:val="center"/>
              <w:rPr>
                <w:sz w:val="22"/>
                <w:szCs w:val="22"/>
              </w:rPr>
            </w:pPr>
            <w:r w:rsidDel="00000000" w:rsidR="00000000" w:rsidRPr="00000000">
              <w:rPr>
                <w:sz w:val="22"/>
                <w:szCs w:val="22"/>
                <w:rtl w:val="0"/>
              </w:rPr>
              <w:t xml:space="preserve">2, 3 e 4</w:t>
            </w:r>
          </w:p>
        </w:tc>
      </w:tr>
      <w:tr>
        <w:trPr>
          <w:cantSplit w:val="0"/>
          <w:tblHeader w:val="0"/>
        </w:trPr>
        <w:tc>
          <w:tcPr/>
          <w:p w:rsidR="00000000" w:rsidDel="00000000" w:rsidP="00000000" w:rsidRDefault="00000000" w:rsidRPr="00000000" w14:paraId="000000A0">
            <w:pPr>
              <w:jc w:val="center"/>
              <w:rPr>
                <w:sz w:val="22"/>
                <w:szCs w:val="22"/>
              </w:rPr>
            </w:pPr>
            <w:r w:rsidDel="00000000" w:rsidR="00000000" w:rsidRPr="00000000">
              <w:rPr>
                <w:sz w:val="22"/>
                <w:szCs w:val="22"/>
                <w:rtl w:val="0"/>
              </w:rPr>
              <w:t xml:space="preserve">IV</w:t>
            </w:r>
          </w:p>
        </w:tc>
        <w:tc>
          <w:tcPr/>
          <w:p w:rsidR="00000000" w:rsidDel="00000000" w:rsidP="00000000" w:rsidRDefault="00000000" w:rsidRPr="00000000" w14:paraId="000000A1">
            <w:pPr>
              <w:jc w:val="both"/>
              <w:rPr>
                <w:sz w:val="22"/>
                <w:szCs w:val="22"/>
              </w:rPr>
            </w:pPr>
            <w:r w:rsidDel="00000000" w:rsidR="00000000" w:rsidRPr="00000000">
              <w:rPr>
                <w:sz w:val="22"/>
                <w:szCs w:val="22"/>
                <w:rtl w:val="0"/>
              </w:rPr>
              <w:t xml:space="preserve">Coleta, organização e pré-análise dos dados obtidos</w:t>
            </w:r>
          </w:p>
        </w:tc>
        <w:tc>
          <w:tcPr>
            <w:vAlign w:val="center"/>
          </w:tcPr>
          <w:p w:rsidR="00000000" w:rsidDel="00000000" w:rsidP="00000000" w:rsidRDefault="00000000" w:rsidRPr="00000000" w14:paraId="000000A2">
            <w:pPr>
              <w:jc w:val="center"/>
              <w:rPr>
                <w:sz w:val="22"/>
                <w:szCs w:val="22"/>
              </w:rPr>
            </w:pPr>
            <w:r w:rsidDel="00000000" w:rsidR="00000000" w:rsidRPr="00000000">
              <w:rPr>
                <w:sz w:val="22"/>
                <w:szCs w:val="22"/>
                <w:rtl w:val="0"/>
              </w:rPr>
              <w:t xml:space="preserve">2, 3 e 4</w:t>
            </w:r>
          </w:p>
        </w:tc>
      </w:tr>
      <w:tr>
        <w:trPr>
          <w:cantSplit w:val="0"/>
          <w:tblHeader w:val="0"/>
        </w:trPr>
        <w:tc>
          <w:tcPr/>
          <w:p w:rsidR="00000000" w:rsidDel="00000000" w:rsidP="00000000" w:rsidRDefault="00000000" w:rsidRPr="00000000" w14:paraId="000000A3">
            <w:pPr>
              <w:jc w:val="center"/>
              <w:rPr>
                <w:sz w:val="22"/>
                <w:szCs w:val="22"/>
              </w:rPr>
            </w:pPr>
            <w:r w:rsidDel="00000000" w:rsidR="00000000" w:rsidRPr="00000000">
              <w:rPr>
                <w:sz w:val="22"/>
                <w:szCs w:val="22"/>
                <w:rtl w:val="0"/>
              </w:rPr>
              <w:t xml:space="preserve">V</w:t>
            </w:r>
          </w:p>
        </w:tc>
        <w:tc>
          <w:tcPr/>
          <w:p w:rsidR="00000000" w:rsidDel="00000000" w:rsidP="00000000" w:rsidRDefault="00000000" w:rsidRPr="00000000" w14:paraId="000000A4">
            <w:pPr>
              <w:jc w:val="both"/>
              <w:rPr>
                <w:sz w:val="22"/>
                <w:szCs w:val="22"/>
              </w:rPr>
            </w:pPr>
            <w:r w:rsidDel="00000000" w:rsidR="00000000" w:rsidRPr="00000000">
              <w:rPr>
                <w:rtl w:val="0"/>
              </w:rPr>
            </w:r>
          </w:p>
          <w:tbl>
            <w:tblPr>
              <w:tblStyle w:val="Table5"/>
              <w:tblW w:w="5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5"/>
              <w:tblGridChange w:id="0">
                <w:tblGrid>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sz w:val="22"/>
                      <w:szCs w:val="22"/>
                    </w:rPr>
                  </w:pPr>
                  <w:r w:rsidDel="00000000" w:rsidR="00000000" w:rsidRPr="00000000">
                    <w:rPr>
                      <w:sz w:val="22"/>
                      <w:szCs w:val="22"/>
                      <w:rtl w:val="0"/>
                    </w:rPr>
                    <w:t xml:space="preserve">Análise detalhada dos dados e interpretação dos resultados</w:t>
                  </w:r>
                </w:p>
              </w:tc>
            </w:tr>
          </w:tbl>
          <w:p w:rsidR="00000000" w:rsidDel="00000000" w:rsidP="00000000" w:rsidRDefault="00000000" w:rsidRPr="00000000" w14:paraId="000000A6">
            <w:pPr>
              <w:jc w:val="both"/>
              <w:rPr>
                <w:sz w:val="22"/>
                <w:szCs w:val="22"/>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sz w:val="22"/>
                      <w:szCs w:val="22"/>
                    </w:rPr>
                  </w:pPr>
                  <w:r w:rsidDel="00000000" w:rsidR="00000000" w:rsidRPr="00000000">
                    <w:rPr>
                      <w:rtl w:val="0"/>
                    </w:rPr>
                  </w:r>
                </w:p>
              </w:tc>
            </w:tr>
          </w:tbl>
          <w:p w:rsidR="00000000" w:rsidDel="00000000" w:rsidP="00000000" w:rsidRDefault="00000000" w:rsidRPr="00000000" w14:paraId="000000A8">
            <w:pPr>
              <w:jc w:val="both"/>
              <w:rPr>
                <w:sz w:val="22"/>
                <w:szCs w:val="22"/>
              </w:rPr>
            </w:pPr>
            <w:r w:rsidDel="00000000" w:rsidR="00000000" w:rsidRPr="00000000">
              <w:rPr>
                <w:rtl w:val="0"/>
              </w:rPr>
            </w:r>
          </w:p>
        </w:tc>
        <w:tc>
          <w:tcPr>
            <w:vAlign w:val="center"/>
          </w:tcPr>
          <w:p w:rsidR="00000000" w:rsidDel="00000000" w:rsidP="00000000" w:rsidRDefault="00000000" w:rsidRPr="00000000" w14:paraId="000000A9">
            <w:pPr>
              <w:jc w:val="center"/>
              <w:rPr>
                <w:sz w:val="22"/>
                <w:szCs w:val="22"/>
              </w:rPr>
            </w:pPr>
            <w:r w:rsidDel="00000000" w:rsidR="00000000" w:rsidRPr="00000000">
              <w:rPr>
                <w:sz w:val="22"/>
                <w:szCs w:val="22"/>
                <w:rtl w:val="0"/>
              </w:rPr>
              <w:t xml:space="preserve">1, 2 e 3</w:t>
            </w:r>
          </w:p>
        </w:tc>
      </w:tr>
      <w:tr>
        <w:trPr>
          <w:cantSplit w:val="0"/>
          <w:tblHeader w:val="0"/>
        </w:trPr>
        <w:tc>
          <w:tcPr/>
          <w:p w:rsidR="00000000" w:rsidDel="00000000" w:rsidP="00000000" w:rsidRDefault="00000000" w:rsidRPr="00000000" w14:paraId="000000AA">
            <w:pPr>
              <w:jc w:val="center"/>
              <w:rPr>
                <w:sz w:val="22"/>
                <w:szCs w:val="22"/>
              </w:rPr>
            </w:pPr>
            <w:r w:rsidDel="00000000" w:rsidR="00000000" w:rsidRPr="00000000">
              <w:rPr>
                <w:sz w:val="22"/>
                <w:szCs w:val="22"/>
                <w:rtl w:val="0"/>
              </w:rPr>
              <w:t xml:space="preserve">VI</w:t>
            </w:r>
          </w:p>
        </w:tc>
        <w:tc>
          <w:tcPr/>
          <w:p w:rsidR="00000000" w:rsidDel="00000000" w:rsidP="00000000" w:rsidRDefault="00000000" w:rsidRPr="00000000" w14:paraId="000000AB">
            <w:pPr>
              <w:jc w:val="both"/>
              <w:rPr>
                <w:sz w:val="22"/>
                <w:szCs w:val="22"/>
              </w:rPr>
            </w:pPr>
            <w:r w:rsidDel="00000000" w:rsidR="00000000" w:rsidRPr="00000000">
              <w:rPr>
                <w:sz w:val="22"/>
                <w:szCs w:val="22"/>
                <w:rtl w:val="0"/>
              </w:rPr>
              <w:t xml:space="preserve">Redação do relatório final e apresentação dos resultados à equipe e à instituição</w:t>
            </w:r>
          </w:p>
        </w:tc>
        <w:tc>
          <w:tcPr>
            <w:vAlign w:val="center"/>
          </w:tcPr>
          <w:p w:rsidR="00000000" w:rsidDel="00000000" w:rsidP="00000000" w:rsidRDefault="00000000" w:rsidRPr="00000000" w14:paraId="000000AC">
            <w:pPr>
              <w:jc w:val="center"/>
              <w:rPr>
                <w:sz w:val="22"/>
                <w:szCs w:val="22"/>
              </w:rPr>
            </w:pPr>
            <w:r w:rsidDel="00000000" w:rsidR="00000000" w:rsidRPr="00000000">
              <w:rPr>
                <w:sz w:val="22"/>
                <w:szCs w:val="22"/>
                <w:rtl w:val="0"/>
              </w:rPr>
              <w:t xml:space="preserve">1, 2 e 4</w:t>
            </w:r>
          </w:p>
        </w:tc>
      </w:tr>
      <w:tr>
        <w:trPr>
          <w:cantSplit w:val="0"/>
          <w:trHeight w:val="192.978515625" w:hRule="atLeast"/>
          <w:tblHeader w:val="0"/>
        </w:trPr>
        <w:tc>
          <w:tcPr/>
          <w:p w:rsidR="00000000" w:rsidDel="00000000" w:rsidP="00000000" w:rsidRDefault="00000000" w:rsidRPr="00000000" w14:paraId="000000AD">
            <w:pPr>
              <w:jc w:val="center"/>
              <w:rPr>
                <w:sz w:val="22"/>
                <w:szCs w:val="22"/>
              </w:rPr>
            </w:pPr>
            <w:r w:rsidDel="00000000" w:rsidR="00000000" w:rsidRPr="00000000">
              <w:rPr>
                <w:rtl w:val="0"/>
              </w:rPr>
            </w:r>
          </w:p>
        </w:tc>
        <w:tc>
          <w:tcPr/>
          <w:p w:rsidR="00000000" w:rsidDel="00000000" w:rsidP="00000000" w:rsidRDefault="00000000" w:rsidRPr="00000000" w14:paraId="000000AE">
            <w:pPr>
              <w:jc w:val="both"/>
              <w:rPr>
                <w:sz w:val="18"/>
                <w:szCs w:val="18"/>
              </w:rPr>
            </w:pPr>
            <w:r w:rsidDel="00000000" w:rsidR="00000000" w:rsidRPr="00000000">
              <w:rPr>
                <w:color w:val="ff000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AF">
            <w:pPr>
              <w:jc w:val="center"/>
              <w:rPr>
                <w:sz w:val="22"/>
                <w:szCs w:val="22"/>
              </w:rPr>
            </w:pPr>
            <w:r w:rsidDel="00000000" w:rsidR="00000000" w:rsidRPr="00000000">
              <w:rPr>
                <w:rtl w:val="0"/>
              </w:rPr>
            </w:r>
          </w:p>
        </w:tc>
      </w:tr>
    </w:tbl>
    <w:p w:rsidR="00000000" w:rsidDel="00000000" w:rsidP="00000000" w:rsidRDefault="00000000" w:rsidRPr="00000000" w14:paraId="000000B0">
      <w:pPr>
        <w:jc w:val="both"/>
        <w:rPr>
          <w:sz w:val="22"/>
          <w:szCs w:val="22"/>
        </w:rPr>
      </w:pPr>
      <w:r w:rsidDel="00000000" w:rsidR="00000000" w:rsidRPr="00000000">
        <w:rPr>
          <w:rtl w:val="0"/>
        </w:rPr>
      </w:r>
    </w:p>
    <w:p w:rsidR="00000000" w:rsidDel="00000000" w:rsidP="00000000" w:rsidRDefault="00000000" w:rsidRPr="00000000" w14:paraId="000000B1">
      <w:pPr>
        <w:tabs>
          <w:tab w:val="left" w:leader="none" w:pos="567"/>
        </w:tabs>
        <w:jc w:val="both"/>
        <w:rPr>
          <w:sz w:val="22"/>
          <w:szCs w:val="22"/>
        </w:rPr>
      </w:pPr>
      <w:r w:rsidDel="00000000" w:rsidR="00000000" w:rsidRPr="00000000">
        <w:rPr>
          <w:sz w:val="22"/>
          <w:szCs w:val="22"/>
          <w:rtl w:val="0"/>
        </w:rPr>
        <w:tab/>
      </w:r>
    </w:p>
    <w:p w:rsidR="00000000" w:rsidDel="00000000" w:rsidP="00000000" w:rsidRDefault="00000000" w:rsidRPr="00000000" w14:paraId="000000B2">
      <w:pPr>
        <w:jc w:val="both"/>
        <w:rPr>
          <w:sz w:val="22"/>
          <w:szCs w:val="22"/>
        </w:rPr>
      </w:pPr>
      <w:r w:rsidDel="00000000" w:rsidR="00000000" w:rsidRPr="00000000">
        <w:rPr>
          <w:rtl w:val="0"/>
        </w:rPr>
      </w:r>
    </w:p>
    <w:p w:rsidR="00000000" w:rsidDel="00000000" w:rsidP="00000000" w:rsidRDefault="00000000" w:rsidRPr="00000000" w14:paraId="000000B3">
      <w:pPr>
        <w:jc w:val="both"/>
        <w:rPr>
          <w:sz w:val="22"/>
          <w:szCs w:val="22"/>
        </w:rPr>
      </w:pPr>
      <w:r w:rsidDel="00000000" w:rsidR="00000000" w:rsidRPr="00000000">
        <w:rPr>
          <w:sz w:val="22"/>
          <w:szCs w:val="22"/>
          <w:rtl w:val="0"/>
        </w:rPr>
        <w:t xml:space="preserve">Tabela </w:t>
      </w:r>
      <w:r w:rsidDel="00000000" w:rsidR="00000000" w:rsidRPr="00000000">
        <w:rPr>
          <w:sz w:val="22"/>
          <w:szCs w:val="22"/>
          <w:highlight w:val="yellow"/>
          <w:rtl w:val="0"/>
        </w:rPr>
        <w:t xml:space="preserve">X</w:t>
      </w:r>
      <w:r w:rsidDel="00000000" w:rsidR="00000000" w:rsidRPr="00000000">
        <w:rPr>
          <w:sz w:val="22"/>
          <w:szCs w:val="22"/>
          <w:rtl w:val="0"/>
        </w:rPr>
        <w:t xml:space="preserve">. Cronograma de execução de </w:t>
      </w:r>
      <w:r w:rsidDel="00000000" w:rsidR="00000000" w:rsidRPr="00000000">
        <w:rPr>
          <w:sz w:val="22"/>
          <w:szCs w:val="22"/>
          <w:highlight w:val="yellow"/>
          <w:rtl w:val="0"/>
        </w:rPr>
        <w:t xml:space="preserve">12</w:t>
      </w:r>
      <w:r w:rsidDel="00000000" w:rsidR="00000000" w:rsidRPr="00000000">
        <w:rPr>
          <w:sz w:val="22"/>
          <w:szCs w:val="22"/>
          <w:rtl w:val="0"/>
        </w:rPr>
        <w:t xml:space="preserve"> meses.</w:t>
      </w:r>
    </w:p>
    <w:tbl>
      <w:tblPr>
        <w:tblStyle w:val="Table7"/>
        <w:tblW w:w="83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0"/>
        <w:gridCol w:w="611"/>
        <w:gridCol w:w="611"/>
        <w:gridCol w:w="610"/>
        <w:gridCol w:w="610"/>
        <w:gridCol w:w="610"/>
        <w:gridCol w:w="610"/>
        <w:gridCol w:w="610"/>
        <w:gridCol w:w="610"/>
        <w:gridCol w:w="610"/>
        <w:gridCol w:w="610"/>
        <w:gridCol w:w="610"/>
        <w:gridCol w:w="610"/>
        <w:tblGridChange w:id="0">
          <w:tblGrid>
            <w:gridCol w:w="1070"/>
            <w:gridCol w:w="611"/>
            <w:gridCol w:w="611"/>
            <w:gridCol w:w="610"/>
            <w:gridCol w:w="610"/>
            <w:gridCol w:w="610"/>
            <w:gridCol w:w="610"/>
            <w:gridCol w:w="610"/>
            <w:gridCol w:w="610"/>
            <w:gridCol w:w="610"/>
            <w:gridCol w:w="610"/>
            <w:gridCol w:w="610"/>
            <w:gridCol w:w="610"/>
          </w:tblGrid>
        </w:tblGridChange>
      </w:tblGrid>
      <w:tr>
        <w:trPr>
          <w:cantSplit w:val="0"/>
          <w:trHeight w:val="284" w:hRule="atLeast"/>
          <w:tblHeader w:val="0"/>
        </w:trPr>
        <w:tc>
          <w:tcPr>
            <w:shd w:fill="000000" w:val="clear"/>
            <w:vAlign w:val="center"/>
          </w:tcPr>
          <w:p w:rsidR="00000000" w:rsidDel="00000000" w:rsidP="00000000" w:rsidRDefault="00000000" w:rsidRPr="00000000" w14:paraId="000000B4">
            <w:pPr>
              <w:spacing w:line="360" w:lineRule="auto"/>
              <w:ind w:right="2"/>
              <w:jc w:val="center"/>
              <w:rPr>
                <w:rFonts w:ascii="Arial" w:cs="Arial" w:eastAsia="Arial" w:hAnsi="Arial"/>
                <w:b w:val="1"/>
                <w:bCs w:val="1"/>
                <w:sz w:val="20"/>
                <w:szCs w:val="20"/>
              </w:rPr>
            </w:pPr>
            <w:r w:rsidDel="00000000" w:rsidR="00000000" w:rsidRPr="00000000">
              <w:rPr>
                <w:rtl w:val="0"/>
              </w:rPr>
            </w:r>
          </w:p>
        </w:tc>
        <w:tc>
          <w:tcPr>
            <w:gridSpan w:val="12"/>
            <w:shd w:fill="f2f2f2" w:val="clear"/>
            <w:vAlign w:val="center"/>
          </w:tcPr>
          <w:p w:rsidR="00000000" w:rsidDel="00000000" w:rsidP="00000000" w:rsidRDefault="00000000" w:rsidRPr="00000000" w14:paraId="000000B5">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Meses</w:t>
            </w:r>
          </w:p>
        </w:tc>
      </w:tr>
      <w:tr>
        <w:trPr>
          <w:cantSplit w:val="0"/>
          <w:trHeight w:val="284" w:hRule="atLeast"/>
          <w:tblHeader w:val="0"/>
        </w:trPr>
        <w:tc>
          <w:tcPr>
            <w:shd w:fill="f2f2f2" w:val="clear"/>
            <w:vAlign w:val="center"/>
          </w:tcPr>
          <w:p w:rsidR="00000000" w:rsidDel="00000000" w:rsidP="00000000" w:rsidRDefault="00000000" w:rsidRPr="00000000" w14:paraId="000000C1">
            <w:pPr>
              <w:spacing w:line="360" w:lineRule="auto"/>
              <w:ind w:right="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Meta</w:t>
            </w:r>
          </w:p>
        </w:tc>
        <w:tc>
          <w:tcPr>
            <w:gridSpan w:val="2"/>
            <w:shd w:fill="auto" w:val="clear"/>
            <w:vAlign w:val="center"/>
          </w:tcPr>
          <w:p w:rsidR="00000000" w:rsidDel="00000000" w:rsidP="00000000" w:rsidRDefault="00000000" w:rsidRPr="00000000" w14:paraId="000000C2">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w:t>
            </w:r>
          </w:p>
        </w:tc>
        <w:tc>
          <w:tcPr>
            <w:gridSpan w:val="2"/>
            <w:shd w:fill="auto" w:val="clear"/>
            <w:vAlign w:val="center"/>
          </w:tcPr>
          <w:p w:rsidR="00000000" w:rsidDel="00000000" w:rsidP="00000000" w:rsidRDefault="00000000" w:rsidRPr="00000000" w14:paraId="000000C4">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w:t>
            </w:r>
          </w:p>
        </w:tc>
        <w:tc>
          <w:tcPr>
            <w:gridSpan w:val="2"/>
            <w:shd w:fill="auto" w:val="clear"/>
            <w:vAlign w:val="center"/>
          </w:tcPr>
          <w:p w:rsidR="00000000" w:rsidDel="00000000" w:rsidP="00000000" w:rsidRDefault="00000000" w:rsidRPr="00000000" w14:paraId="000000C6">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w:t>
            </w:r>
          </w:p>
        </w:tc>
        <w:tc>
          <w:tcPr>
            <w:gridSpan w:val="2"/>
            <w:shd w:fill="auto" w:val="clear"/>
            <w:vAlign w:val="center"/>
          </w:tcPr>
          <w:p w:rsidR="00000000" w:rsidDel="00000000" w:rsidP="00000000" w:rsidRDefault="00000000" w:rsidRPr="00000000" w14:paraId="000000C8">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w:t>
            </w:r>
          </w:p>
        </w:tc>
        <w:tc>
          <w:tcPr>
            <w:gridSpan w:val="2"/>
            <w:shd w:fill="auto" w:val="clear"/>
            <w:vAlign w:val="center"/>
          </w:tcPr>
          <w:p w:rsidR="00000000" w:rsidDel="00000000" w:rsidP="00000000" w:rsidRDefault="00000000" w:rsidRPr="00000000" w14:paraId="000000CA">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w:t>
            </w:r>
          </w:p>
        </w:tc>
        <w:tc>
          <w:tcPr>
            <w:gridSpan w:val="2"/>
            <w:shd w:fill="auto" w:val="clear"/>
            <w:vAlign w:val="center"/>
          </w:tcPr>
          <w:p w:rsidR="00000000" w:rsidDel="00000000" w:rsidP="00000000" w:rsidRDefault="00000000" w:rsidRPr="00000000" w14:paraId="000000CC">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w:t>
            </w:r>
          </w:p>
        </w:tc>
      </w:tr>
      <w:tr>
        <w:trPr>
          <w:cantSplit w:val="0"/>
          <w:trHeight w:val="359.970703125" w:hRule="atLeast"/>
          <w:tblHeader w:val="0"/>
        </w:trPr>
        <w:tc>
          <w:tcPr>
            <w:shd w:fill="f2f2f2" w:val="clear"/>
            <w:vAlign w:val="center"/>
          </w:tcPr>
          <w:p w:rsidR="00000000" w:rsidDel="00000000" w:rsidP="00000000" w:rsidRDefault="00000000" w:rsidRPr="00000000" w14:paraId="000000CE">
            <w:pPr>
              <w:spacing w:line="360" w:lineRule="auto"/>
              <w:ind w:right="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c>
          <w:tcPr>
            <w:shd w:fill="000000" w:val="clear"/>
            <w:vAlign w:val="center"/>
          </w:tcPr>
          <w:p w:rsidR="00000000" w:rsidDel="00000000" w:rsidP="00000000" w:rsidRDefault="00000000" w:rsidRPr="00000000" w14:paraId="000000CF">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0D0">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D1">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D2">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D3">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D4">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D5">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D6">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D7">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D8">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D9">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DA">
            <w:pPr>
              <w:spacing w:line="360" w:lineRule="auto"/>
              <w:jc w:val="center"/>
              <w:rPr>
                <w:rFonts w:ascii="Arial" w:cs="Arial" w:eastAsia="Arial" w:hAnsi="Arial"/>
                <w:sz w:val="20"/>
                <w:szCs w:val="20"/>
              </w:rPr>
            </w:pPr>
            <w:r w:rsidDel="00000000" w:rsidR="00000000" w:rsidRPr="00000000">
              <w:rPr>
                <w:rtl w:val="0"/>
              </w:rPr>
            </w:r>
          </w:p>
        </w:tc>
      </w:tr>
      <w:tr>
        <w:trPr>
          <w:cantSplit w:val="0"/>
          <w:trHeight w:val="284" w:hRule="atLeast"/>
          <w:tblHeader w:val="0"/>
        </w:trPr>
        <w:tc>
          <w:tcPr>
            <w:shd w:fill="f2f2f2" w:val="clear"/>
            <w:vAlign w:val="center"/>
          </w:tcPr>
          <w:p w:rsidR="00000000" w:rsidDel="00000000" w:rsidP="00000000" w:rsidRDefault="00000000" w:rsidRPr="00000000" w14:paraId="000000DB">
            <w:pPr>
              <w:spacing w:line="360" w:lineRule="auto"/>
              <w:ind w:right="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II</w:t>
            </w:r>
          </w:p>
        </w:tc>
        <w:tc>
          <w:tcPr>
            <w:shd w:fill="ffffff" w:val="clear"/>
            <w:vAlign w:val="center"/>
          </w:tcPr>
          <w:p w:rsidR="00000000" w:rsidDel="00000000" w:rsidP="00000000" w:rsidRDefault="00000000" w:rsidRPr="00000000" w14:paraId="000000DC">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DD">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0DE">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0DF">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0E0">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0E1">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E2">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E3">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E4">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E5">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E6">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E7">
            <w:pPr>
              <w:spacing w:line="360" w:lineRule="auto"/>
              <w:jc w:val="center"/>
              <w:rPr>
                <w:rFonts w:ascii="Arial" w:cs="Arial" w:eastAsia="Arial" w:hAnsi="Arial"/>
                <w:sz w:val="20"/>
                <w:szCs w:val="20"/>
              </w:rPr>
            </w:pPr>
            <w:r w:rsidDel="00000000" w:rsidR="00000000" w:rsidRPr="00000000">
              <w:rPr>
                <w:rtl w:val="0"/>
              </w:rPr>
            </w:r>
          </w:p>
        </w:tc>
      </w:tr>
      <w:tr>
        <w:trPr>
          <w:cantSplit w:val="0"/>
          <w:trHeight w:val="284" w:hRule="atLeast"/>
          <w:tblHeader w:val="0"/>
        </w:trPr>
        <w:tc>
          <w:tcPr>
            <w:shd w:fill="f2f2f2" w:val="clear"/>
            <w:vAlign w:val="center"/>
          </w:tcPr>
          <w:p w:rsidR="00000000" w:rsidDel="00000000" w:rsidP="00000000" w:rsidRDefault="00000000" w:rsidRPr="00000000" w14:paraId="000000E8">
            <w:pPr>
              <w:spacing w:line="360" w:lineRule="auto"/>
              <w:ind w:right="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III</w:t>
            </w:r>
          </w:p>
        </w:tc>
        <w:tc>
          <w:tcPr>
            <w:shd w:fill="auto" w:val="clear"/>
            <w:vAlign w:val="center"/>
          </w:tcPr>
          <w:p w:rsidR="00000000" w:rsidDel="00000000" w:rsidP="00000000" w:rsidRDefault="00000000" w:rsidRPr="00000000" w14:paraId="000000E9">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EA">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EB">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EC">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ED">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EE">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0EF">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0F0">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0F1">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0F2">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0F3">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0F4">
            <w:pPr>
              <w:spacing w:line="360" w:lineRule="auto"/>
              <w:jc w:val="center"/>
              <w:rPr>
                <w:rFonts w:ascii="Arial" w:cs="Arial" w:eastAsia="Arial" w:hAnsi="Arial"/>
                <w:sz w:val="20"/>
                <w:szCs w:val="20"/>
              </w:rPr>
            </w:pPr>
            <w:r w:rsidDel="00000000" w:rsidR="00000000" w:rsidRPr="00000000">
              <w:rPr>
                <w:rtl w:val="0"/>
              </w:rPr>
            </w:r>
          </w:p>
        </w:tc>
      </w:tr>
      <w:tr>
        <w:trPr>
          <w:cantSplit w:val="0"/>
          <w:trHeight w:val="284" w:hRule="atLeast"/>
          <w:tblHeader w:val="0"/>
        </w:trPr>
        <w:tc>
          <w:tcPr>
            <w:shd w:fill="f2f2f2" w:val="clear"/>
            <w:vAlign w:val="center"/>
          </w:tcPr>
          <w:p w:rsidR="00000000" w:rsidDel="00000000" w:rsidP="00000000" w:rsidRDefault="00000000" w:rsidRPr="00000000" w14:paraId="000000F5">
            <w:pPr>
              <w:spacing w:line="360" w:lineRule="auto"/>
              <w:ind w:right="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IV</w:t>
            </w:r>
          </w:p>
        </w:tc>
        <w:tc>
          <w:tcPr>
            <w:shd w:fill="auto" w:val="clear"/>
            <w:vAlign w:val="center"/>
          </w:tcPr>
          <w:p w:rsidR="00000000" w:rsidDel="00000000" w:rsidP="00000000" w:rsidRDefault="00000000" w:rsidRPr="00000000" w14:paraId="000000F6">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F7">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F8">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F9">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FA">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FB">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FC">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FD">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FE">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FF">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00">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01">
            <w:pPr>
              <w:spacing w:line="360" w:lineRule="auto"/>
              <w:jc w:val="center"/>
              <w:rPr>
                <w:rFonts w:ascii="Arial" w:cs="Arial" w:eastAsia="Arial" w:hAnsi="Arial"/>
                <w:sz w:val="20"/>
                <w:szCs w:val="20"/>
              </w:rPr>
            </w:pPr>
            <w:r w:rsidDel="00000000" w:rsidR="00000000" w:rsidRPr="00000000">
              <w:rPr>
                <w:rtl w:val="0"/>
              </w:rPr>
            </w:r>
          </w:p>
        </w:tc>
      </w:tr>
      <w:tr>
        <w:trPr>
          <w:cantSplit w:val="0"/>
          <w:trHeight w:val="284" w:hRule="atLeast"/>
          <w:tblHeader w:val="0"/>
        </w:trPr>
        <w:tc>
          <w:tcPr>
            <w:shd w:fill="f2f2f2" w:val="clear"/>
            <w:vAlign w:val="center"/>
          </w:tcPr>
          <w:p w:rsidR="00000000" w:rsidDel="00000000" w:rsidP="00000000" w:rsidRDefault="00000000" w:rsidRPr="00000000" w14:paraId="00000102">
            <w:pPr>
              <w:spacing w:line="360" w:lineRule="auto"/>
              <w:ind w:right="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w:t>
            </w:r>
          </w:p>
        </w:tc>
        <w:tc>
          <w:tcPr>
            <w:shd w:fill="auto" w:val="clear"/>
            <w:vAlign w:val="center"/>
          </w:tcPr>
          <w:p w:rsidR="00000000" w:rsidDel="00000000" w:rsidP="00000000" w:rsidRDefault="00000000" w:rsidRPr="00000000" w14:paraId="00000103">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04">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05">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06">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07">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08">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09">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0A">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0B">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0C">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0D">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0E">
            <w:pPr>
              <w:spacing w:line="360" w:lineRule="auto"/>
              <w:jc w:val="center"/>
              <w:rPr>
                <w:rFonts w:ascii="Arial" w:cs="Arial" w:eastAsia="Arial" w:hAnsi="Arial"/>
                <w:sz w:val="20"/>
                <w:szCs w:val="20"/>
              </w:rPr>
            </w:pPr>
            <w:r w:rsidDel="00000000" w:rsidR="00000000" w:rsidRPr="00000000">
              <w:rPr>
                <w:rtl w:val="0"/>
              </w:rPr>
            </w:r>
          </w:p>
        </w:tc>
      </w:tr>
      <w:tr>
        <w:trPr>
          <w:cantSplit w:val="0"/>
          <w:trHeight w:val="434.94140624999994" w:hRule="atLeast"/>
          <w:tblHeader w:val="0"/>
        </w:trPr>
        <w:tc>
          <w:tcPr>
            <w:shd w:fill="f2f2f2" w:val="clear"/>
            <w:vAlign w:val="center"/>
          </w:tcPr>
          <w:p w:rsidR="00000000" w:rsidDel="00000000" w:rsidP="00000000" w:rsidRDefault="00000000" w:rsidRPr="00000000" w14:paraId="0000010F">
            <w:pPr>
              <w:spacing w:line="360" w:lineRule="auto"/>
              <w:ind w:right="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w:t>
            </w:r>
          </w:p>
        </w:tc>
        <w:tc>
          <w:tcPr>
            <w:shd w:fill="auto" w:val="clear"/>
            <w:vAlign w:val="center"/>
          </w:tcPr>
          <w:p w:rsidR="00000000" w:rsidDel="00000000" w:rsidP="00000000" w:rsidRDefault="00000000" w:rsidRPr="00000000" w14:paraId="00000110">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11">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12">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13">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14">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15">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16">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17">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18">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19">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1A">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1B">
            <w:pPr>
              <w:spacing w:line="36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C">
            <w:pPr>
              <w:spacing w:line="360" w:lineRule="auto"/>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1D">
      <w:pPr>
        <w:jc w:val="both"/>
        <w:rPr>
          <w:sz w:val="22"/>
          <w:szCs w:val="22"/>
        </w:rPr>
      </w:pPr>
      <w:r w:rsidDel="00000000" w:rsidR="00000000" w:rsidRPr="00000000">
        <w:rPr>
          <w:rtl w:val="0"/>
        </w:rPr>
      </w:r>
    </w:p>
    <w:tbl>
      <w:tblPr>
        <w:tblStyle w:val="Table8"/>
        <w:tblW w:w="83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0"/>
        <w:gridCol w:w="611"/>
        <w:gridCol w:w="611"/>
        <w:gridCol w:w="610"/>
        <w:gridCol w:w="610"/>
        <w:gridCol w:w="610"/>
        <w:gridCol w:w="610"/>
        <w:gridCol w:w="610"/>
        <w:gridCol w:w="610"/>
        <w:gridCol w:w="610"/>
        <w:gridCol w:w="610"/>
        <w:gridCol w:w="610"/>
        <w:gridCol w:w="610"/>
        <w:tblGridChange w:id="0">
          <w:tblGrid>
            <w:gridCol w:w="1070"/>
            <w:gridCol w:w="611"/>
            <w:gridCol w:w="611"/>
            <w:gridCol w:w="610"/>
            <w:gridCol w:w="610"/>
            <w:gridCol w:w="610"/>
            <w:gridCol w:w="610"/>
            <w:gridCol w:w="610"/>
            <w:gridCol w:w="610"/>
            <w:gridCol w:w="610"/>
            <w:gridCol w:w="610"/>
            <w:gridCol w:w="610"/>
            <w:gridCol w:w="610"/>
          </w:tblGrid>
        </w:tblGridChange>
      </w:tblGrid>
      <w:tr>
        <w:trPr>
          <w:cantSplit w:val="0"/>
          <w:trHeight w:val="284" w:hRule="atLeast"/>
          <w:tblHeader w:val="0"/>
        </w:trPr>
        <w:tc>
          <w:tcPr>
            <w:shd w:fill="000000" w:val="clear"/>
            <w:vAlign w:val="center"/>
          </w:tcPr>
          <w:p w:rsidR="00000000" w:rsidDel="00000000" w:rsidP="00000000" w:rsidRDefault="00000000" w:rsidRPr="00000000" w14:paraId="0000011E">
            <w:pPr>
              <w:spacing w:line="360" w:lineRule="auto"/>
              <w:ind w:right="2"/>
              <w:jc w:val="center"/>
              <w:rPr>
                <w:rFonts w:ascii="Arial" w:cs="Arial" w:eastAsia="Arial" w:hAnsi="Arial"/>
                <w:b w:val="1"/>
                <w:bCs w:val="1"/>
                <w:sz w:val="20"/>
                <w:szCs w:val="20"/>
              </w:rPr>
            </w:pPr>
            <w:r w:rsidDel="00000000" w:rsidR="00000000" w:rsidRPr="00000000">
              <w:rPr>
                <w:rtl w:val="0"/>
              </w:rPr>
            </w:r>
          </w:p>
        </w:tc>
        <w:tc>
          <w:tcPr>
            <w:gridSpan w:val="12"/>
            <w:shd w:fill="f2f2f2" w:val="clear"/>
            <w:vAlign w:val="center"/>
          </w:tcPr>
          <w:p w:rsidR="00000000" w:rsidDel="00000000" w:rsidP="00000000" w:rsidRDefault="00000000" w:rsidRPr="00000000" w14:paraId="0000011F">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Meses</w:t>
            </w:r>
          </w:p>
        </w:tc>
      </w:tr>
      <w:tr>
        <w:trPr>
          <w:cantSplit w:val="0"/>
          <w:trHeight w:val="284" w:hRule="atLeast"/>
          <w:tblHeader w:val="0"/>
        </w:trPr>
        <w:tc>
          <w:tcPr>
            <w:shd w:fill="f2f2f2" w:val="clear"/>
            <w:vAlign w:val="center"/>
          </w:tcPr>
          <w:p w:rsidR="00000000" w:rsidDel="00000000" w:rsidP="00000000" w:rsidRDefault="00000000" w:rsidRPr="00000000" w14:paraId="0000012B">
            <w:pPr>
              <w:spacing w:line="360" w:lineRule="auto"/>
              <w:ind w:right="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Meta</w:t>
            </w:r>
          </w:p>
        </w:tc>
        <w:tc>
          <w:tcPr>
            <w:gridSpan w:val="2"/>
            <w:shd w:fill="auto" w:val="clear"/>
            <w:vAlign w:val="center"/>
          </w:tcPr>
          <w:p w:rsidR="00000000" w:rsidDel="00000000" w:rsidP="00000000" w:rsidRDefault="00000000" w:rsidRPr="00000000" w14:paraId="0000012C">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w:t>
            </w:r>
          </w:p>
        </w:tc>
        <w:tc>
          <w:tcPr>
            <w:gridSpan w:val="2"/>
            <w:shd w:fill="auto" w:val="clear"/>
            <w:vAlign w:val="center"/>
          </w:tcPr>
          <w:p w:rsidR="00000000" w:rsidDel="00000000" w:rsidP="00000000" w:rsidRDefault="00000000" w:rsidRPr="00000000" w14:paraId="0000012E">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w:t>
            </w:r>
          </w:p>
        </w:tc>
        <w:tc>
          <w:tcPr>
            <w:gridSpan w:val="2"/>
            <w:shd w:fill="auto" w:val="clear"/>
            <w:vAlign w:val="center"/>
          </w:tcPr>
          <w:p w:rsidR="00000000" w:rsidDel="00000000" w:rsidP="00000000" w:rsidRDefault="00000000" w:rsidRPr="00000000" w14:paraId="00000130">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w:t>
            </w:r>
          </w:p>
        </w:tc>
        <w:tc>
          <w:tcPr>
            <w:gridSpan w:val="2"/>
            <w:shd w:fill="auto" w:val="clear"/>
            <w:vAlign w:val="center"/>
          </w:tcPr>
          <w:p w:rsidR="00000000" w:rsidDel="00000000" w:rsidP="00000000" w:rsidRDefault="00000000" w:rsidRPr="00000000" w14:paraId="00000132">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w:t>
            </w:r>
          </w:p>
        </w:tc>
        <w:tc>
          <w:tcPr>
            <w:gridSpan w:val="2"/>
            <w:shd w:fill="auto" w:val="clear"/>
            <w:vAlign w:val="center"/>
          </w:tcPr>
          <w:p w:rsidR="00000000" w:rsidDel="00000000" w:rsidP="00000000" w:rsidRDefault="00000000" w:rsidRPr="00000000" w14:paraId="00000134">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w:t>
            </w:r>
          </w:p>
        </w:tc>
        <w:tc>
          <w:tcPr>
            <w:gridSpan w:val="2"/>
            <w:shd w:fill="auto" w:val="clear"/>
            <w:vAlign w:val="center"/>
          </w:tcPr>
          <w:p w:rsidR="00000000" w:rsidDel="00000000" w:rsidP="00000000" w:rsidRDefault="00000000" w:rsidRPr="00000000" w14:paraId="00000136">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12</w:t>
            </w:r>
          </w:p>
        </w:tc>
      </w:tr>
      <w:tr>
        <w:trPr>
          <w:cantSplit w:val="0"/>
          <w:trHeight w:val="359.970703125" w:hRule="atLeast"/>
          <w:tblHeader w:val="0"/>
        </w:trPr>
        <w:tc>
          <w:tcPr>
            <w:shd w:fill="f2f2f2" w:val="clear"/>
            <w:vAlign w:val="center"/>
          </w:tcPr>
          <w:p w:rsidR="00000000" w:rsidDel="00000000" w:rsidP="00000000" w:rsidRDefault="00000000" w:rsidRPr="00000000" w14:paraId="00000138">
            <w:pPr>
              <w:spacing w:line="360" w:lineRule="auto"/>
              <w:ind w:right="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c>
          <w:tcPr>
            <w:shd w:fill="ffffff" w:val="clear"/>
            <w:vAlign w:val="center"/>
          </w:tcPr>
          <w:p w:rsidR="00000000" w:rsidDel="00000000" w:rsidP="00000000" w:rsidRDefault="00000000" w:rsidRPr="00000000" w14:paraId="00000139">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3A">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3B">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3C">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3D">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3E">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3F">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40">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41">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42">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43">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44">
            <w:pPr>
              <w:spacing w:line="360" w:lineRule="auto"/>
              <w:jc w:val="center"/>
              <w:rPr>
                <w:rFonts w:ascii="Arial" w:cs="Arial" w:eastAsia="Arial" w:hAnsi="Arial"/>
                <w:sz w:val="20"/>
                <w:szCs w:val="20"/>
              </w:rPr>
            </w:pPr>
            <w:r w:rsidDel="00000000" w:rsidR="00000000" w:rsidRPr="00000000">
              <w:rPr>
                <w:rtl w:val="0"/>
              </w:rPr>
            </w:r>
          </w:p>
        </w:tc>
      </w:tr>
      <w:tr>
        <w:trPr>
          <w:cantSplit w:val="0"/>
          <w:trHeight w:val="284" w:hRule="atLeast"/>
          <w:tblHeader w:val="0"/>
        </w:trPr>
        <w:tc>
          <w:tcPr>
            <w:shd w:fill="f2f2f2" w:val="clear"/>
            <w:vAlign w:val="center"/>
          </w:tcPr>
          <w:p w:rsidR="00000000" w:rsidDel="00000000" w:rsidP="00000000" w:rsidRDefault="00000000" w:rsidRPr="00000000" w14:paraId="00000145">
            <w:pPr>
              <w:spacing w:line="360" w:lineRule="auto"/>
              <w:ind w:right="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II</w:t>
            </w:r>
          </w:p>
        </w:tc>
        <w:tc>
          <w:tcPr>
            <w:shd w:fill="ffffff" w:val="clear"/>
            <w:vAlign w:val="center"/>
          </w:tcPr>
          <w:p w:rsidR="00000000" w:rsidDel="00000000" w:rsidP="00000000" w:rsidRDefault="00000000" w:rsidRPr="00000000" w14:paraId="00000146">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47">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48">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49">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4A">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4B">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4C">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4D">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4E">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4F">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50">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51">
            <w:pPr>
              <w:spacing w:line="360" w:lineRule="auto"/>
              <w:jc w:val="center"/>
              <w:rPr>
                <w:rFonts w:ascii="Arial" w:cs="Arial" w:eastAsia="Arial" w:hAnsi="Arial"/>
                <w:sz w:val="20"/>
                <w:szCs w:val="20"/>
              </w:rPr>
            </w:pPr>
            <w:r w:rsidDel="00000000" w:rsidR="00000000" w:rsidRPr="00000000">
              <w:rPr>
                <w:rtl w:val="0"/>
              </w:rPr>
            </w:r>
          </w:p>
        </w:tc>
      </w:tr>
      <w:tr>
        <w:trPr>
          <w:cantSplit w:val="0"/>
          <w:trHeight w:val="284" w:hRule="atLeast"/>
          <w:tblHeader w:val="0"/>
        </w:trPr>
        <w:tc>
          <w:tcPr>
            <w:shd w:fill="f2f2f2" w:val="clear"/>
            <w:vAlign w:val="center"/>
          </w:tcPr>
          <w:p w:rsidR="00000000" w:rsidDel="00000000" w:rsidP="00000000" w:rsidRDefault="00000000" w:rsidRPr="00000000" w14:paraId="00000152">
            <w:pPr>
              <w:spacing w:line="360" w:lineRule="auto"/>
              <w:ind w:right="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III</w:t>
            </w:r>
          </w:p>
        </w:tc>
        <w:tc>
          <w:tcPr>
            <w:shd w:fill="auto" w:val="clear"/>
            <w:vAlign w:val="center"/>
          </w:tcPr>
          <w:p w:rsidR="00000000" w:rsidDel="00000000" w:rsidP="00000000" w:rsidRDefault="00000000" w:rsidRPr="00000000" w14:paraId="00000153">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54">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55">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56">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57">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58">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59">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5A">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5B">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5C">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5D">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5E">
            <w:pPr>
              <w:spacing w:line="360" w:lineRule="auto"/>
              <w:jc w:val="center"/>
              <w:rPr>
                <w:rFonts w:ascii="Arial" w:cs="Arial" w:eastAsia="Arial" w:hAnsi="Arial"/>
                <w:sz w:val="20"/>
                <w:szCs w:val="20"/>
              </w:rPr>
            </w:pPr>
            <w:r w:rsidDel="00000000" w:rsidR="00000000" w:rsidRPr="00000000">
              <w:rPr>
                <w:rtl w:val="0"/>
              </w:rPr>
            </w:r>
          </w:p>
        </w:tc>
      </w:tr>
      <w:tr>
        <w:trPr>
          <w:cantSplit w:val="0"/>
          <w:trHeight w:val="284" w:hRule="atLeast"/>
          <w:tblHeader w:val="0"/>
        </w:trPr>
        <w:tc>
          <w:tcPr>
            <w:shd w:fill="f2f2f2" w:val="clear"/>
            <w:vAlign w:val="center"/>
          </w:tcPr>
          <w:p w:rsidR="00000000" w:rsidDel="00000000" w:rsidP="00000000" w:rsidRDefault="00000000" w:rsidRPr="00000000" w14:paraId="0000015F">
            <w:pPr>
              <w:spacing w:line="360" w:lineRule="auto"/>
              <w:ind w:right="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IV</w:t>
            </w:r>
          </w:p>
        </w:tc>
        <w:tc>
          <w:tcPr>
            <w:shd w:fill="000000" w:val="clear"/>
            <w:vAlign w:val="center"/>
          </w:tcPr>
          <w:p w:rsidR="00000000" w:rsidDel="00000000" w:rsidP="00000000" w:rsidRDefault="00000000" w:rsidRPr="00000000" w14:paraId="00000160">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161">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62">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63">
            <w:pPr>
              <w:spacing w:line="36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64">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65">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66">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67">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68">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69">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6A">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6B">
            <w:pPr>
              <w:spacing w:line="360" w:lineRule="auto"/>
              <w:jc w:val="center"/>
              <w:rPr>
                <w:rFonts w:ascii="Arial" w:cs="Arial" w:eastAsia="Arial" w:hAnsi="Arial"/>
                <w:sz w:val="20"/>
                <w:szCs w:val="20"/>
              </w:rPr>
            </w:pPr>
            <w:r w:rsidDel="00000000" w:rsidR="00000000" w:rsidRPr="00000000">
              <w:rPr>
                <w:rtl w:val="0"/>
              </w:rPr>
            </w:r>
          </w:p>
        </w:tc>
      </w:tr>
      <w:tr>
        <w:trPr>
          <w:cantSplit w:val="0"/>
          <w:trHeight w:val="284" w:hRule="atLeast"/>
          <w:tblHeader w:val="0"/>
        </w:trPr>
        <w:tc>
          <w:tcPr>
            <w:shd w:fill="f2f2f2" w:val="clear"/>
            <w:vAlign w:val="center"/>
          </w:tcPr>
          <w:p w:rsidR="00000000" w:rsidDel="00000000" w:rsidP="00000000" w:rsidRDefault="00000000" w:rsidRPr="00000000" w14:paraId="0000016C">
            <w:pPr>
              <w:spacing w:line="360" w:lineRule="auto"/>
              <w:ind w:right="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w:t>
            </w:r>
          </w:p>
        </w:tc>
        <w:tc>
          <w:tcPr>
            <w:shd w:fill="auto" w:val="clear"/>
            <w:vAlign w:val="center"/>
          </w:tcPr>
          <w:p w:rsidR="00000000" w:rsidDel="00000000" w:rsidP="00000000" w:rsidRDefault="00000000" w:rsidRPr="00000000" w14:paraId="0000016D">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6E">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16F">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170">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171">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172">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73">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74">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75">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76">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77">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78">
            <w:pPr>
              <w:spacing w:line="360" w:lineRule="auto"/>
              <w:jc w:val="center"/>
              <w:rPr>
                <w:rFonts w:ascii="Arial" w:cs="Arial" w:eastAsia="Arial" w:hAnsi="Arial"/>
                <w:sz w:val="20"/>
                <w:szCs w:val="20"/>
              </w:rPr>
            </w:pPr>
            <w:r w:rsidDel="00000000" w:rsidR="00000000" w:rsidRPr="00000000">
              <w:rPr>
                <w:rtl w:val="0"/>
              </w:rPr>
            </w:r>
          </w:p>
        </w:tc>
      </w:tr>
      <w:tr>
        <w:trPr>
          <w:cantSplit w:val="0"/>
          <w:trHeight w:val="284" w:hRule="atLeast"/>
          <w:tblHeader w:val="0"/>
        </w:trPr>
        <w:tc>
          <w:tcPr>
            <w:shd w:fill="f2f2f2" w:val="clear"/>
            <w:vAlign w:val="center"/>
          </w:tcPr>
          <w:p w:rsidR="00000000" w:rsidDel="00000000" w:rsidP="00000000" w:rsidRDefault="00000000" w:rsidRPr="00000000" w14:paraId="00000179">
            <w:pPr>
              <w:spacing w:line="360" w:lineRule="auto"/>
              <w:ind w:right="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w:t>
            </w:r>
          </w:p>
        </w:tc>
        <w:tc>
          <w:tcPr>
            <w:shd w:fill="auto" w:val="clear"/>
            <w:vAlign w:val="center"/>
          </w:tcPr>
          <w:p w:rsidR="00000000" w:rsidDel="00000000" w:rsidP="00000000" w:rsidRDefault="00000000" w:rsidRPr="00000000" w14:paraId="0000017A">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7B">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7C">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7D">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7E">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7F">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180">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181">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182">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183">
            <w:pPr>
              <w:spacing w:line="360" w:lineRule="auto"/>
              <w:jc w:val="center"/>
              <w:rPr>
                <w:rFonts w:ascii="Arial" w:cs="Arial" w:eastAsia="Arial" w:hAnsi="Arial"/>
                <w:sz w:val="20"/>
                <w:szCs w:val="20"/>
              </w:rPr>
            </w:pPr>
            <w:r w:rsidDel="00000000" w:rsidR="00000000" w:rsidRPr="00000000">
              <w:rPr>
                <w:rtl w:val="0"/>
              </w:rPr>
            </w:r>
          </w:p>
        </w:tc>
        <w:tc>
          <w:tcPr>
            <w:shd w:fill="000000" w:val="clear"/>
            <w:vAlign w:val="center"/>
          </w:tcPr>
          <w:p w:rsidR="00000000" w:rsidDel="00000000" w:rsidP="00000000" w:rsidRDefault="00000000" w:rsidRPr="00000000" w14:paraId="00000184">
            <w:pPr>
              <w:spacing w:line="36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85">
            <w:pPr>
              <w:spacing w:line="36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6">
            <w:pPr>
              <w:spacing w:line="360" w:lineRule="auto"/>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87">
      <w:pPr>
        <w:tabs>
          <w:tab w:val="left" w:leader="none" w:pos="567"/>
        </w:tabs>
        <w:jc w:val="both"/>
        <w:rPr>
          <w:sz w:val="22"/>
          <w:szCs w:val="22"/>
        </w:rPr>
      </w:pPr>
      <w:r w:rsidDel="00000000" w:rsidR="00000000" w:rsidRPr="00000000">
        <w:rPr>
          <w:rtl w:val="0"/>
        </w:rPr>
      </w:r>
    </w:p>
    <w:p w:rsidR="00000000" w:rsidDel="00000000" w:rsidP="00000000" w:rsidRDefault="00000000" w:rsidRPr="00000000" w14:paraId="00000188">
      <w:pPr>
        <w:tabs>
          <w:tab w:val="left" w:leader="none" w:pos="567"/>
        </w:tabs>
        <w:jc w:val="both"/>
        <w:rPr>
          <w:sz w:val="22"/>
          <w:szCs w:val="22"/>
        </w:rPr>
      </w:pPr>
      <w:r w:rsidDel="00000000" w:rsidR="00000000" w:rsidRPr="00000000">
        <w:rPr>
          <w:sz w:val="22"/>
          <w:szCs w:val="22"/>
          <w:rtl w:val="0"/>
        </w:rPr>
        <w:tab/>
      </w:r>
    </w:p>
    <w:p w:rsidR="00000000" w:rsidDel="00000000" w:rsidP="00000000" w:rsidRDefault="00000000" w:rsidRPr="00000000" w14:paraId="00000189">
      <w:pPr>
        <w:tabs>
          <w:tab w:val="left" w:leader="none" w:pos="567"/>
        </w:tabs>
        <w:jc w:val="both"/>
        <w:rPr>
          <w:sz w:val="22"/>
          <w:szCs w:val="22"/>
        </w:rPr>
      </w:pPr>
      <w:r w:rsidDel="00000000" w:rsidR="00000000" w:rsidRPr="00000000">
        <w:rPr>
          <w:rtl w:val="0"/>
        </w:rPr>
      </w:r>
    </w:p>
    <w:p w:rsidR="00000000" w:rsidDel="00000000" w:rsidP="00000000" w:rsidRDefault="00000000" w:rsidRPr="00000000" w14:paraId="0000018A">
      <w:pPr>
        <w:tabs>
          <w:tab w:val="left" w:leader="none" w:pos="567"/>
        </w:tabs>
        <w:jc w:val="both"/>
        <w:rPr>
          <w:rFonts w:ascii="Arial" w:cs="Arial" w:eastAsia="Arial" w:hAnsi="Arial"/>
          <w:b w:val="1"/>
          <w:bCs w:val="1"/>
        </w:rPr>
      </w:pPr>
      <w:r w:rsidDel="00000000" w:rsidR="00000000" w:rsidRPr="00000000">
        <w:rPr>
          <w:rFonts w:ascii="Arial" w:cs="Arial" w:eastAsia="Arial" w:hAnsi="Arial"/>
          <w:b w:val="1"/>
          <w:bCs w:val="1"/>
          <w:rtl w:val="0"/>
        </w:rPr>
        <w:t xml:space="preserve">8. GESTÃO DO PROJETO</w:t>
      </w:r>
    </w:p>
    <w:p w:rsidR="00000000" w:rsidDel="00000000" w:rsidP="00000000" w:rsidRDefault="00000000" w:rsidRPr="00000000" w14:paraId="0000018B">
      <w:pPr>
        <w:spacing w:after="240" w:before="240" w:lineRule="auto"/>
        <w:jc w:val="both"/>
        <w:rPr>
          <w:sz w:val="22"/>
          <w:szCs w:val="22"/>
        </w:rPr>
      </w:pPr>
      <w:r w:rsidDel="00000000" w:rsidR="00000000" w:rsidRPr="00000000">
        <w:rPr>
          <w:sz w:val="22"/>
          <w:szCs w:val="22"/>
          <w:rtl w:val="0"/>
        </w:rPr>
        <w:t xml:space="preserve">O projeto tem como objetivo analisar as influências que ocorrem no consumo, a partir de uma perspectiva de mercadologia, identificando os fatores que impactam o comportamento do consumidor, como estratégias de marketing, tendências sociais, culturais e digitais, preço, propaganda e experiência de compra. Para isso, é fundamental adotar estratégias de gestão que organizem o desenvolvimento do projeto, garantam o cumprimento de prazos e permitam a avaliação constante dos resultados.</w:t>
      </w:r>
    </w:p>
    <w:p w:rsidR="00000000" w:rsidDel="00000000" w:rsidP="00000000" w:rsidRDefault="00000000" w:rsidRPr="00000000" w14:paraId="0000018C">
      <w:pPr>
        <w:spacing w:after="240" w:before="240" w:lineRule="auto"/>
        <w:jc w:val="both"/>
        <w:rPr>
          <w:sz w:val="22"/>
          <w:szCs w:val="22"/>
        </w:rPr>
      </w:pPr>
      <w:r w:rsidDel="00000000" w:rsidR="00000000" w:rsidRPr="00000000">
        <w:rPr>
          <w:sz w:val="22"/>
          <w:szCs w:val="22"/>
          <w:rtl w:val="0"/>
        </w:rPr>
        <w:t xml:space="preserve">O planejamento inicial consiste na definição do escopo do projeto, delimitando quais influências serão analisadas e estabelecendo metas claras, mensuráveis e temporais. A partir disso, é possível estruturar o projeto em fases, começando pela coleta de dados, que envolve pesquisas de mercado, questionários, entrevistas e análise de informações já existentes. A fase seguinte é a análise desses dados, buscando identificar padrões e tendências de comportamento do consumidor. Com base nessa análise, são desenvolvidas estratégias de marketing ou ajustes nos produtos e serviços para melhor atender às necessidades e preferências do público-alvo. Por fim, realiza-se a avaliação dos resultados, comparando-os com os objetivos iniciais e indicadores de desempenho, de forma a validar as estratégias adotadas ou propor ajustes.</w:t>
      </w:r>
    </w:p>
    <w:p w:rsidR="00000000" w:rsidDel="00000000" w:rsidP="00000000" w:rsidRDefault="00000000" w:rsidRPr="00000000" w14:paraId="0000018D">
      <w:pPr>
        <w:spacing w:after="240" w:before="240" w:lineRule="auto"/>
        <w:jc w:val="both"/>
        <w:rPr>
          <w:sz w:val="22"/>
          <w:szCs w:val="22"/>
        </w:rPr>
      </w:pPr>
      <w:r w:rsidDel="00000000" w:rsidR="00000000" w:rsidRPr="00000000">
        <w:rPr>
          <w:sz w:val="22"/>
          <w:szCs w:val="22"/>
          <w:rtl w:val="0"/>
        </w:rPr>
        <w:t xml:space="preserve">Para organizar essas etapas, a utilização de softwares de gestão de projetos, como o OpenProj, é extremamente útil. Nele, é possível criar um cronograma detalhado com todas as tarefas do projeto, definir dependências entre atividades, atribuir recursos e estimar custos. Além disso, o OpenProj permite acompanhar o progresso de cada etapa, identificar atrasos e ajustar o planejamento sempre que necessário, garantindo maior controle sobre o projeto.</w:t>
      </w:r>
    </w:p>
    <w:p w:rsidR="00000000" w:rsidDel="00000000" w:rsidP="00000000" w:rsidRDefault="00000000" w:rsidRPr="00000000" w14:paraId="0000018E">
      <w:pPr>
        <w:spacing w:after="240" w:before="240" w:lineRule="auto"/>
        <w:jc w:val="both"/>
        <w:rPr>
          <w:sz w:val="22"/>
          <w:szCs w:val="22"/>
        </w:rPr>
      </w:pPr>
      <w:r w:rsidDel="00000000" w:rsidR="00000000" w:rsidRPr="00000000">
        <w:rPr>
          <w:sz w:val="22"/>
          <w:szCs w:val="22"/>
          <w:rtl w:val="0"/>
        </w:rPr>
        <w:t xml:space="preserve">A gestão de recursos humanos, materiais, tecnológicos e financeiros também é essencial. A equipe deve contar com profissionais de pesquisa, análise de dados e marketing, utilizando ferramentas adequadas para coleta e interpretação de informações, como Excel, SPSS ou Power BI. É importante também prever possíveis riscos, como baixa resposta em pesquisas ou dados desatualizados, estabelecendo estratégias de mitigação, como múltiplas fontes de dados e planos de contingência no cronograma.</w:t>
      </w:r>
    </w:p>
    <w:p w:rsidR="00000000" w:rsidDel="00000000" w:rsidP="00000000" w:rsidRDefault="00000000" w:rsidRPr="00000000" w14:paraId="0000018F">
      <w:pPr>
        <w:spacing w:after="240" w:before="240" w:lineRule="auto"/>
        <w:jc w:val="both"/>
        <w:rPr>
          <w:sz w:val="22"/>
          <w:szCs w:val="22"/>
        </w:rPr>
      </w:pPr>
      <w:r w:rsidDel="00000000" w:rsidR="00000000" w:rsidRPr="00000000">
        <w:rPr>
          <w:sz w:val="22"/>
          <w:szCs w:val="22"/>
          <w:rtl w:val="0"/>
        </w:rPr>
        <w:t xml:space="preserve">A comunicação e o acompanhamento do projeto devem ser contínuos, com reuniões periódicas, relatórios de progresso e compartilhamento de informações com todos os envolvidos. Indicadores de desempenho, como taxa de conversão, engajamento do cliente, participação de mercado e crescimento de vendas, devem ser utilizados para monitorar o impacto das ações e permitir ajustes estratégicos sempre que necessário. Dessa forma, o projeto se mantém organizado, com metas claras e monitoramento constante, possibilitando uma análise aprofundada das influências sobre o consumo e a implementação de estratégias eficazes para atingir os objetivos propostos.</w:t>
      </w:r>
    </w:p>
    <w:p w:rsidR="00000000" w:rsidDel="00000000" w:rsidP="00000000" w:rsidRDefault="00000000" w:rsidRPr="00000000" w14:paraId="00000190">
      <w:pPr>
        <w:jc w:val="both"/>
        <w:rPr>
          <w:color w:val="ff0000"/>
          <w:sz w:val="18"/>
          <w:szCs w:val="18"/>
        </w:rPr>
      </w:pPr>
      <w:r w:rsidDel="00000000" w:rsidR="00000000" w:rsidRPr="00000000">
        <w:rPr>
          <w:rtl w:val="0"/>
        </w:rPr>
      </w:r>
    </w:p>
    <w:p w:rsidR="00000000" w:rsidDel="00000000" w:rsidP="00000000" w:rsidRDefault="00000000" w:rsidRPr="00000000" w14:paraId="00000191">
      <w:pPr>
        <w:jc w:val="both"/>
        <w:rPr>
          <w:sz w:val="22"/>
          <w:szCs w:val="22"/>
        </w:rPr>
      </w:pPr>
      <w:r w:rsidDel="00000000" w:rsidR="00000000" w:rsidRPr="00000000">
        <w:rPr>
          <w:rtl w:val="0"/>
        </w:rPr>
      </w:r>
    </w:p>
    <w:p w:rsidR="00000000" w:rsidDel="00000000" w:rsidP="00000000" w:rsidRDefault="00000000" w:rsidRPr="00000000" w14:paraId="00000192">
      <w:pPr>
        <w:tabs>
          <w:tab w:val="left" w:leader="none" w:pos="567"/>
        </w:tabs>
        <w:jc w:val="both"/>
        <w:rPr>
          <w:sz w:val="22"/>
          <w:szCs w:val="22"/>
        </w:rPr>
      </w:pPr>
      <w:r w:rsidDel="00000000" w:rsidR="00000000" w:rsidRPr="00000000">
        <w:rPr>
          <w:sz w:val="22"/>
          <w:szCs w:val="22"/>
          <w:rtl w:val="0"/>
        </w:rPr>
        <w:tab/>
      </w:r>
    </w:p>
    <w:p w:rsidR="00000000" w:rsidDel="00000000" w:rsidP="00000000" w:rsidRDefault="00000000" w:rsidRPr="00000000" w14:paraId="00000193">
      <w:pPr>
        <w:jc w:val="both"/>
        <w:rPr>
          <w:sz w:val="22"/>
          <w:szCs w:val="22"/>
        </w:rPr>
      </w:pPr>
      <w:r w:rsidDel="00000000" w:rsidR="00000000" w:rsidRPr="00000000">
        <w:rPr>
          <w:rtl w:val="0"/>
        </w:rPr>
      </w:r>
    </w:p>
    <w:p w:rsidR="00000000" w:rsidDel="00000000" w:rsidP="00000000" w:rsidRDefault="00000000" w:rsidRPr="00000000" w14:paraId="00000194">
      <w:pPr>
        <w:jc w:val="both"/>
        <w:rPr>
          <w:rFonts w:ascii="Arial" w:cs="Arial" w:eastAsia="Arial" w:hAnsi="Arial"/>
          <w:b w:val="1"/>
          <w:bCs w:val="1"/>
        </w:rPr>
      </w:pPr>
      <w:r w:rsidDel="00000000" w:rsidR="00000000" w:rsidRPr="00000000">
        <w:rPr>
          <w:rFonts w:ascii="Arial" w:cs="Arial" w:eastAsia="Arial" w:hAnsi="Arial"/>
          <w:b w:val="1"/>
          <w:bCs w:val="1"/>
          <w:rtl w:val="0"/>
        </w:rPr>
        <w:t xml:space="preserve">9. VIABILIDADE DE EXECUÇÃO</w:t>
      </w:r>
    </w:p>
    <w:p w:rsidR="00000000" w:rsidDel="00000000" w:rsidP="00000000" w:rsidRDefault="00000000" w:rsidRPr="00000000" w14:paraId="00000195">
      <w:pPr>
        <w:spacing w:after="240" w:before="240" w:lineRule="auto"/>
        <w:jc w:val="both"/>
        <w:rPr>
          <w:sz w:val="22"/>
          <w:szCs w:val="22"/>
        </w:rPr>
      </w:pPr>
      <w:r w:rsidDel="00000000" w:rsidR="00000000" w:rsidRPr="00000000">
        <w:rPr>
          <w:sz w:val="22"/>
          <w:szCs w:val="22"/>
          <w:rtl w:val="0"/>
        </w:rPr>
        <w:t xml:space="preserve">A execução deste projeto depende de uma série de fatores que precisam ser bem planejados para que a pesquisa seja realizada de forma eficiente. Entre os principais desafios, estão a dificuldade de acesso a informações confiáveis, a possibilidade de baixa adesão por parte dos participantes da pesquisa e o risco de os dados coletados não refletirem com precisão o comportamento real do consumidor. Além disso, limitações de tempo, recursos financeiros e a disponibilidade da equipe podem afetar o andamento das atividades.</w:t>
      </w:r>
    </w:p>
    <w:p w:rsidR="00000000" w:rsidDel="00000000" w:rsidP="00000000" w:rsidRDefault="00000000" w:rsidRPr="00000000" w14:paraId="00000196">
      <w:pPr>
        <w:spacing w:after="240" w:before="240" w:lineRule="auto"/>
        <w:jc w:val="both"/>
        <w:rPr>
          <w:sz w:val="22"/>
          <w:szCs w:val="22"/>
        </w:rPr>
      </w:pPr>
      <w:r w:rsidDel="00000000" w:rsidR="00000000" w:rsidRPr="00000000">
        <w:rPr>
          <w:sz w:val="22"/>
          <w:szCs w:val="22"/>
          <w:rtl w:val="0"/>
        </w:rPr>
        <w:t xml:space="preserve">Para superar esses obstáculos, algumas medidas podem ser adotadas. No caso da coleta de dados, é importante utilizar diferentes fontes, combinando pesquisas próprias com informações já disponíveis no mercado, para aumentar a confiabilidade dos resultados. A participação dos respondentes pode ser incentivada por meio de questionários mais objetivos e fáceis de responder, além de divulgação em diferentes canais de comunicação. Quanto aos recursos, o planejamento detalhado das atividades, a priorização das tarefas mais importantes e o uso de ferramentas como o OpenProj podem ajudar a organizar melhor o tempo e os esforços da equipe.</w:t>
      </w:r>
    </w:p>
    <w:p w:rsidR="00000000" w:rsidDel="00000000" w:rsidP="00000000" w:rsidRDefault="00000000" w:rsidRPr="00000000" w14:paraId="00000197">
      <w:pPr>
        <w:spacing w:after="240" w:before="240" w:lineRule="auto"/>
        <w:jc w:val="both"/>
        <w:rPr>
          <w:sz w:val="22"/>
          <w:szCs w:val="22"/>
        </w:rPr>
      </w:pPr>
      <w:r w:rsidDel="00000000" w:rsidR="00000000" w:rsidRPr="00000000">
        <w:rPr>
          <w:sz w:val="22"/>
          <w:szCs w:val="22"/>
          <w:rtl w:val="0"/>
        </w:rPr>
        <w:t xml:space="preserve">Também é necessário cuidar da análise dos dados, evitando interpretações equivocadas. Para isso, é recomendável revisar periodicamente os resultados e adotar métodos consistentes de análise. A comunicação constante entre os membros da equipe e a divisão clara de responsabilidades ajudam a reduzir falhas e atrasos. Com esses cuidados, é possível contornar os principais riscos e garantir que o projeto seja executado de forma eficiente, alcançando os objetivos propostos.</w:t>
      </w:r>
    </w:p>
    <w:p w:rsidR="00000000" w:rsidDel="00000000" w:rsidP="00000000" w:rsidRDefault="00000000" w:rsidRPr="00000000" w14:paraId="00000198">
      <w:pPr>
        <w:jc w:val="both"/>
        <w:rPr>
          <w:color w:val="ff0000"/>
          <w:sz w:val="18"/>
          <w:szCs w:val="18"/>
        </w:rPr>
      </w:pPr>
      <w:r w:rsidDel="00000000" w:rsidR="00000000" w:rsidRPr="00000000">
        <w:rPr>
          <w:rtl w:val="0"/>
        </w:rPr>
      </w:r>
    </w:p>
    <w:p w:rsidR="00000000" w:rsidDel="00000000" w:rsidP="00000000" w:rsidRDefault="00000000" w:rsidRPr="00000000" w14:paraId="00000199">
      <w:pPr>
        <w:tabs>
          <w:tab w:val="left" w:leader="none" w:pos="567"/>
        </w:tabs>
        <w:jc w:val="both"/>
        <w:rPr>
          <w:sz w:val="22"/>
          <w:szCs w:val="22"/>
        </w:rPr>
      </w:pPr>
      <w:r w:rsidDel="00000000" w:rsidR="00000000" w:rsidRPr="00000000">
        <w:rPr>
          <w:rtl w:val="0"/>
        </w:rPr>
      </w:r>
    </w:p>
    <w:p w:rsidR="00000000" w:rsidDel="00000000" w:rsidP="00000000" w:rsidRDefault="00000000" w:rsidRPr="00000000" w14:paraId="0000019A">
      <w:pPr>
        <w:tabs>
          <w:tab w:val="left" w:leader="none" w:pos="567"/>
        </w:tabs>
        <w:jc w:val="both"/>
        <w:rPr>
          <w:sz w:val="22"/>
          <w:szCs w:val="22"/>
        </w:rPr>
      </w:pPr>
      <w:r w:rsidDel="00000000" w:rsidR="00000000" w:rsidRPr="00000000">
        <w:rPr>
          <w:sz w:val="22"/>
          <w:szCs w:val="22"/>
          <w:rtl w:val="0"/>
        </w:rPr>
        <w:tab/>
      </w:r>
    </w:p>
    <w:p w:rsidR="00000000" w:rsidDel="00000000" w:rsidP="00000000" w:rsidRDefault="00000000" w:rsidRPr="00000000" w14:paraId="0000019B">
      <w:pPr>
        <w:jc w:val="both"/>
        <w:rPr>
          <w:sz w:val="22"/>
          <w:szCs w:val="22"/>
        </w:rPr>
      </w:pPr>
      <w:r w:rsidDel="00000000" w:rsidR="00000000" w:rsidRPr="00000000">
        <w:rPr>
          <w:rtl w:val="0"/>
        </w:rPr>
      </w:r>
    </w:p>
    <w:p w:rsidR="00000000" w:rsidDel="00000000" w:rsidP="00000000" w:rsidRDefault="00000000" w:rsidRPr="00000000" w14:paraId="0000019C">
      <w:pPr>
        <w:jc w:val="both"/>
        <w:rPr>
          <w:rFonts w:ascii="Arial" w:cs="Arial" w:eastAsia="Arial" w:hAnsi="Arial"/>
          <w:sz w:val="22"/>
          <w:szCs w:val="22"/>
        </w:rPr>
      </w:pPr>
      <w:bookmarkStart w:colFirst="0" w:colLast="0" w:name="_bsqzvj99f60u" w:id="0"/>
      <w:bookmarkEnd w:id="0"/>
      <w:r w:rsidDel="00000000" w:rsidR="00000000" w:rsidRPr="00000000">
        <w:rPr>
          <w:rFonts w:ascii="Arial" w:cs="Arial" w:eastAsia="Arial" w:hAnsi="Arial"/>
          <w:sz w:val="22"/>
          <w:szCs w:val="22"/>
          <w:rtl w:val="0"/>
        </w:rPr>
        <w:t xml:space="preserve">9.1 TÉCNICA</w:t>
      </w:r>
    </w:p>
    <w:p w:rsidR="00000000" w:rsidDel="00000000" w:rsidP="00000000" w:rsidRDefault="00000000" w:rsidRPr="00000000" w14:paraId="0000019D">
      <w:pPr>
        <w:spacing w:after="240" w:before="240" w:lineRule="auto"/>
        <w:jc w:val="both"/>
        <w:rPr>
          <w:sz w:val="22"/>
          <w:szCs w:val="22"/>
        </w:rPr>
      </w:pPr>
      <w:r w:rsidDel="00000000" w:rsidR="00000000" w:rsidRPr="00000000">
        <w:rPr>
          <w:sz w:val="22"/>
          <w:szCs w:val="22"/>
          <w:rtl w:val="0"/>
        </w:rPr>
        <w:t xml:space="preserve">Para a execução deste projeto, contamos com condições técnicas que tornam possível o desenvolvimento de todas as etapas de forma organizada e eficiente. No IFSP, teremos acesso a laboratórios de informática com computadores capazes de rodar softwares de análise de dados, como Excel, SPSS e Power BI, além da biblioteca, que oferece livros, artigos e bases de dados atualizadas. Também poderemos utilizar salas de estudo para reuniões e trabalho em grupo, o que facilita a troca de ideias e a organização das atividades. Caso seja necessário, parcerias com outras instituições ou empresas podem ampliar o acesso a informações de mercado e ferramentas específicas.</w:t>
      </w:r>
    </w:p>
    <w:p w:rsidR="00000000" w:rsidDel="00000000" w:rsidP="00000000" w:rsidRDefault="00000000" w:rsidRPr="00000000" w14:paraId="0000019E">
      <w:pPr>
        <w:spacing w:after="240" w:before="240" w:lineRule="auto"/>
        <w:jc w:val="both"/>
        <w:rPr>
          <w:sz w:val="22"/>
          <w:szCs w:val="22"/>
        </w:rPr>
      </w:pPr>
      <w:r w:rsidDel="00000000" w:rsidR="00000000" w:rsidRPr="00000000">
        <w:rPr>
          <w:sz w:val="22"/>
          <w:szCs w:val="22"/>
          <w:rtl w:val="0"/>
        </w:rPr>
        <w:t xml:space="preserve">Além disso, o projeto será planejado e acompanhado com o uso do OpenProj, que permite criar cronogramas, distribuir tarefas, controlar prazos e monitorar o andamento de cada etapa. Para facilitar a comunicação entre a equipe, também serão utilizadas plataformas digitais, garantindo que todos estejam alinhados e que a troca de informações seja rápida e eficiente. Com essa infraestrutura e os recursos tecnológicos disponíveis, será possível realizar a pesquisa, analisar os dados e apresentar os resultados de forma consistente e dentro do prazo planejado.</w:t>
      </w:r>
    </w:p>
    <w:p w:rsidR="00000000" w:rsidDel="00000000" w:rsidP="00000000" w:rsidRDefault="00000000" w:rsidRPr="00000000" w14:paraId="0000019F">
      <w:pPr>
        <w:jc w:val="both"/>
        <w:rPr>
          <w:sz w:val="22"/>
          <w:szCs w:val="22"/>
        </w:rPr>
      </w:pPr>
      <w:r w:rsidDel="00000000" w:rsidR="00000000" w:rsidRPr="00000000">
        <w:rPr>
          <w:rtl w:val="0"/>
        </w:rPr>
      </w:r>
    </w:p>
    <w:p w:rsidR="00000000" w:rsidDel="00000000" w:rsidP="00000000" w:rsidRDefault="00000000" w:rsidRPr="00000000" w14:paraId="000001A0">
      <w:pPr>
        <w:jc w:val="both"/>
        <w:rPr>
          <w:sz w:val="22"/>
          <w:szCs w:val="22"/>
        </w:rPr>
      </w:pPr>
      <w:r w:rsidDel="00000000" w:rsidR="00000000" w:rsidRPr="00000000">
        <w:rPr>
          <w:rtl w:val="0"/>
        </w:rPr>
      </w:r>
    </w:p>
    <w:p w:rsidR="00000000" w:rsidDel="00000000" w:rsidP="00000000" w:rsidRDefault="00000000" w:rsidRPr="00000000" w14:paraId="000001A1">
      <w:pPr>
        <w:tabs>
          <w:tab w:val="left" w:leader="none" w:pos="567"/>
        </w:tabs>
        <w:jc w:val="both"/>
        <w:rPr>
          <w:sz w:val="22"/>
          <w:szCs w:val="22"/>
        </w:rPr>
      </w:pPr>
      <w:r w:rsidDel="00000000" w:rsidR="00000000" w:rsidRPr="00000000">
        <w:rPr>
          <w:sz w:val="22"/>
          <w:szCs w:val="22"/>
          <w:rtl w:val="0"/>
        </w:rPr>
        <w:tab/>
      </w:r>
    </w:p>
    <w:p w:rsidR="00000000" w:rsidDel="00000000" w:rsidP="00000000" w:rsidRDefault="00000000" w:rsidRPr="00000000" w14:paraId="000001A2">
      <w:pPr>
        <w:jc w:val="both"/>
        <w:rPr>
          <w:sz w:val="22"/>
          <w:szCs w:val="22"/>
        </w:rPr>
      </w:pPr>
      <w:r w:rsidDel="00000000" w:rsidR="00000000" w:rsidRPr="00000000">
        <w:rPr>
          <w:rtl w:val="0"/>
        </w:rPr>
      </w:r>
    </w:p>
    <w:p w:rsidR="00000000" w:rsidDel="00000000" w:rsidP="00000000" w:rsidRDefault="00000000" w:rsidRPr="00000000" w14:paraId="000001A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9.2 FINANCEIRA</w:t>
      </w:r>
    </w:p>
    <w:p w:rsidR="00000000" w:rsidDel="00000000" w:rsidP="00000000" w:rsidRDefault="00000000" w:rsidRPr="00000000" w14:paraId="000001A4">
      <w:pPr>
        <w:spacing w:after="240" w:before="240" w:lineRule="auto"/>
        <w:jc w:val="both"/>
        <w:rPr>
          <w:sz w:val="22"/>
          <w:szCs w:val="22"/>
        </w:rPr>
      </w:pPr>
      <w:r w:rsidDel="00000000" w:rsidR="00000000" w:rsidRPr="00000000">
        <w:rPr>
          <w:sz w:val="22"/>
          <w:szCs w:val="22"/>
          <w:rtl w:val="0"/>
        </w:rPr>
        <w:t xml:space="preserve">A execução do projeto também depende de planejamento financeiro adequado, garantindo que todas as etapas possam ser realizadas sem comprometer a qualidade da pesquisa. Entre os principais custos estão materiais para coleta de dados, softwares de análise, impressão de questionários e eventual deslocamento da equipe para entrevistas ou visitas de campo. Além disso, é necessário prever recursos para reuniões, elaboração de relatórios e possíveis parcerias com empresas ou instituições externas.</w:t>
      </w:r>
    </w:p>
    <w:p w:rsidR="00000000" w:rsidDel="00000000" w:rsidP="00000000" w:rsidRDefault="00000000" w:rsidRPr="00000000" w14:paraId="000001A5">
      <w:pPr>
        <w:spacing w:after="240" w:before="240" w:lineRule="auto"/>
        <w:jc w:val="both"/>
        <w:rPr>
          <w:sz w:val="22"/>
          <w:szCs w:val="22"/>
        </w:rPr>
      </w:pPr>
      <w:r w:rsidDel="00000000" w:rsidR="00000000" w:rsidRPr="00000000">
        <w:rPr>
          <w:sz w:val="22"/>
          <w:szCs w:val="22"/>
          <w:rtl w:val="0"/>
        </w:rPr>
        <w:t xml:space="preserve">As fontes de recurso podem incluir agências de fomento, órgãos do governo e empresas interessadas nos resultados da pesquisa. Caso haja repasse por meio de Fundação de Apoio, os valores previstos deverão ser detalhados nas Planilhas de Custos, discriminando cada despesa de forma clara, desde materiais até equipamentos e serviços necessários. Um controle financeiro bem estruturado garante que o projeto seja executado dentro do orçamento previsto, evitando atrasos e permitindo que os objetivos sejam alcançados de forma eficiente e transparente.</w:t>
      </w:r>
    </w:p>
    <w:p w:rsidR="00000000" w:rsidDel="00000000" w:rsidP="00000000" w:rsidRDefault="00000000" w:rsidRPr="00000000" w14:paraId="000001A6">
      <w:pPr>
        <w:jc w:val="both"/>
        <w:rPr>
          <w:color w:val="ff0000"/>
          <w:sz w:val="18"/>
          <w:szCs w:val="18"/>
        </w:rPr>
      </w:pPr>
      <w:r w:rsidDel="00000000" w:rsidR="00000000" w:rsidRPr="00000000">
        <w:rPr>
          <w:rtl w:val="0"/>
        </w:rPr>
      </w:r>
    </w:p>
    <w:p w:rsidR="00000000" w:rsidDel="00000000" w:rsidP="00000000" w:rsidRDefault="00000000" w:rsidRPr="00000000" w14:paraId="000001A7">
      <w:pPr>
        <w:tabs>
          <w:tab w:val="left" w:leader="none" w:pos="567"/>
        </w:tabs>
        <w:jc w:val="both"/>
        <w:rPr>
          <w:sz w:val="22"/>
          <w:szCs w:val="22"/>
        </w:rPr>
      </w:pPr>
      <w:r w:rsidDel="00000000" w:rsidR="00000000" w:rsidRPr="00000000">
        <w:rPr>
          <w:sz w:val="22"/>
          <w:szCs w:val="22"/>
          <w:rtl w:val="0"/>
        </w:rPr>
        <w:tab/>
      </w:r>
    </w:p>
    <w:p w:rsidR="00000000" w:rsidDel="00000000" w:rsidP="00000000" w:rsidRDefault="00000000" w:rsidRPr="00000000" w14:paraId="000001A8">
      <w:pPr>
        <w:jc w:val="both"/>
        <w:rPr>
          <w:sz w:val="22"/>
          <w:szCs w:val="22"/>
        </w:rPr>
      </w:pPr>
      <w:r w:rsidDel="00000000" w:rsidR="00000000" w:rsidRPr="00000000">
        <w:rPr>
          <w:rtl w:val="0"/>
        </w:rPr>
      </w:r>
    </w:p>
    <w:p w:rsidR="00000000" w:rsidDel="00000000" w:rsidP="00000000" w:rsidRDefault="00000000" w:rsidRPr="00000000" w14:paraId="000001A9">
      <w:pPr>
        <w:jc w:val="both"/>
        <w:rPr>
          <w:rFonts w:ascii="Arial" w:cs="Arial" w:eastAsia="Arial" w:hAnsi="Arial"/>
          <w:b w:val="1"/>
          <w:bCs w:val="1"/>
        </w:rPr>
      </w:pPr>
      <w:r w:rsidDel="00000000" w:rsidR="00000000" w:rsidRPr="00000000">
        <w:rPr>
          <w:rFonts w:ascii="Arial" w:cs="Arial" w:eastAsia="Arial" w:hAnsi="Arial"/>
          <w:b w:val="1"/>
          <w:bCs w:val="1"/>
          <w:rtl w:val="0"/>
        </w:rPr>
        <w:t xml:space="preserve">10. PRINCIPAIS CONTRUIÇÕES E AVANÇOS ESPERADOS</w:t>
      </w:r>
    </w:p>
    <w:p w:rsidR="00000000" w:rsidDel="00000000" w:rsidP="00000000" w:rsidRDefault="00000000" w:rsidRPr="00000000" w14:paraId="000001AA">
      <w:pPr>
        <w:spacing w:after="240" w:before="240" w:lineRule="auto"/>
        <w:jc w:val="both"/>
        <w:rPr>
          <w:sz w:val="22"/>
          <w:szCs w:val="22"/>
        </w:rPr>
      </w:pPr>
      <w:r w:rsidDel="00000000" w:rsidR="00000000" w:rsidRPr="00000000">
        <w:rPr>
          <w:sz w:val="22"/>
          <w:szCs w:val="22"/>
          <w:rtl w:val="0"/>
        </w:rPr>
        <w:t xml:space="preserve">Com a execução deste projeto, espera-se gerar contribuições significativas tanto para a área de mercadologia quanto para as práticas de análise de comportamento do consumidor. Entre as principais contribuições previstas, destaca-se o mapeamento detalhado das influências que afetam o consumo, como estratégias de marketing, tendências culturais e digitais, percepção de preço e experiência do cliente. Esses resultados podem fornecer informações valiosas para empresas e organizações, permitindo que ajustem produtos, serviços e campanhas de maneira mais eficiente e alinhada às necessidades do público-alvo.</w:t>
      </w:r>
    </w:p>
    <w:p w:rsidR="00000000" w:rsidDel="00000000" w:rsidP="00000000" w:rsidRDefault="00000000" w:rsidRPr="00000000" w14:paraId="000001AB">
      <w:pPr>
        <w:spacing w:after="240" w:before="240" w:lineRule="auto"/>
        <w:jc w:val="both"/>
        <w:rPr>
          <w:sz w:val="22"/>
          <w:szCs w:val="22"/>
        </w:rPr>
      </w:pPr>
      <w:r w:rsidDel="00000000" w:rsidR="00000000" w:rsidRPr="00000000">
        <w:rPr>
          <w:sz w:val="22"/>
          <w:szCs w:val="22"/>
          <w:rtl w:val="0"/>
        </w:rPr>
        <w:t xml:space="preserve">Além disso, o projeto deve promover avanços na forma de organizar e interpretar dados de consumo, utilizando métodos de análise quantitativa e qualitativa que podem ser aplicados em pesquisas futuras. Espera-se também que a experiência de planejamento e gestão do projeto, incluindo o uso de ferramentas como o OpenProj, contribua para o desenvolvimento de processos mais estruturados de acompanhamento de pesquisas.</w:t>
      </w:r>
    </w:p>
    <w:p w:rsidR="00000000" w:rsidDel="00000000" w:rsidP="00000000" w:rsidRDefault="00000000" w:rsidRPr="00000000" w14:paraId="000001AC">
      <w:pPr>
        <w:spacing w:after="240" w:before="240" w:lineRule="auto"/>
        <w:jc w:val="both"/>
        <w:rPr>
          <w:sz w:val="22"/>
          <w:szCs w:val="22"/>
        </w:rPr>
      </w:pPr>
      <w:r w:rsidDel="00000000" w:rsidR="00000000" w:rsidRPr="00000000">
        <w:rPr>
          <w:sz w:val="22"/>
          <w:szCs w:val="22"/>
          <w:rtl w:val="0"/>
        </w:rPr>
        <w:t xml:space="preserve">Em termos de produto final, o projeto pretende gerar relatórios detalhados, contendo análise das tendências de consumo, sugestões de estratégias de marketing e indicadores de desempenho. Esses relatórios podem servir como referência para tomadas de decisão estratégicas, permitindo que empresas ou instituições compreendam melhor o comportamento do consumidor e aprimorem seus processos de forma eficiente. Dessa forma, o projeto combina conhecimento acadêmico com aplicabilidade prática, oferecendo resultados relevantes para o mercado e para a pesquisa científica.</w:t>
      </w:r>
    </w:p>
    <w:p w:rsidR="00000000" w:rsidDel="00000000" w:rsidP="00000000" w:rsidRDefault="00000000" w:rsidRPr="00000000" w14:paraId="000001AD">
      <w:pPr>
        <w:jc w:val="both"/>
        <w:rPr>
          <w:color w:val="ff0000"/>
          <w:sz w:val="18"/>
          <w:szCs w:val="18"/>
        </w:rPr>
      </w:pPr>
      <w:r w:rsidDel="00000000" w:rsidR="00000000" w:rsidRPr="00000000">
        <w:rPr>
          <w:rtl w:val="0"/>
        </w:rPr>
      </w:r>
    </w:p>
    <w:p w:rsidR="00000000" w:rsidDel="00000000" w:rsidP="00000000" w:rsidRDefault="00000000" w:rsidRPr="00000000" w14:paraId="000001AE">
      <w:pPr>
        <w:jc w:val="both"/>
        <w:rPr>
          <w:sz w:val="22"/>
          <w:szCs w:val="22"/>
        </w:rPr>
      </w:pPr>
      <w:r w:rsidDel="00000000" w:rsidR="00000000" w:rsidRPr="00000000">
        <w:rPr>
          <w:rtl w:val="0"/>
        </w:rPr>
      </w:r>
    </w:p>
    <w:p w:rsidR="00000000" w:rsidDel="00000000" w:rsidP="00000000" w:rsidRDefault="00000000" w:rsidRPr="00000000" w14:paraId="000001AF">
      <w:pPr>
        <w:tabs>
          <w:tab w:val="left" w:leader="none" w:pos="567"/>
        </w:tabs>
        <w:jc w:val="both"/>
        <w:rPr>
          <w:sz w:val="22"/>
          <w:szCs w:val="22"/>
        </w:rPr>
      </w:pPr>
      <w:r w:rsidDel="00000000" w:rsidR="00000000" w:rsidRPr="00000000">
        <w:rPr>
          <w:sz w:val="22"/>
          <w:szCs w:val="22"/>
          <w:rtl w:val="0"/>
        </w:rPr>
        <w:tab/>
      </w:r>
    </w:p>
    <w:p w:rsidR="00000000" w:rsidDel="00000000" w:rsidP="00000000" w:rsidRDefault="00000000" w:rsidRPr="00000000" w14:paraId="000001B0">
      <w:pPr>
        <w:jc w:val="both"/>
        <w:rPr>
          <w:sz w:val="22"/>
          <w:szCs w:val="22"/>
        </w:rPr>
      </w:pPr>
      <w:r w:rsidDel="00000000" w:rsidR="00000000" w:rsidRPr="00000000">
        <w:rPr>
          <w:rtl w:val="0"/>
        </w:rPr>
      </w:r>
    </w:p>
    <w:p w:rsidR="00000000" w:rsidDel="00000000" w:rsidP="00000000" w:rsidRDefault="00000000" w:rsidRPr="00000000" w14:paraId="000001B1">
      <w:pPr>
        <w:jc w:val="both"/>
        <w:rPr>
          <w:rFonts w:ascii="Arial" w:cs="Arial" w:eastAsia="Arial" w:hAnsi="Arial"/>
          <w:b w:val="1"/>
          <w:bCs w:val="1"/>
        </w:rPr>
      </w:pPr>
      <w:r w:rsidDel="00000000" w:rsidR="00000000" w:rsidRPr="00000000">
        <w:rPr>
          <w:rFonts w:ascii="Arial" w:cs="Arial" w:eastAsia="Arial" w:hAnsi="Arial"/>
          <w:b w:val="1"/>
          <w:bCs w:val="1"/>
          <w:rtl w:val="0"/>
        </w:rPr>
        <w:t xml:space="preserve">11. REFERÊNCIAS BIBLIOGRÁFICAS</w:t>
      </w:r>
    </w:p>
    <w:p w:rsidR="00000000" w:rsidDel="00000000" w:rsidP="00000000" w:rsidRDefault="00000000" w:rsidRPr="00000000" w14:paraId="000001B2">
      <w:pPr>
        <w:spacing w:after="240" w:before="240" w:lineRule="auto"/>
        <w:jc w:val="both"/>
        <w:rPr>
          <w:sz w:val="22"/>
          <w:szCs w:val="22"/>
        </w:rPr>
      </w:pPr>
      <w:r w:rsidDel="00000000" w:rsidR="00000000" w:rsidRPr="00000000">
        <w:rPr>
          <w:sz w:val="22"/>
          <w:szCs w:val="22"/>
          <w:rtl w:val="0"/>
        </w:rPr>
        <w:t xml:space="preserve">CHURCHILL, Gilbert A.; PETER, Paul J. </w:t>
      </w:r>
      <w:r w:rsidDel="00000000" w:rsidR="00000000" w:rsidRPr="00000000">
        <w:rPr>
          <w:i w:val="1"/>
          <w:iCs w:val="1"/>
          <w:sz w:val="22"/>
          <w:szCs w:val="22"/>
          <w:rtl w:val="0"/>
        </w:rPr>
        <w:t xml:space="preserve">Marketing: criando valor para os clientes</w:t>
      </w:r>
      <w:r w:rsidDel="00000000" w:rsidR="00000000" w:rsidRPr="00000000">
        <w:rPr>
          <w:sz w:val="22"/>
          <w:szCs w:val="22"/>
          <w:rtl w:val="0"/>
        </w:rPr>
        <w:t xml:space="preserve">. 2. ed. São Paulo: Saraiva, 2013.</w:t>
      </w:r>
    </w:p>
    <w:p w:rsidR="00000000" w:rsidDel="00000000" w:rsidP="00000000" w:rsidRDefault="00000000" w:rsidRPr="00000000" w14:paraId="000001B3">
      <w:pPr>
        <w:spacing w:after="240" w:before="240" w:lineRule="auto"/>
        <w:jc w:val="both"/>
        <w:rPr>
          <w:sz w:val="22"/>
          <w:szCs w:val="22"/>
        </w:rPr>
      </w:pPr>
      <w:r w:rsidDel="00000000" w:rsidR="00000000" w:rsidRPr="00000000">
        <w:rPr>
          <w:sz w:val="22"/>
          <w:szCs w:val="22"/>
          <w:rtl w:val="0"/>
        </w:rPr>
        <w:t xml:space="preserve">KOTLER, Philip; KELLER, Kevin Lane. </w:t>
      </w:r>
      <w:r w:rsidDel="00000000" w:rsidR="00000000" w:rsidRPr="00000000">
        <w:rPr>
          <w:i w:val="1"/>
          <w:iCs w:val="1"/>
          <w:sz w:val="22"/>
          <w:szCs w:val="22"/>
          <w:rtl w:val="0"/>
        </w:rPr>
        <w:t xml:space="preserve">Administração de marketing</w:t>
      </w:r>
      <w:r w:rsidDel="00000000" w:rsidR="00000000" w:rsidRPr="00000000">
        <w:rPr>
          <w:sz w:val="22"/>
          <w:szCs w:val="22"/>
          <w:rtl w:val="0"/>
        </w:rPr>
        <w:t xml:space="preserve">. 14. ed. São Paulo: Pearson, 2012.</w:t>
      </w:r>
    </w:p>
    <w:p w:rsidR="00000000" w:rsidDel="00000000" w:rsidP="00000000" w:rsidRDefault="00000000" w:rsidRPr="00000000" w14:paraId="000001B4">
      <w:pPr>
        <w:spacing w:after="240" w:before="240" w:lineRule="auto"/>
        <w:jc w:val="both"/>
        <w:rPr>
          <w:sz w:val="22"/>
          <w:szCs w:val="22"/>
        </w:rPr>
      </w:pPr>
      <w:r w:rsidDel="00000000" w:rsidR="00000000" w:rsidRPr="00000000">
        <w:rPr>
          <w:sz w:val="22"/>
          <w:szCs w:val="22"/>
          <w:rtl w:val="0"/>
        </w:rPr>
        <w:t xml:space="preserve">SOLOMON, Michael R. </w:t>
      </w:r>
      <w:r w:rsidDel="00000000" w:rsidR="00000000" w:rsidRPr="00000000">
        <w:rPr>
          <w:i w:val="1"/>
          <w:iCs w:val="1"/>
          <w:sz w:val="22"/>
          <w:szCs w:val="22"/>
          <w:rtl w:val="0"/>
        </w:rPr>
        <w:t xml:space="preserve">Comportamento do consumidor: comprando, possuindo e sendo</w:t>
      </w:r>
      <w:r w:rsidDel="00000000" w:rsidR="00000000" w:rsidRPr="00000000">
        <w:rPr>
          <w:sz w:val="22"/>
          <w:szCs w:val="22"/>
          <w:rtl w:val="0"/>
        </w:rPr>
        <w:t xml:space="preserve">. 11. ed. Porto Alegre: Bookman, 2016.</w:t>
      </w:r>
    </w:p>
    <w:p w:rsidR="00000000" w:rsidDel="00000000" w:rsidP="00000000" w:rsidRDefault="00000000" w:rsidRPr="00000000" w14:paraId="000001B5">
      <w:pPr>
        <w:jc w:val="both"/>
        <w:rPr>
          <w:sz w:val="22"/>
          <w:szCs w:val="22"/>
          <w:u w:val="single"/>
        </w:rPr>
      </w:pPr>
      <w:r w:rsidDel="00000000" w:rsidR="00000000" w:rsidRPr="00000000">
        <w:rPr>
          <w:sz w:val="22"/>
          <w:szCs w:val="22"/>
          <w:rtl w:val="0"/>
        </w:rPr>
        <w:t xml:space="preserve">HASHIM, Azman; et al. Consumer behaviour to be considered in advertising: a systematic analysis and future agenda. </w:t>
      </w:r>
      <w:r w:rsidDel="00000000" w:rsidR="00000000" w:rsidRPr="00000000">
        <w:rPr>
          <w:i w:val="1"/>
          <w:iCs w:val="1"/>
          <w:sz w:val="22"/>
          <w:szCs w:val="22"/>
          <w:rtl w:val="0"/>
        </w:rPr>
        <w:t xml:space="preserve">Behavioral Sciences</w:t>
      </w:r>
      <w:r w:rsidDel="00000000" w:rsidR="00000000" w:rsidRPr="00000000">
        <w:rPr>
          <w:sz w:val="22"/>
          <w:szCs w:val="22"/>
          <w:rtl w:val="0"/>
        </w:rPr>
        <w:t xml:space="preserve">, v. 12, n. 12, p. 472, 2022.</w:t>
      </w:r>
      <w:hyperlink r:id="rId6">
        <w:r w:rsidDel="00000000" w:rsidR="00000000" w:rsidRPr="00000000">
          <w:rPr>
            <w:sz w:val="22"/>
            <w:szCs w:val="22"/>
            <w:rtl w:val="0"/>
          </w:rPr>
          <w:t xml:space="preserve"> </w:t>
        </w:r>
      </w:hyperlink>
      <w:hyperlink r:id="rId7">
        <w:r w:rsidDel="00000000" w:rsidR="00000000" w:rsidRPr="00000000">
          <w:rPr>
            <w:sz w:val="22"/>
            <w:szCs w:val="22"/>
            <w:u w:val="single"/>
            <w:rtl w:val="0"/>
          </w:rPr>
          <w:t xml:space="preserve">MDPI</w:t>
        </w:r>
      </w:hyperlink>
      <w:r w:rsidDel="00000000" w:rsidR="00000000" w:rsidRPr="00000000">
        <w:rPr>
          <w:rtl w:val="0"/>
        </w:rPr>
      </w:r>
    </w:p>
    <w:p w:rsidR="00000000" w:rsidDel="00000000" w:rsidP="00000000" w:rsidRDefault="00000000" w:rsidRPr="00000000" w14:paraId="000001B6">
      <w:pPr>
        <w:jc w:val="both"/>
        <w:rPr>
          <w:sz w:val="22"/>
          <w:szCs w:val="22"/>
          <w:u w:val="single"/>
        </w:rPr>
      </w:pPr>
      <w:r w:rsidDel="00000000" w:rsidR="00000000" w:rsidRPr="00000000">
        <w:rPr>
          <w:rtl w:val="0"/>
        </w:rPr>
      </w:r>
    </w:p>
    <w:p w:rsidR="00000000" w:rsidDel="00000000" w:rsidP="00000000" w:rsidRDefault="00000000" w:rsidRPr="00000000" w14:paraId="000001B7">
      <w:pPr>
        <w:jc w:val="both"/>
        <w:rPr>
          <w:sz w:val="22"/>
          <w:szCs w:val="22"/>
          <w:u w:val="single"/>
        </w:rPr>
      </w:pPr>
      <w:r w:rsidDel="00000000" w:rsidR="00000000" w:rsidRPr="00000000">
        <w:rPr>
          <w:sz w:val="22"/>
          <w:szCs w:val="22"/>
          <w:rtl w:val="0"/>
        </w:rPr>
        <w:t xml:space="preserve">NAIM, Arshi. Relevance and definition of consumer behavior for the successful marketing. </w:t>
      </w:r>
      <w:r w:rsidDel="00000000" w:rsidR="00000000" w:rsidRPr="00000000">
        <w:rPr>
          <w:i w:val="1"/>
          <w:iCs w:val="1"/>
          <w:sz w:val="22"/>
          <w:szCs w:val="22"/>
          <w:rtl w:val="0"/>
        </w:rPr>
        <w:t xml:space="preserve">European Journal of Emerging Technology and Discoveries</w:t>
      </w:r>
      <w:r w:rsidDel="00000000" w:rsidR="00000000" w:rsidRPr="00000000">
        <w:rPr>
          <w:sz w:val="22"/>
          <w:szCs w:val="22"/>
          <w:rtl w:val="0"/>
        </w:rPr>
        <w:t xml:space="preserve">, 2024.</w:t>
      </w:r>
      <w:hyperlink r:id="rId8">
        <w:r w:rsidDel="00000000" w:rsidR="00000000" w:rsidRPr="00000000">
          <w:rPr>
            <w:sz w:val="22"/>
            <w:szCs w:val="22"/>
            <w:rtl w:val="0"/>
          </w:rPr>
          <w:t xml:space="preserve"> </w:t>
        </w:r>
      </w:hyperlink>
      <w:hyperlink r:id="rId9">
        <w:r w:rsidDel="00000000" w:rsidR="00000000" w:rsidRPr="00000000">
          <w:rPr>
            <w:sz w:val="22"/>
            <w:szCs w:val="22"/>
            <w:u w:val="single"/>
            <w:rtl w:val="0"/>
          </w:rPr>
          <w:t xml:space="preserve">europeanscience.org</w:t>
        </w:r>
      </w:hyperlink>
      <w:r w:rsidDel="00000000" w:rsidR="00000000" w:rsidRPr="00000000">
        <w:rPr>
          <w:rtl w:val="0"/>
        </w:rPr>
      </w:r>
    </w:p>
    <w:p w:rsidR="00000000" w:rsidDel="00000000" w:rsidP="00000000" w:rsidRDefault="00000000" w:rsidRPr="00000000" w14:paraId="000001B8">
      <w:pPr>
        <w:jc w:val="both"/>
        <w:rPr>
          <w:sz w:val="22"/>
          <w:szCs w:val="22"/>
          <w:u w:val="single"/>
        </w:rPr>
      </w:pPr>
      <w:r w:rsidDel="00000000" w:rsidR="00000000" w:rsidRPr="00000000">
        <w:rPr>
          <w:rtl w:val="0"/>
        </w:rPr>
      </w:r>
    </w:p>
    <w:p w:rsidR="00000000" w:rsidDel="00000000" w:rsidP="00000000" w:rsidRDefault="00000000" w:rsidRPr="00000000" w14:paraId="000001B9">
      <w:pPr>
        <w:jc w:val="both"/>
        <w:rPr>
          <w:sz w:val="22"/>
          <w:szCs w:val="22"/>
          <w:u w:val="single"/>
        </w:rPr>
      </w:pPr>
      <w:r w:rsidDel="00000000" w:rsidR="00000000" w:rsidRPr="00000000">
        <w:rPr>
          <w:sz w:val="22"/>
          <w:szCs w:val="22"/>
          <w:rtl w:val="0"/>
        </w:rPr>
        <w:t xml:space="preserve">ROCHA, Iclas B. S.; FERNANDES, Leandro; SEGNINI RODRIGUES, Lilian. O comportamento do consumidor na pandemia da Covid‑19 no Brasil. </w:t>
      </w:r>
      <w:r w:rsidDel="00000000" w:rsidR="00000000" w:rsidRPr="00000000">
        <w:rPr>
          <w:i w:val="1"/>
          <w:iCs w:val="1"/>
          <w:sz w:val="22"/>
          <w:szCs w:val="22"/>
          <w:rtl w:val="0"/>
        </w:rPr>
        <w:t xml:space="preserve">Revista Interface Tecnológica</w:t>
      </w:r>
      <w:r w:rsidDel="00000000" w:rsidR="00000000" w:rsidRPr="00000000">
        <w:rPr>
          <w:sz w:val="22"/>
          <w:szCs w:val="22"/>
          <w:rtl w:val="0"/>
        </w:rPr>
        <w:t xml:space="preserve">, v. 18, n. 2, 2024.</w:t>
      </w:r>
      <w:hyperlink r:id="rId10">
        <w:r w:rsidDel="00000000" w:rsidR="00000000" w:rsidRPr="00000000">
          <w:rPr>
            <w:sz w:val="22"/>
            <w:szCs w:val="22"/>
            <w:rtl w:val="0"/>
          </w:rPr>
          <w:t xml:space="preserve"> </w:t>
        </w:r>
      </w:hyperlink>
      <w:hyperlink r:id="rId11">
        <w:r w:rsidDel="00000000" w:rsidR="00000000" w:rsidRPr="00000000">
          <w:rPr>
            <w:sz w:val="22"/>
            <w:szCs w:val="22"/>
            <w:u w:val="single"/>
            <w:rtl w:val="0"/>
          </w:rPr>
          <w:t xml:space="preserve">Revista Interface Tecnológica</w:t>
        </w:r>
      </w:hyperlink>
      <w:r w:rsidDel="00000000" w:rsidR="00000000" w:rsidRPr="00000000">
        <w:rPr>
          <w:rtl w:val="0"/>
        </w:rPr>
      </w:r>
    </w:p>
    <w:p w:rsidR="00000000" w:rsidDel="00000000" w:rsidP="00000000" w:rsidRDefault="00000000" w:rsidRPr="00000000" w14:paraId="000001BA">
      <w:pPr>
        <w:jc w:val="both"/>
        <w:rPr>
          <w:sz w:val="22"/>
          <w:szCs w:val="22"/>
          <w:u w:val="single"/>
        </w:rPr>
      </w:pPr>
      <w:r w:rsidDel="00000000" w:rsidR="00000000" w:rsidRPr="00000000">
        <w:rPr>
          <w:rtl w:val="0"/>
        </w:rPr>
      </w:r>
    </w:p>
    <w:p w:rsidR="00000000" w:rsidDel="00000000" w:rsidP="00000000" w:rsidRDefault="00000000" w:rsidRPr="00000000" w14:paraId="000001BB">
      <w:pPr>
        <w:jc w:val="both"/>
        <w:rPr>
          <w:sz w:val="22"/>
          <w:szCs w:val="22"/>
        </w:rPr>
      </w:pPr>
      <w:r w:rsidDel="00000000" w:rsidR="00000000" w:rsidRPr="00000000">
        <w:rPr>
          <w:sz w:val="22"/>
          <w:szCs w:val="22"/>
          <w:rtl w:val="0"/>
        </w:rPr>
        <w:t xml:space="preserve">PITNTO, Marcelo de Rezende; LARA, José Edson. O que se publica sobre comportamento do consumidor no Brasil, afinal?. </w:t>
      </w:r>
      <w:r w:rsidDel="00000000" w:rsidR="00000000" w:rsidRPr="00000000">
        <w:rPr>
          <w:i w:val="1"/>
          <w:iCs w:val="1"/>
          <w:sz w:val="22"/>
          <w:szCs w:val="22"/>
          <w:rtl w:val="0"/>
        </w:rPr>
        <w:t xml:space="preserve">Revista de Administração da UFSM</w:t>
      </w:r>
      <w:r w:rsidDel="00000000" w:rsidR="00000000" w:rsidRPr="00000000">
        <w:rPr>
          <w:sz w:val="22"/>
          <w:szCs w:val="22"/>
          <w:rtl w:val="0"/>
        </w:rPr>
        <w:t xml:space="preserve">, v. 1, n. 3, 2009</w:t>
      </w:r>
    </w:p>
    <w:p w:rsidR="00000000" w:rsidDel="00000000" w:rsidP="00000000" w:rsidRDefault="00000000" w:rsidRPr="00000000" w14:paraId="000001BC">
      <w:pPr>
        <w:tabs>
          <w:tab w:val="left" w:leader="none" w:pos="567"/>
        </w:tabs>
        <w:jc w:val="both"/>
        <w:rPr>
          <w:sz w:val="22"/>
          <w:szCs w:val="22"/>
        </w:rPr>
      </w:pPr>
      <w:r w:rsidDel="00000000" w:rsidR="00000000" w:rsidRPr="00000000">
        <w:rPr>
          <w:rtl w:val="0"/>
        </w:rPr>
      </w:r>
    </w:p>
    <w:p w:rsidR="00000000" w:rsidDel="00000000" w:rsidP="00000000" w:rsidRDefault="00000000" w:rsidRPr="00000000" w14:paraId="000001BD">
      <w:pPr>
        <w:tabs>
          <w:tab w:val="left" w:leader="none" w:pos="567"/>
        </w:tabs>
        <w:jc w:val="both"/>
        <w:rPr>
          <w:sz w:val="22"/>
          <w:szCs w:val="22"/>
        </w:rPr>
      </w:pPr>
      <w:r w:rsidDel="00000000" w:rsidR="00000000" w:rsidRPr="00000000">
        <w:rPr>
          <w:sz w:val="22"/>
          <w:szCs w:val="22"/>
          <w:rtl w:val="0"/>
        </w:rPr>
        <w:tab/>
      </w:r>
    </w:p>
    <w:p w:rsidR="00000000" w:rsidDel="00000000" w:rsidP="00000000" w:rsidRDefault="00000000" w:rsidRPr="00000000" w14:paraId="000001BE">
      <w:pPr>
        <w:jc w:val="both"/>
        <w:rPr>
          <w:sz w:val="22"/>
          <w:szCs w:val="22"/>
        </w:rPr>
      </w:pPr>
      <w:r w:rsidDel="00000000" w:rsidR="00000000" w:rsidRPr="00000000">
        <w:rPr>
          <w:rtl w:val="0"/>
        </w:rPr>
      </w:r>
    </w:p>
    <w:sectPr>
      <w:headerReference r:id="rId12" w:type="default"/>
      <w:foot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692770" cy="742246"/>
          <wp:effectExtent b="0" l="0" r="0" t="0"/>
          <wp:docPr descr="https://profandreluisbelini.files.wordpress.com/2015/03/logotipo1.jpg" id="1" name="image1.jpg"/>
          <a:graphic>
            <a:graphicData uri="http://schemas.openxmlformats.org/drawingml/2006/picture">
              <pic:pic>
                <pic:nvPicPr>
                  <pic:cNvPr descr="https://profandreluisbelini.files.wordpress.com/2015/03/logotipo1.jpg" id="0" name="image1.jpg"/>
                  <pic:cNvPicPr preferRelativeResize="0"/>
                </pic:nvPicPr>
                <pic:blipFill>
                  <a:blip r:embed="rId1"/>
                  <a:srcRect b="0" l="0" r="0" t="0"/>
                  <a:stretch>
                    <a:fillRect/>
                  </a:stretch>
                </pic:blipFill>
                <pic:spPr>
                  <a:xfrm>
                    <a:off x="0" y="0"/>
                    <a:ext cx="1692770" cy="742246"/>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vista.fatectq.edu.br/interfacetecnologica/article/view/1295?utm_source=chatgpt.com" TargetMode="External"/><Relationship Id="rId10" Type="http://schemas.openxmlformats.org/officeDocument/2006/relationships/hyperlink" Target="https://revista.fatectq.edu.br/interfacetecnologica/article/view/1295?utm_source=chatgpt.com"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uropeanscience.org" TargetMode="External"/><Relationship Id="rId5" Type="http://schemas.openxmlformats.org/officeDocument/2006/relationships/styles" Target="styles.xml"/><Relationship Id="rId6" Type="http://schemas.openxmlformats.org/officeDocument/2006/relationships/hyperlink" Target="https://www.mdpi.com/2076-328X/12/12/472?utm_source=chatgpt.com" TargetMode="External"/><Relationship Id="rId7" Type="http://schemas.openxmlformats.org/officeDocument/2006/relationships/hyperlink" Target="https://www.mdpi.com/2076-328X/12/12/472?utm_source=chatgpt.com" TargetMode="External"/><Relationship Id="rId8" Type="http://schemas.openxmlformats.org/officeDocument/2006/relationships/hyperlink" Target="https://europeanscience.org/index.php/1/article/view/8?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