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カテゴリ名表記初出のみ英語日本語訳の対併記以降は英語表記のみ"/>
    <w:p>
      <w:pPr>
        <w:pStyle w:val="Heading1"/>
      </w:pPr>
      <w:r>
        <w:t xml:space="preserve">カテゴリ名表記：初出のみ英語（日本語訳）の対併記、以降は英語表記のみ</w:t>
      </w:r>
    </w:p>
    <w:p>
      <w:r>
        <w:pict>
          <v:rect style="width:0;height:1.5pt" o:hralign="center" o:hrstd="t" o:hr="t"/>
        </w:pict>
      </w:r>
    </w:p>
    <w:p>
      <w:pPr>
        <w:pStyle w:val="FirstParagraph"/>
      </w:pPr>
      <w:r>
        <w:t xml:space="preserve">R8: A Lexical Framework for Approximating Cognitive Manipulation Risk in Text</w:t>
      </w:r>
      <w:r>
        <w:t xml:space="preserve"> </w:t>
      </w:r>
      <w:r>
        <w:t xml:space="preserve">（テキストにおける認知操作リスク近似のための語彙フレームワーク）</w:t>
      </w:r>
    </w:p>
    <w:p>
      <w:pPr>
        <w:pStyle w:val="BodyText"/>
      </w:pPr>
      <w:r>
        <w:t xml:space="preserve">著者：斉藤隆博（臨床心理学修士）</w:t>
      </w:r>
      <w:r>
        <w:t xml:space="preserve"> </w:t>
      </w:r>
      <w:r>
        <w:t xml:space="preserve">ORCID: 0009-0005-9464-6260</w:t>
      </w:r>
      <w:r>
        <w:t xml:space="preserve"> </w:t>
      </w:r>
      <w:r>
        <w:t xml:space="preserve">所属：独立研究者</w:t>
      </w:r>
      <w:r>
        <w:t xml:space="preserve"> </w:t>
      </w:r>
      <w:r>
        <w:t xml:space="preserve">GitHub: https://github.com/takahiro-oss/r8-cognitive-risk</w:t>
      </w:r>
      <w:r>
        <w:t xml:space="preserve"> </w:t>
      </w:r>
      <w:r>
        <w:t xml:space="preserve">ライセンス：CC BY 4.0</w:t>
      </w:r>
      <w:r>
        <w:t xml:space="preserve"> </w:t>
      </w:r>
      <w:r>
        <w:t xml:space="preserve">状態：プレプリント（査読前）</w:t>
      </w:r>
      <w:r>
        <w:t xml:space="preserve"> </w:t>
      </w:r>
      <w:r>
        <w:t xml:space="preserve">日付：2026年5月</w:t>
      </w:r>
      <w:r>
        <w:t xml:space="preserve"> </w:t>
      </w:r>
      <w:r>
        <w:t xml:space="preserve">バージョン：v1.7（プレプリント草稿）</w:t>
      </w:r>
    </w:p>
    <w:p>
      <w:r>
        <w:pict>
          <v:rect style="width:0;height:1.5pt" o:hralign="center" o:hrstd="t" o:hr="t"/>
        </w:pict>
      </w:r>
    </w:p>
    <w:bookmarkStart w:id="20" w:name="abstract抄録"/>
    <w:p>
      <w:pPr>
        <w:pStyle w:val="Heading2"/>
      </w:pPr>
      <w:r>
        <w:t xml:space="preserve">Abstract（抄録）</w:t>
      </w:r>
    </w:p>
    <w:p>
      <w:pPr>
        <w:pStyle w:val="FirstParagraph"/>
      </w:pPr>
      <w:r>
        <w:t xml:space="preserve">R8（Cognitive Risk Analyzer）は、理論的根拠を持つ12カテゴリにわたって日本語テキストの認知操作リスクを近似するための構造的アプローチを提案する。本システムは実証的発展の初期段階にある探索的フレームワークであり、本論文で提示する主張は現在の実装が支持できる範囲に限定される。多カテゴリ採点アーキテクチャは、MMPIのような因子ベースの心理測定モデルから方法論的等価性ではなく概念的着想を得ている。</w:t>
      </w:r>
    </w:p>
    <w:p>
      <w:pPr>
        <w:pStyle w:val="BodyText"/>
      </w:pPr>
      <w:r>
        <w:t xml:space="preserve">R8は、軍事・組織崩壊の研究（Tobe et al., 1991）に記録された組織的認知失敗の定性的分析に基づく語彙近似フレームワークを提案する。理論的枠組みは、日本の組織社会学（Yamamoto, 1977; Nakane, 1967）と西洋社会心理学（Janis, 1972; Milgram, 1963; Kahneman, 2011）および操作の臨床心理学（Symington, 1993）を統合する。</w:t>
      </w:r>
    </w:p>
    <w:p>
      <w:pPr>
        <w:pStyle w:val="BodyText"/>
      </w:pPr>
      <w:r>
        <w:t xml:space="preserve">本システムは単一の合成スコアである認知操作指数（Cognitive Manipulation Index、以下CMI）を産出する。CMIは自律的思考に対する操作圧力と関連する言語シグナルの集合的密度の近似値として定義される。217件のコーパス（有効CMI &gt; 0：208件）に対する初期較正では、標準検出モード（HIGH ≥ 41）においてHIGHリスク二値分類のPrecision 97.7%・Recall 35.5%・F1 52.1が得られた。3水準全体の完全一致率は29.8%、1水準以内の一致率は76.0%である。高精度モード（HIGH ≥ 60）ではPrecision 100%・Recall 5.0%に達する。LLMベースのパイロットアノテーター（Claude、Anthropic；claude-sonnet-4-6およびclaude-opus-4-6）と著者のv0.7.1 human_labelとの評定者間信頼性はCohen’s κ = 0.211（Fair、n = 204）であり、v0.7.1アノテーション基準が汎用言語モデルでは再現不可能な構造的読解を要することを確認した。独立した人間評定者がPhase 2信頼性評価の基盤となる。コーパスおよびスコアリングデータの全体はCC BY 4.0ライセンスのもとhttps://github.com/takahiro-oss/r8-cognitive-riskで公開されている。</w:t>
      </w:r>
    </w:p>
    <w:p>
      <w:r>
        <w:pict>
          <v:rect style="width:0;height:1.5pt" o:hralign="center" o:hrstd="t" o:hr="t"/>
        </w:pict>
      </w:r>
    </w:p>
    <w:bookmarkEnd w:id="20"/>
    <w:bookmarkStart w:id="21" w:name="introduction序論"/>
    <w:p>
      <w:pPr>
        <w:pStyle w:val="Heading2"/>
      </w:pPr>
      <w:r>
        <w:t xml:space="preserve">1. Introduction（序論）</w:t>
      </w:r>
    </w:p>
    <w:p>
      <w:pPr>
        <w:pStyle w:val="FirstParagraph"/>
      </w:pPr>
      <w:r>
        <w:t xml:space="preserve">デジタル情報の急増により、正当なコミュニケーションと認知操作を識別する課題はより深刻になっている。この問題に対する既存のアプローチ——ファクトチェックシステム、ヘイトスピーチ検出、誤情報分類器など——は主としてコンテンツの真偽に焦点を当てている。しかし認知操作は、事実の虚偽性に先行する構造的レベルで機能する。メッセージは事実として正確でありながら、緊迫感・権威の偽装・感情的増幅・論理的誘導によって心理的脆弱性を同時に利用することができる。</w:t>
      </w:r>
    </w:p>
    <w:p>
      <w:pPr>
        <w:pStyle w:val="BodyText"/>
      </w:pPr>
      <w:r>
        <w:t xml:space="preserve">この操作の構造的側面は、組織研究において定性的に検討されてきた。Tobe et al.（1991）は、第二次世界大戦における日本の組織崩壊に先行した認知パターンを特定した——否定的情報の抑圧、権威への過度の依存、感情駆動による意思決定がそれである。構造的に等価な現象が西洋の組織文脈においても記録されている。Janis（1972）はケネディ政権によるピッグス湾侵攻計画の承認を分析し、作戦の前提となった6つの重要な想定——キューバ空軍を上陸前に無力化できるという信念や、侵攻が自発的な民衆蜂起を引き起こすという想定を含む——が、反証となる情報が利用可能であったにもかかわらず批判的検討なしに採用されたことを示した（pp. 32–46）。Janisはこの失敗様式を「集団浅慮（Groupthink）」と命名した：集団内圧力から生じる精神的効率性・現実検証・道徳的判断の劣化である。これらのパターンはいずれの文化的文脈にも固有のものではなく、企業・政治・メディアの文脈において繰り返し現れる。</w:t>
      </w:r>
    </w:p>
    <w:p>
      <w:pPr>
        <w:pStyle w:val="BodyText"/>
      </w:pPr>
      <w:r>
        <w:t xml:space="preserve">R8（Cognitive Risk Analyzer；「R8」という名称は初回公開年である令和8年に由来する）は、この定性的伝統の語彙的拡張を提案する。本システムは心理測定学および臨床心理学のフレームワークから導出された12のリスクカテゴリにわたって機能し、単一の合成スコアであるCMIを産出する。本論文はR8を、検証済みの測定ツールではなく探索的ベースライン計測器として明示的に位置づける。</w:t>
      </w:r>
    </w:p>
    <w:p>
      <w:pPr>
        <w:pStyle w:val="BodyText"/>
      </w:pPr>
      <w:r>
        <w:t xml:space="preserve">並行する問題が計算言語学の機械読解研究からも提起されている。Arai（2018）は、AIシステムが真の意味理解に到達することなく統計的パターンマッチングによってテキストを処理することを示した。この知見はR8を支持するものではなく、むしろ警告として機能する——表層的なパターンマッチングは、AIによるものであれ語彙ツールによるものであれ、意味の捕捉に系統的に失敗するリスクがあることを示しているためである。R8も同じ制約のもとで動作する。</w:t>
      </w:r>
    </w:p>
    <w:p>
      <w:pPr>
        <w:pStyle w:val="BodyText"/>
      </w:pPr>
      <w:r>
        <w:t xml:space="preserve">本論文は、オープンソースの語彙監査フレームワークとしてのR8の理論的基盤・実装・初期較正を記述する。表層的語彙分析は文脈的感度に限界があるものの、認知リスク近似のための再現可能かつ透明なベースラインを提供する——より深い意味論的分析を置き換えるのではなく補完するものとして。</w:t>
      </w:r>
    </w:p>
    <w:p>
      <w:pPr>
        <w:pStyle w:val="BodyText"/>
      </w:pPr>
      <w:r>
        <w:t xml:space="preserve">R8はテキスト中の操作親和的シグナルの語彙密度を近似するスクリーニングツールとして設計されている。現時点では、本システムは著者の意図を判定することも、検出された語彙が読者に与える認知的効果を実証的に示すこともできない。これらの制約は表層的語彙分析の構造的限界（Section 5で詳述）から生じる。したがってCMIスコアは操作的意図の確定的判断としてではなく、より精密な精査を要するテキストを特定するための初期フラグとして機能する。</w:t>
      </w:r>
    </w:p>
    <w:p>
      <w:pPr>
        <w:pStyle w:val="BodyText"/>
      </w:pPr>
      <w:r>
        <w:t xml:space="preserve">これらの制約を認めたうえで、R8の有用性は三つの特性に依拠する。第一に、透明性と再現性：ルールベースの辞書照合アーキテクチャにより、すべてのスコアの根拠が完全に説明可能かつ手動で検証可能である。第二に、スケーラビリティ：大量のテキストを固定された基準のセットに対して一貫して処理できる。第三に、補完的機能：人間の判断と文脈情報と組み合わせることで、R8は批判的評価を置き換えるのではなく診断的補助ツールとして機能する。</w:t>
      </w:r>
    </w:p>
    <w:p>
      <w:pPr>
        <w:pStyle w:val="BodyText"/>
      </w:pPr>
      <w:r>
        <w:t xml:space="preserve">将来の開発方向性としては、構造的パターン検出の実装（Phase 2第二層アーキテクチャ）、対照コーパス構築による偽陰性検出、および音声・映像コンテンツを含むマルチモーダル分析への拡張が挙げられる。マルチモーダル拡張は、R8パイプラインの前段に音声テキスト変換ステージ（Whisperなど）を置くことで技術的に実現可能である。これらの開発は意図レベルの評価に近づくための研究優先事項として位置づけられ、Section 7で詳述する。</w:t>
      </w:r>
    </w:p>
    <w:p>
      <w:pPr>
        <w:pStyle w:val="BodyText"/>
      </w:pPr>
      <w:r>
        <w:t xml:space="preserve">操作シグナルに対する個人レベルの防衛の認知的困難さは十分に記録されている。Cialdini（1984）は権威シグナルに対する二問検証手順——「この人物は真に専門家か」「この専門家はどれほど信頼に値するか」——を提案しつつ、専門家が自身の信用性の外観を演出するために軽微な不利な情報を戦略的に開示し、その後は全情報が無批判に受容される可能性を指摘した（pp. 371–72）。同様に希少性に基づく圧力について、Cialdiniは希少性シグナルが生成する感情的覚醒が自己防衛に必要な熟慮的能力を能動的に損なうと述べる（p. 425）。これらの観察はR8が対象とする操作親和的シグナルのより広範なクラス全体に一般化できる——操作を有効にする認知的条件は、まさしく個人防衛を不確実にする条件でもある。R8はこの構造的ギャップに対処するために、事前インタラクション・テキストスクリーニングを提供するよう設計されている。これは読者のリアルタイム熟慮能力に依存しない機能である。</w:t>
      </w:r>
    </w:p>
    <w:p>
      <w:r>
        <w:pict>
          <v:rect style="width:0;height:1.5pt" o:hralign="center" o:hrstd="t" o:hr="t"/>
        </w:pict>
      </w:r>
    </w:p>
    <w:p>
      <w:r>
        <w:pict>
          <v:rect style="width:0;height:1.5pt" o:hralign="center" o:hrstd="t" o:hr="t"/>
        </w:pict>
      </w:r>
    </w:p>
    <w:bookmarkEnd w:id="21"/>
    <w:bookmarkStart w:id="30" w:name="theoretical-background理論的背景"/>
    <w:p>
      <w:pPr>
        <w:pStyle w:val="Heading2"/>
      </w:pPr>
      <w:r>
        <w:t xml:space="preserve">2. Theoretical Background（理論的背景）</w:t>
      </w:r>
    </w:p>
    <w:p>
      <w:pPr>
        <w:pStyle w:val="FirstParagraph"/>
      </w:pPr>
      <w:r>
        <w:t xml:space="preserve">R8の理論的枠組みは、これまで独立して発展してきた研究伝統を、統合的構成概念——System 1認知処理を標的とする言語シグナル（Kahneman, 2011）——のもとに統合する。このフレーミングはR8を単なるテキスト分析ツールとしてではなく、認知操作の研究における学際的収束の操作化として位置づける。</w:t>
      </w:r>
    </w:p>
    <w:p>
      <w:pPr>
        <w:pStyle w:val="BodyText"/>
      </w:pPr>
      <w:r>
        <w:t xml:space="preserve">本枠組みは六つの研究領域に依拠する。日本の組織社会学と文化心理学（Yamamoto, 1977; Nakane, 1967; Tobe et al., 1991）は、暗黙的な認知的強制が機能する構造的条件を確立する。西洋社会心理学（Janis, 1972; Milgram, 1963, 1974; Cialdini, 1984）は構造的に等価な現象を独立して特定し、文化横断的な根拠を提供する。認知心理学（Kahneman, 2011）はこれらの観察を統合する処理アーキテクチャを提供する：操作親和的な言語シグナルはSystem 1応答——高速・自動的・無努力——を活性化することで、熟慮的なSystem 2評価が作動する前に機能する。操作の臨床心理学は複数カテゴリの概念的根拠を支え、精神分析的伝統（Symington, 1993）は閾値下の依存誘導メカニズムについての記録を提供する。心理測定学的方法論（Hathaway &amp; McKinley, 1943）は多カテゴリ合成スコアリングのアーキテクチャモデルを提供する。計算言語学（Da San Martino et al., 2019; Pennebaker et al., 2015）はR8を既存の検出アプローチの中に位置づける。</w:t>
      </w:r>
    </w:p>
    <w:p>
      <w:pPr>
        <w:pStyle w:val="BodyText"/>
      </w:pPr>
      <w:r>
        <w:t xml:space="preserve">この統合の新規な貢献は、これらの伝統に共通する機能的メカニズムの特定にある：各伝統は、言語構造が熟慮的評価を迂回する異なる経路を記録している。R8はこのメカニズムを語彙密度近似として操作化する。以下のセクションでは、この理論的基盤の各構成要素を順次展開する。</w:t>
      </w:r>
    </w:p>
    <w:bookmarkStart w:id="22" w:name="制度的失敗から認知操作へ失敗の本質フレームワーク"/>
    <w:p>
      <w:pPr>
        <w:pStyle w:val="Heading3"/>
      </w:pPr>
      <w:r>
        <w:t xml:space="preserve">2.1 制度的失敗から認知操作へ——「失敗の本質」フレームワーク</w:t>
      </w:r>
    </w:p>
    <w:p>
      <w:pPr>
        <w:pStyle w:val="FirstParagraph"/>
      </w:pPr>
      <w:r>
        <w:t xml:space="preserve">組織における認知的失敗の構造的分析は、日本の組織研究において定性的に検討されてきた。Tobe et al.（1991）は第二次世界大戦期の日本軍における組織崩壊の繰り返しパターンを特定した——それらのパターンは歴史的文脈を超えて、企業・政治・メディアの各環境において繰り返し現れるものである。</w:t>
      </w:r>
    </w:p>
    <w:p>
      <w:pPr>
        <w:pStyle w:val="BodyText"/>
      </w:pPr>
      <w:r>
        <w:t xml:space="preserve">Tobe et al.が特定した四つの構造的パターンがR8の設計に直接関係する。第一に、意思決定は客観的状況評価ではなく主観的な希望的思考に支配されていた——このパターンをR8はEmotionalRisk（感情誘導リスク）として操作化する。第二に、論理的論拠は階層的権威と面目保持行動によって系統的に置き換えられた——これはR8のAuthorityRisk（権威リスク）およびLogicalRisk（論理リスク）カテゴリに対応する。第三に、組織は支配的な前提と矛盾するデータを抑圧し、否定的情報を一貫して取り込むことを拒んだ——このパターンはR8のDisclaimerExploit（免責悪用）およびAnonymousAuthority（匿名権威）スコアを通じて検出可能である。第四に、そして最も重要なことに、組織的意思決定は明示的なルールではなく暗黙の大気的合意によって支配されていた。</w:t>
      </w:r>
    </w:p>
    <w:p>
      <w:pPr>
        <w:pStyle w:val="BodyText"/>
      </w:pPr>
      <w:r>
        <w:t xml:space="preserve">これら四つのパターンが文化的・歴史的に異なる組織文脈において繰り返し現れること——西洋社会心理学（Janis, 1972）と認知心理学（Kahneman, 2011）においても独立して記録されている——は、Section 2.4およびSection 2.5で展開する学際的基盤を提供する。</w:t>
      </w:r>
    </w:p>
    <w:bookmarkEnd w:id="22"/>
    <w:bookmarkStart w:id="23" w:name="空気と縦社会認知的強制の構造的基盤"/>
    <w:p>
      <w:pPr>
        <w:pStyle w:val="Heading3"/>
      </w:pPr>
      <w:r>
        <w:t xml:space="preserve">2.2 「空気」と縦社会——認知的強制の構造的基盤</w:t>
      </w:r>
    </w:p>
    <w:p>
      <w:pPr>
        <w:pStyle w:val="FirstParagraph"/>
      </w:pPr>
      <w:r>
        <w:t xml:space="preserve">この暗黙の大気的合意は、山本（1977）によって「空気」として理論化された——文字通り「air」——明示的な論拠のレベル以下で機能しながら、形式的な推論よりも強い力で集団的結果を決定する社会的圧力の形態である。空気は、明示的な正当化を必要とせずに合理的な異論を麻痺させる、論理外の強制力として機能する。</w:t>
      </w:r>
    </w:p>
    <w:p>
      <w:pPr>
        <w:pStyle w:val="BodyText"/>
      </w:pPr>
      <w:r>
        <w:t xml:space="preserve">空気を支える構造的基盤は、中根（1967）の日本的縦社会（タテ社会）分析において特定されている。このフレームワークでは、情報の信頼性はその内容ではなく情報源の階層的位置によって決定される。真実は事実上、推論によって導き出されるのではなく地位によって割り当てられる。R8はその疑似権威（False Authority）および論理的誘導（Logical Misdirection）カテゴリを通じて、この構造的ダイナミクスの代理指標を操作化する。この縦社会構造はさらに、内集団（「うち」）と外集団（「よそ」）の間に鋭い認知的境界を生成し、日本の組織的テキストにおいてEnemyFrameの言語シグナルが出現する社会的基盤を構成する（Nakane, 1967, pp. 46–47）。</w:t>
      </w:r>
    </w:p>
    <w:p>
      <w:pPr>
        <w:pStyle w:val="BodyText"/>
      </w:pPr>
      <w:r>
        <w:t xml:space="preserve">山本は日本の戦時海軍指導部の事例を通じてこの力の強度を例証する：統計データ・分析報告書・形式的論理論拠を有する専門家たちが、自分たちが集団的に支持不可能と認識していた作戦をそれでも実行し、その後なぜそうしたのかについて合理的な説明を自ら行うことができなかった（Yamamoto, 1977, pp. 19–20）。この事例はR8の理論的根拠にとって重要な意味を持つ：認知的失敗を生み出すのは証拠や推論能力の欠如ではなく、その両者が大気的強制によって置き換えられることである。統計的分析・文書的証拠・論理的論拠は単に無視されるのではなく——機能的に無効化される。</w:t>
      </w:r>
    </w:p>
    <w:p>
      <w:pPr>
        <w:pStyle w:val="BodyText"/>
      </w:pPr>
      <w:r>
        <w:t xml:space="preserve">山本はさらに、空気が生成されるメカニズムを特定する：それは自然発生的な文化現象としてではなく、意図的なテキスト構築の産物として。山本は明治期の西南戦争に関する新聞報道の分析において、再現可能な操作パターンを記録している——対立勢力を野蛮な侵略者の集団として描写する記事を系統的に掲載し、正当な権威の神聖化された表象——慈悲深い秩序の体現——と並置させるというパターンである（pp. 49）。この二項対立的構築——悪魔化された敵対勢力対神聖化された権威——は、合理的評価が作動する前に読者の感情的方向づけを固定する機能を果たす。山本は、そのような報道の捏造的性質は注意深い読者には検出可能であったにもかかわらず、大気的効果はそれに関わらず達成されたと観察する（pp. 24, 49）。</w:t>
      </w:r>
    </w:p>
    <w:p>
      <w:pPr>
        <w:pStyle w:val="BodyText"/>
      </w:pPr>
      <w:r>
        <w:t xml:space="preserve">山本の核心的知見——大気的強制は自然発生的な文化現象ではなく意図的なテキスト構築の再現可能な産物である——は日本の組織的文脈を超えており、CMI検出に直接関連する文化横断的適用可能性を持つ操作メカニズムを特定するものである。</w:t>
      </w:r>
    </w:p>
    <w:bookmarkEnd w:id="23"/>
    <w:bookmarkStart w:id="24" w:name="認知的依存とsystem-1脆弱性"/>
    <w:p>
      <w:pPr>
        <w:pStyle w:val="Heading3"/>
      </w:pPr>
      <w:r>
        <w:t xml:space="preserve">2.3 認知的依存とSystem 1脆弱性</w:t>
      </w:r>
    </w:p>
    <w:p>
      <w:pPr>
        <w:pStyle w:val="FirstParagraph"/>
      </w:pPr>
      <w:r>
        <w:t xml:space="preserve">操作に対する個人の脆弱性は、Kahneman（2011）が記述する認知アーキテクチャに根拠を持つ。System 1思考——高速・自動的・無努力——は認知的デフォルトとして機能し、熟慮的評価なしに入力情報を処理する。System 1処理に主として依存する個人は、緊迫感シグナルと免責悪用を通じた操作に対して脆弱であり——自律的批判的判断の活性化を妨げる可能性のある受動的受容の状態に置かれ続ける。この依存性は個人的な欠陥ではなく人間認知の構造的特性である：System 1はデフォルトモードであり、熟慮的なSystem 2評価を作動させるには能動的な努力を要する。</w:t>
      </w:r>
    </w:p>
    <w:p>
      <w:pPr>
        <w:pStyle w:val="BodyText"/>
      </w:pPr>
      <w:r>
        <w:t xml:space="preserve">R8は比喩的に「認知的防波堤」（Cognitive Breakwater）として記述される：その意図は、読者を熟慮ではなく認知的依存へと傾かせる可能性のある言語パターンを特定することにある。CMIは操作の直接的測定値としてではなく、そのような圧力と関連する言語シグナルの密度の近似値として定義される。</w:t>
      </w:r>
    </w:p>
    <w:bookmarkEnd w:id="24"/>
    <w:bookmarkStart w:id="26" w:name="空気からcmiへ暗黙的強制の語彙的近似"/>
    <w:p>
      <w:pPr>
        <w:pStyle w:val="Heading3"/>
      </w:pPr>
      <w:r>
        <w:t xml:space="preserve">2.4 「空気」からCMIへ——暗黙的強制の語彙的近似</w:t>
      </w:r>
    </w:p>
    <w:bookmarkStart w:id="25" w:name="文化横断的収束"/>
    <w:p>
      <w:pPr>
        <w:pStyle w:val="Heading4"/>
      </w:pPr>
      <w:r>
        <w:t xml:space="preserve">2.4.1 文化横断的収束</w:t>
      </w:r>
    </w:p>
    <w:p>
      <w:pPr>
        <w:pStyle w:val="FirstParagraph"/>
      </w:pPr>
      <w:r>
        <w:t xml:space="preserve">Tobe et al.（1991）、山本（1977）、中根（1967）が記述した構造的ダイナミクスは、日本に文化的に固有のものではない。西洋社会心理学は独立して、構造的に類似した現象を特定している。</w:t>
      </w:r>
    </w:p>
    <w:p>
      <w:pPr>
        <w:pStyle w:val="BodyText"/>
      </w:pPr>
      <w:r>
        <w:t xml:space="preserve">Janis（1972）は「集団浅慮（Groupthink）」という用語のもとで、西洋の組織的文脈における類似の大気的合意ダイナミクスを記録した。Milgram（1963）の服従実験は、権威への服従という文化横断的傾向を実証した。Kahneman（2011）はこれらの観察を統合する認知アーキテクチャを提供した：System 1思考——高速・自動的・無努力——は操作的テキストが利用する可能性のある認知的デフォルトである。R8のCMIは、テキスト中のSystem 1圧力シグナルの集合的密度の近似値として解釈できる。</w:t>
      </w:r>
    </w:p>
    <w:bookmarkEnd w:id="25"/>
    <w:bookmarkEnd w:id="26"/>
    <w:bookmarkStart w:id="27" w:name="心理測定学的基盤"/>
    <w:p>
      <w:pPr>
        <w:pStyle w:val="Heading3"/>
      </w:pPr>
      <w:r>
        <w:t xml:space="preserve">2.5 心理測定学的基盤</w:t>
      </w:r>
    </w:p>
    <w:p>
      <w:pPr>
        <w:pStyle w:val="FirstParagraph"/>
      </w:pPr>
      <w:r>
        <w:t xml:space="preserve">R8の多カテゴリ採点構造は、共通のアーキテクチャ的論理を持つ確立した心理測定学的測定器から概念的着想を得ている：定性的に観察された心理的現象が複数の個別指標として操作化され、重み付け合成によって合成スコアへと集約される。</w:t>
      </w:r>
    </w:p>
    <w:p>
      <w:pPr>
        <w:pStyle w:val="BodyText"/>
      </w:pPr>
      <w:r>
        <w:t xml:space="preserve">ミネソタ多面的人格目録（MMPI; Hathaway &amp; McKinley, 1943）はこの構造を体現している。R8はこのアーキテクチャ的論理をテキストの認知リスクに適用する：12のリスクカテゴリは臨床尺度に類比的に機能し、それぞれが異なる言語的次元を捕捉する；CMIは重み付けされた合成値を表す。この着想は概念レベルのものに留まることを明示的に認めている。</w:t>
      </w:r>
    </w:p>
    <w:bookmarkEnd w:id="27"/>
    <w:bookmarkStart w:id="28" w:name="計算言語学的アプローチとの関係"/>
    <w:p>
      <w:pPr>
        <w:pStyle w:val="Heading3"/>
      </w:pPr>
      <w:r>
        <w:t xml:space="preserve">2.6 計算言語学的アプローチとの関係</w:t>
      </w:r>
    </w:p>
    <w:p>
      <w:pPr>
        <w:pStyle w:val="FirstParagraph"/>
      </w:pPr>
      <w:r>
        <w:t xml:space="preserve">テキストにおける認知操作およびプロパガンダの計算的検出は、複数の相補的な研究伝統によって取り組まれてきた。</w:t>
      </w:r>
    </w:p>
    <w:p>
      <w:pPr>
        <w:pStyle w:val="BodyText"/>
      </w:pPr>
      <w:r>
        <w:t xml:space="preserve">Da San Martino et al.（2019）は、ニュース記事においてフラグメントレベルで18の修辞技法を特定する精細なプロパガンダ検出フレームワークを提案した。彼らの分類システムはR8の12カテゴリアーキテクチャと概念的な重複を持つが、実装アプローチは実質的に異なる：彼らのニューラル系列ラベリングモデルはフラグメントレベルの注釈を実現するのに対し、R8は文書レベルの辞書ベース語彙密度によって機能する。解釈可能性のトレードオフは明示的である：R8はカバレッジを犠牲にして監査可能性を優先する。</w:t>
      </w:r>
    </w:p>
    <w:p>
      <w:pPr>
        <w:pStyle w:val="BodyText"/>
      </w:pPr>
      <w:r>
        <w:t xml:space="preserve">MentalManipデータセット（Wang et al., ACL 2024）は会話テキストにおける操作検出のベンチマークを提供し、大規模言語モデルが操作判断タスクにおいて約65%の分類精度を達成することを報告している。この数値はR8の位置づけにとって注目に値する：最先端のLLMベースアプローチが会話的操作において65%を達成するならば、ルールベースシステムの解釈可能性の優位性は、説明可能な出力を必要とするステークホルダーが存在する特化した展開文脈においてその低いカバレッジを正当化しうる。</w:t>
      </w:r>
    </w:p>
    <w:p>
      <w:pPr>
        <w:pStyle w:val="BodyText"/>
      </w:pPr>
      <w:r>
        <w:t xml:space="preserve">Pennebaker et al.（2015）のLIWCフレームワークは、語彙選択パターンが測定可能な心理的シグナルを担うことを確立し、密度ベースの採点アプローチに対して心理言語学的根拠を提供した。R8はこのアーキテクチャ的論理を共有しつつ、一般的な心理的次元ではなく臨床心理学と組織行動論から導出された操作特異的カテゴリに適用する。</w:t>
      </w:r>
    </w:p>
    <w:p>
      <w:pPr>
        <w:pStyle w:val="BodyText"/>
      </w:pPr>
      <w:r>
        <w:t xml:space="preserve">R8はこれらのアプローチと三点において異なる。第一に、現在の実装スコープ：日本語テキストを対象としているが、これは理論的境界ではなく初期展開文脈を反映したものである。基盤となる理論的枠組みは文化横断的な認知・社会心理学（Kahneman, 2011; Janis, 1972; Milgram, 1963）に依拠しており、他言語への拡張は明示的な研究方向として位置づけられている（Section 7）。第二に、アーキテクチャ的選択：予測的カバレッジよりも解釈可能性を優先し、ニューラルではなく辞書ベースを採用する。第三に、理論的統合：日本の組織心理学（Tobe et al., 1991; Yamamoto, 1977; Nakane, 1967）と西洋社会心理学（Janis, 1972; Milgram, 1963; Kahneman, 2011）の文化横断的収束からの明示的な導出。</w:t>
      </w:r>
    </w:p>
    <w:p>
      <w:pPr>
        <w:pStyle w:val="BodyText"/>
      </w:pPr>
      <w:r>
        <w:t xml:space="preserve">さらに二つの研究群がR8の対象とする操作パターンに対する直接的な実証的根拠を提供する。Ross（2014）はカルト特性化の三つの構造的基準——絶対的権威・強制的説得技法・搾取的危害——を特定し、操作が物理的共在なしにテキストのみを通じて機能するオンラインカルトダイナミクスの出現を記録した。この観察はデジタルテキストを自己完結した操作媒体として捉えるR8の焦点に根拠を与える。Ben-Ghiat（2020）は歴史的・現代的文脈にわたる権威主義的政治指導者の修辞的戦略を分析し、繰り返し現れる操作パターンを特定した：聴衆の事実的判断能力を圧倒する持続的偽情報キャンペーン（R8のPropagandaRiskおよびEnemyFrameカテゴリに対応）、熟慮的評価を迂回する権威シグナル（AuthorityRisk）、合理的処理に先行して脅威反応を活性化する恐怖ベースの動員（FearRiskおよびAbsolutistWords）。カルトコミュニケーション（Ross, 2014）と権威主義的政治修辞（Ben-Ghiat, 2020）を同一検出フレームワーク内で並行的に操作化することは、較正コーパスで代表されている組織的・商業的・精神的・政治的ジャンルにわたるR8のクロスドメイン適用可能性の主張を支持する。</w:t>
      </w:r>
    </w:p>
    <w:p>
      <w:pPr>
        <w:pStyle w:val="BodyText"/>
      </w:pPr>
      <w:r>
        <w:t xml:space="preserve">エコーチェンバーとフィルターバブルに関する研究（Sunstein, 2017）は操作的コンテンツが聴衆に到達する情報環境アーキテクチャを扱うが、これらのフレームワークはR8とは異なる分析単位で機能する。R8は個々のテキスト内に埋め込まれた言語シグナルを対象とし、それらのテキストが遭遇する分散的文脈とは独立している。この区別が本研究の主張の境界を画定する。</w:t>
      </w:r>
    </w:p>
    <w:bookmarkEnd w:id="28"/>
    <w:bookmarkStart w:id="29" w:name="期待価値理論と読者目標の機能的操作"/>
    <w:p>
      <w:pPr>
        <w:pStyle w:val="Heading3"/>
      </w:pPr>
      <w:r>
        <w:t xml:space="preserve">2.7 期待価値理論と読者目標の機能的操作</w:t>
      </w:r>
    </w:p>
    <w:p>
      <w:pPr>
        <w:pStyle w:val="FirstParagraph"/>
      </w:pPr>
      <w:r>
        <w:t xml:space="preserve">Eccles and Wigfield（2002）は期待価値理論（Expectancy-Value Theory、以下EVT）を、二つの心理的構成概念——個人の成功期待と特定の課題に割り当てられる主観的価値——を通じて達成行動を説明するフレームワークとして提案した。主観的価値はさらに、達成価値（成功することの個人的重要性）・有用価値（将来目標への手段的関連性）・内発的価値（課題から得られる享楽）、およびコスト（必要とされる心理的・物質的犠牲）に分解される。</w:t>
      </w:r>
    </w:p>
    <w:p>
      <w:pPr>
        <w:pStyle w:val="BodyText"/>
      </w:pPr>
      <w:r>
        <w:t xml:space="preserve">EVTは個人が自律的に動機的信念を形成する方法を記述するために教育心理学において発展した。本研究は操作的テキストにおけるこのフレームワークの構造的転倒を特定する：自律的評価から生じるのではなく、EVT変数は語彙的手段によって外部から水増し・隠蔽・捏造される。有用価値は恐怖と緊迫感シグナルを通じて増幅される；達成価値は権威と排他性フレーミングを通じて引き上げられる；成功期待は検証不可能な統計的主張を通じて製造される；そしてコストは系統的に隠蔽されるか成長の証拠として再定義される。</w:t>
      </w:r>
    </w:p>
    <w:p>
      <w:pPr>
        <w:pStyle w:val="BodyText"/>
      </w:pPr>
      <w:r>
        <w:t xml:space="preserve">R8の12のリスクカテゴリはEVT変数操作の理論的に動機づけられた代理指標として解釈できる。EmotionalRiskとFearRiskは理論的に有用価値の水増しと整合し；AuthorityRiskとPropagandaRiskは達成価値の標的化と；LogicalRiskとNakedNumberは期待の捏造と；DisclaimerExploitとAbsolutistWordsはコスト隠蔽と整合する。Phase 1較正で観察されたカテゴリベクトルプロファイル——特にHIGH分類テキストにおけるEnemyFrame・PropagandaRisk・FearRiskの同時活性化、およびカリスマ的起業家テキストにおけるLogicalRisk 1.0パターン——はこの理論的マッピングと方向的に一致するが、EVT構成概念に対する正式な検証は本研究の範囲を超えた独立した測定機器を必要とする。このマッピングはCMIスコアがEVT構成概念を直接測定するという主張ではなく、Phase 2操作化の理論的基盤として提案されるものである。決定的に、内発的価値操作——真正な関与を模擬するための肯定的に価値づけられた語彙（慈悲・感謝・光）の使用——は現在の語彙アーキテクチャの検出スコープから系統的に漏れ出し、Section 5.8で記録された偽陰性の主要な発生源を構成する。</w:t>
      </w:r>
    </w:p>
    <w:p>
      <w:pPr>
        <w:pStyle w:val="BodyText"/>
      </w:pPr>
      <w:r>
        <w:t xml:space="preserve">このマッピングはEVT変数操作が意図的な著者設計を反映することを意味しない。Section 5.7で記録されているように、R8はEVT変数操作として機能する語彙パターン——有用価値の水増し・コストの隠蔽・期待の捏造——を、そのような操作が意図的戦略を反映するか習慣的コミュニケーションパターンを反映するかとは独立して検出する。両者の区別は語彙的証拠のみによっては解決できない。</w:t>
      </w:r>
    </w:p>
    <w:p>
      <w:pPr>
        <w:pStyle w:val="BodyText"/>
      </w:pPr>
      <w:r>
        <w:t xml:space="preserve">EVTの動機的アーキテクチャとR8の経験的に導出されたカテゴリ構造の間の収束は独立した分析的経路を通じて到達されたものであり、R8の設計の理論的一貫性に対する概念的支持を提供する。この関係はR8がEVT構成概念を直接操作化するという主張としてではなく、構造的対応として提示される。</w:t>
      </w:r>
    </w:p>
    <w:p>
      <w:pPr>
        <w:pStyle w:val="BodyText"/>
      </w:pPr>
      <w:r>
        <w:t xml:space="preserve">EVT変数操作の根底にある動機的基盤は帰属欲求理論によってさらに照らし出される。Baumeister and Leary（1995）は帰属欲求——安定した肯定的な対人関係を形成・維持すること——が認知・感情・行動に広汎な影響を持つ根本的な人間動機を構成すると提案した。操作的テキストはこの欲求を、内集団包摂と外集団排除の連続的構築を通じて系統的に利用する：敵対フレーミングと排他性シグナルを導入する前に類似性と共有アイデンティティを確立する（Section 3.3、EnemyFrameおよびPropagandaRisk参照）。この連続的利用はEVTカテゴリの達成価値操作——特定のコミュニティへの帰属が個人的に不可欠であるという製造された感覚——と構造的に対応する。R8のAuthorityRisk・EnemyFrame・EmotionalRiskカテゴリはこの動機的標的化の部分的検出代理として機能するが、利用パターンの連続的構造は語彙密度採点のスコープ外にあり、Phase 2設計ターゲットとして特定されている（Section 7.2）。</w:t>
      </w:r>
    </w:p>
    <w:p>
      <w:pPr>
        <w:pStyle w:val="BodyText"/>
      </w:pPr>
      <w:r>
        <w:t xml:space="preserve">関連するメカニズムが心理的リアクタンスを通じて機能する。Brehm（1966）は行動的自由への知覚された脅威が自由を回復する動機的圧力を生成することを実証した——不作為を機会損失としてフレーミングする希少性シグナルによって利用されうる反応である。操作的テキストにおいて、希少性シグナル（期間限定オファー・数量制限・排他的アクセスフレーミング）はリアクタンスベースの接近動機を引き起こし、熟慮的評価を上書きする。Brock（1968）の商品理論はこのダイナミクスを形式化する：物体は入手可能性が低下するにつれてより望ましくなり、この効果は物質的財から情報やアイデアにまで拡張される。Brockはさらに、情報へのアクセス自体が制限される場合に情報の説得力が増すことを実証した——コンテンツと情報源の両方が排他的にフレーミングされる場合に増幅される効果である。これらのメカニズムはR8のFearRiskおよびClickbaitRiskカテゴリの基盤をなし、Phase 2開発のために提案されたScarcityRiskカテゴリの理論的根拠を提供する（Section 7.4）。</w:t>
      </w:r>
    </w:p>
    <w:p>
      <w:pPr>
        <w:pStyle w:val="BodyText"/>
      </w:pPr>
      <w:r>
        <w:t xml:space="preserve">Cialdini（1984）はこれらのメカニズムを行動的フレームワークの中に統合する。権威シグナル——肩書・資格・機関所属——はKahneman（2011）がデフォルト認知モードとして特定するのと同じSystem 1経路を通じて自動的服従反応を引き起こす。決定的に、Cialdiniはこの反応を引き起こすのは情報源の実際の権威ではなく、実質的な資格なしにも服従を引き出すことが実験的に実証されたシンボル——肩書・服装・自動車——によって伝えられる知覚された権威であることを示す（p. 371）。テレビドラマで大統領を演じた俣優が真の政治的権威として扱われ、実際の大統領政策について質問された——実際の専門知識によって生成されたものと同一の服従反応である（p. 349）。この知見はR8の設計根拠に直接関連する：R8のAnonymousAuthorityおよびAuthorityRiskカテゴリは権威の言語的シンボル——肩書・推薦・機関的言及——を検出するが、それは情報源の実際の権威ではなく、読者においてSystem 1活性化トリガーとして機能するのはこれらのシンボルであるためである。</w:t>
      </w:r>
    </w:p>
    <w:p>
      <w:pPr>
        <w:pStyle w:val="BodyText"/>
      </w:pPr>
      <w:r>
        <w:t xml:space="preserve">これらの理論的伝統を通じて、個人認知レベルにおける共通の機能的パターンが浮かび上がる：それぞれが、外部から提示されたシグナル——権威・希少性・感情的訴求・価値の水増しとしてフレーミングされたものを問わず——がSystem 1処理（Kahneman, 2011）を作動させ、熟慮的評価の発動確率を低下させる異なるメカニズムを特定している。R8の12カテゴリは、日本語テキストにおいてこれらの経路を通じて機能するシグナルの語彙密度を近似するよう設計されている。</w:t>
      </w:r>
    </w:p>
    <w:p>
      <w:r>
        <w:pict>
          <v:rect style="width:0;height:1.5pt" o:hralign="center" o:hrstd="t" o:hr="t"/>
        </w:pict>
      </w:r>
    </w:p>
    <w:bookmarkEnd w:id="29"/>
    <w:bookmarkEnd w:id="30"/>
    <w:bookmarkStart w:id="37" w:name="方法論"/>
    <w:p>
      <w:pPr>
        <w:pStyle w:val="Heading2"/>
      </w:pPr>
      <w:r>
        <w:t xml:space="preserve">3. 方法論</w:t>
      </w:r>
    </w:p>
    <w:bookmarkStart w:id="31" w:name="システムアーキテクチャ"/>
    <w:p>
      <w:pPr>
        <w:pStyle w:val="Heading3"/>
      </w:pPr>
      <w:r>
        <w:t xml:space="preserve">3.1 システムアーキテクチャ</w:t>
      </w:r>
    </w:p>
    <w:p>
      <w:pPr>
        <w:pStyle w:val="FirstParagraph"/>
      </w:pPr>
      <w:r>
        <w:t xml:space="preserve">R8は三つの逐次的プロセスのパイプラインとして動作する：テキスト取得・語彙分析・スコア集計。入力ソースにはプレーンテキストファイル・PDFドキュメント・WebURLが含まれる。取得されたすべてのテキストはソースの種類にかかわらず統一された分析関数に渡される。</w:t>
      </w:r>
    </w:p>
    <w:bookmarkEnd w:id="31"/>
    <w:bookmarkStart w:id="32" w:name="テキスト正規化phase-1"/>
    <w:p>
      <w:pPr>
        <w:pStyle w:val="Heading3"/>
      </w:pPr>
      <w:r>
        <w:t xml:space="preserve">3.2 テキスト正規化（Phase 1）</w:t>
      </w:r>
    </w:p>
    <w:p>
      <w:pPr>
        <w:pStyle w:val="FirstParagraph"/>
      </w:pPr>
      <w:r>
        <w:t xml:space="preserve">分析に先立ち、すべての入力テキストは表記揺れを低減するための正規化を受ける。正規化パイプラインはUnicode NFKC正規化を適用し、続いてUnicodeコードポイントマッピング（U+30A1–U+30F3、オフセット-96）によるカタカナからひらがなへの変換を行う。</w:t>
      </w:r>
    </w:p>
    <w:bookmarkEnd w:id="32"/>
    <w:bookmarkStart w:id="33" w:name="リスクカテゴリの操作的定義"/>
    <w:p>
      <w:pPr>
        <w:pStyle w:val="Heading3"/>
      </w:pPr>
      <w:r>
        <w:t xml:space="preserve">3.3 12リスクカテゴリの操作的定義</w:t>
      </w:r>
    </w:p>
    <w:p>
      <w:pPr>
        <w:pStyle w:val="FirstParagraph"/>
      </w:pPr>
      <w:r>
        <w:t xml:space="preserve">12カテゴリは認知心理学・社会心理学・組織行動論・修辞分析フレームワークから導出されている。各カテゴリは語彙密度測定として操作化される：照合された辞書用語の数をテキスト長（100文字あたり）で除したもの。Table 2は各カテゴリの検出対象と主要な理論的根拠を示す。注釈基準と意思決定ルールを含む完全な操作的定義は、https://github.com/takahiro-oss/r8-cognitive-risk の公開注釈基準（v0.7.1）に記録されている。</w:t>
      </w:r>
    </w:p>
    <w:p>
      <w:pPr>
        <w:pStyle w:val="BodyText"/>
      </w:pPr>
      <w:r>
        <w:rPr>
          <w:bCs/>
          <w:b/>
        </w:rPr>
        <w:t xml:space="preserve">Table 2. 12リスクカテゴリの操作的定義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カテゴリ</w:t>
            </w:r>
          </w:p>
        </w:tc>
        <w:tc>
          <w:tcPr/>
          <w:p>
            <w:pPr>
              <w:pStyle w:val="Compact"/>
              <w:jc w:val="left"/>
            </w:pPr>
            <w:r>
              <w:t xml:space="preserve">検出対象</w:t>
            </w:r>
          </w:p>
        </w:tc>
        <w:tc>
          <w:tcPr/>
          <w:p>
            <w:pPr>
              <w:pStyle w:val="Compact"/>
              <w:jc w:val="left"/>
            </w:pPr>
            <w:r>
              <w:t xml:space="preserve">理論的根拠</w:t>
            </w:r>
          </w:p>
        </w:tc>
      </w:tr>
      <w:tr>
        <w:tc>
          <w:tcPr/>
          <w:p>
            <w:pPr>
              <w:pStyle w:val="Compact"/>
              <w:jc w:val="left"/>
            </w:pPr>
            <w:r>
              <w:t xml:space="preserve">EmotionalRisk</w:t>
            </w:r>
          </w:p>
        </w:tc>
        <w:tc>
          <w:tcPr/>
          <w:p>
            <w:pPr>
              <w:pStyle w:val="Compact"/>
              <w:jc w:val="left"/>
            </w:pPr>
            <w:r>
              <w:t xml:space="preserve">感情的覚醒語彙</w:t>
            </w:r>
          </w:p>
        </w:tc>
        <w:tc>
          <w:tcPr/>
          <w:p>
            <w:pPr>
              <w:pStyle w:val="Compact"/>
              <w:jc w:val="left"/>
            </w:pPr>
            <w:r>
              <w:t xml:space="preserve">Kahneman (2011); Cialdini (1984)</w:t>
            </w:r>
          </w:p>
        </w:tc>
      </w:tr>
      <w:tr>
        <w:tc>
          <w:tcPr/>
          <w:p>
            <w:pPr>
              <w:pStyle w:val="Compact"/>
              <w:jc w:val="left"/>
            </w:pPr>
            <w:r>
              <w:t xml:space="preserve">FearRisk</w:t>
            </w:r>
          </w:p>
        </w:tc>
        <w:tc>
          <w:tcPr/>
          <w:p>
            <w:pPr>
              <w:pStyle w:val="Compact"/>
              <w:jc w:val="left"/>
            </w:pPr>
            <w:r>
              <w:t xml:space="preserve">恐怖・緊迫感誘導</w:t>
            </w:r>
          </w:p>
        </w:tc>
        <w:tc>
          <w:tcPr/>
          <w:p>
            <w:pPr>
              <w:pStyle w:val="Compact"/>
              <w:jc w:val="left"/>
            </w:pPr>
            <w:r>
              <w:t xml:space="preserve">Kahneman (2011); Cialdini (1984)</w:t>
            </w:r>
          </w:p>
        </w:tc>
      </w:tr>
      <w:tr>
        <w:tc>
          <w:tcPr/>
          <w:p>
            <w:pPr>
              <w:pStyle w:val="Compact"/>
              <w:jc w:val="left"/>
            </w:pPr>
            <w:r>
              <w:t xml:space="preserve">AuthorityRisk</w:t>
            </w:r>
          </w:p>
        </w:tc>
        <w:tc>
          <w:tcPr/>
          <w:p>
            <w:pPr>
              <w:pStyle w:val="Compact"/>
              <w:jc w:val="left"/>
            </w:pPr>
            <w:r>
              <w:t xml:space="preserve">正当な権威の利用</w:t>
            </w:r>
          </w:p>
        </w:tc>
        <w:tc>
          <w:tcPr/>
          <w:p>
            <w:pPr>
              <w:pStyle w:val="Compact"/>
              <w:jc w:val="left"/>
            </w:pPr>
            <w:r>
              <w:t xml:space="preserve">Milgram (1963); Cialdini (1984)</w:t>
            </w:r>
          </w:p>
        </w:tc>
      </w:tr>
      <w:tr>
        <w:tc>
          <w:tcPr/>
          <w:p>
            <w:pPr>
              <w:pStyle w:val="Compact"/>
              <w:jc w:val="left"/>
            </w:pPr>
            <w:r>
              <w:t xml:space="preserve">AnonymousAuthority</w:t>
            </w:r>
          </w:p>
        </w:tc>
        <w:tc>
          <w:tcPr/>
          <w:p>
            <w:pPr>
              <w:pStyle w:val="Compact"/>
              <w:jc w:val="left"/>
            </w:pPr>
            <w:r>
              <w:t xml:space="preserve">検証不可能な権威引用</w:t>
            </w:r>
          </w:p>
        </w:tc>
        <w:tc>
          <w:tcPr/>
          <w:p>
            <w:pPr>
              <w:pStyle w:val="Compact"/>
              <w:jc w:val="left"/>
            </w:pPr>
            <w:r>
              <w:t xml:space="preserve">Nakane (1967); Cialdini (1984)</w:t>
            </w:r>
          </w:p>
        </w:tc>
      </w:tr>
      <w:tr>
        <w:tc>
          <w:tcPr/>
          <w:p>
            <w:pPr>
              <w:pStyle w:val="Compact"/>
              <w:jc w:val="left"/>
            </w:pPr>
            <w:r>
              <w:t xml:space="preserve">LogicalRisk</w:t>
            </w:r>
          </w:p>
        </w:tc>
        <w:tc>
          <w:tcPr/>
          <w:p>
            <w:pPr>
              <w:pStyle w:val="Compact"/>
              <w:jc w:val="left"/>
            </w:pPr>
            <w:r>
              <w:t xml:space="preserve">論理的誘導</w:t>
            </w:r>
          </w:p>
        </w:tc>
        <w:tc>
          <w:tcPr/>
          <w:p>
            <w:pPr>
              <w:pStyle w:val="Compact"/>
              <w:jc w:val="left"/>
            </w:pPr>
            <w:r>
              <w:t xml:space="preserve">Janis (1972); Tobe et al. (1991)</w:t>
            </w:r>
          </w:p>
        </w:tc>
      </w:tr>
      <w:tr>
        <w:tc>
          <w:tcPr/>
          <w:p>
            <w:pPr>
              <w:pStyle w:val="Compact"/>
              <w:jc w:val="left"/>
            </w:pPr>
            <w:r>
              <w:t xml:space="preserve">StatisticalRisk</w:t>
            </w:r>
          </w:p>
        </w:tc>
        <w:tc>
          <w:tcPr/>
          <w:p>
            <w:pPr>
              <w:pStyle w:val="Compact"/>
              <w:jc w:val="left"/>
            </w:pPr>
            <w:r>
              <w:t xml:space="preserve">偽の・文脈を外れた数値化</w:t>
            </w:r>
          </w:p>
        </w:tc>
        <w:tc>
          <w:tcPr/>
          <w:p>
            <w:pPr>
              <w:pStyle w:val="Compact"/>
              <w:jc w:val="left"/>
            </w:pPr>
            <w:r>
              <w:t xml:space="preserve">Kahneman (2011)</w:t>
            </w:r>
          </w:p>
        </w:tc>
      </w:tr>
      <w:tr>
        <w:tc>
          <w:tcPr/>
          <w:p>
            <w:pPr>
              <w:pStyle w:val="Compact"/>
              <w:jc w:val="left"/>
            </w:pPr>
            <w:r>
              <w:t xml:space="preserve">HypeRisk</w:t>
            </w:r>
          </w:p>
        </w:tc>
        <w:tc>
          <w:tcPr/>
          <w:p>
            <w:pPr>
              <w:pStyle w:val="Compact"/>
              <w:jc w:val="left"/>
            </w:pPr>
            <w:r>
              <w:t xml:space="preserve">誇張と根拠のない最上級表現</w:t>
            </w:r>
          </w:p>
        </w:tc>
        <w:tc>
          <w:tcPr/>
          <w:p>
            <w:pPr>
              <w:pStyle w:val="Compact"/>
              <w:jc w:val="left"/>
            </w:pPr>
            <w:r>
              <w:t xml:space="preserve">Kahneman (2011); Cialdini (1984)</w:t>
            </w:r>
          </w:p>
        </w:tc>
      </w:tr>
      <w:tr>
        <w:tc>
          <w:tcPr/>
          <w:p>
            <w:pPr>
              <w:pStyle w:val="Compact"/>
              <w:jc w:val="left"/>
            </w:pPr>
            <w:r>
              <w:t xml:space="preserve">ClickbaitRisk</w:t>
            </w:r>
          </w:p>
        </w:tc>
        <w:tc>
          <w:tcPr/>
          <w:p>
            <w:pPr>
              <w:pStyle w:val="Compact"/>
              <w:jc w:val="left"/>
            </w:pPr>
            <w:r>
              <w:t xml:space="preserve">好奇心ギャップと注意捕捉フレーミング</w:t>
            </w:r>
          </w:p>
        </w:tc>
        <w:tc>
          <w:tcPr/>
          <w:p>
            <w:pPr>
              <w:pStyle w:val="Compact"/>
              <w:jc w:val="left"/>
            </w:pPr>
            <w:r>
              <w:t xml:space="preserve">Brehm (1966); Brock (1968)</w:t>
            </w:r>
          </w:p>
        </w:tc>
      </w:tr>
      <w:tr>
        <w:tc>
          <w:tcPr/>
          <w:p>
            <w:pPr>
              <w:pStyle w:val="Compact"/>
              <w:jc w:val="left"/>
            </w:pPr>
            <w:r>
              <w:t xml:space="preserve">PropagandaRisk</w:t>
            </w:r>
          </w:p>
        </w:tc>
        <w:tc>
          <w:tcPr/>
          <w:p>
            <w:pPr>
              <w:pStyle w:val="Compact"/>
              <w:jc w:val="left"/>
            </w:pPr>
            <w:r>
              <w:t xml:space="preserve">内外集団フレーミングと偽情報パターン</w:t>
            </w:r>
          </w:p>
        </w:tc>
        <w:tc>
          <w:tcPr/>
          <w:p>
            <w:pPr>
              <w:pStyle w:val="Compact"/>
              <w:jc w:val="left"/>
            </w:pPr>
            <w:r>
              <w:t xml:space="preserve">Janis (1972); Ben-Ghiat (2020)</w:t>
            </w:r>
          </w:p>
        </w:tc>
      </w:tr>
      <w:tr>
        <w:tc>
          <w:tcPr/>
          <w:p>
            <w:pPr>
              <w:pStyle w:val="Compact"/>
              <w:jc w:val="left"/>
            </w:pPr>
            <w:r>
              <w:t xml:space="preserve">EnemyFrame</w:t>
            </w:r>
          </w:p>
        </w:tc>
        <w:tc>
          <w:tcPr/>
          <w:p>
            <w:pPr>
              <w:pStyle w:val="Compact"/>
              <w:jc w:val="left"/>
            </w:pPr>
            <w:r>
              <w:t xml:space="preserve">明示的な外集団指定</w:t>
            </w:r>
          </w:p>
        </w:tc>
        <w:tc>
          <w:tcPr/>
          <w:p>
            <w:pPr>
              <w:pStyle w:val="Compact"/>
              <w:jc w:val="left"/>
            </w:pPr>
            <w:r>
              <w:t xml:space="preserve">Nakane (1967); Janis (1972)</w:t>
            </w:r>
          </w:p>
        </w:tc>
      </w:tr>
      <w:tr>
        <w:tc>
          <w:tcPr/>
          <w:p>
            <w:pPr>
              <w:pStyle w:val="Compact"/>
              <w:jc w:val="left"/>
            </w:pPr>
            <w:r>
              <w:t xml:space="preserve">AbsolutistWords</w:t>
            </w:r>
          </w:p>
        </w:tc>
        <w:tc>
          <w:tcPr/>
          <w:p>
            <w:pPr>
              <w:pStyle w:val="Compact"/>
              <w:jc w:val="left"/>
            </w:pPr>
            <w:r>
              <w:t xml:space="preserve">絶対的・強制的命令語</w:t>
            </w:r>
          </w:p>
        </w:tc>
        <w:tc>
          <w:tcPr/>
          <w:p>
            <w:pPr>
              <w:pStyle w:val="Compact"/>
              <w:jc w:val="left"/>
            </w:pPr>
            <w:r>
              <w:t xml:space="preserve">Altemeyer (1981); Ross (2014)</w:t>
            </w:r>
          </w:p>
        </w:tc>
      </w:tr>
      <w:tr>
        <w:tc>
          <w:tcPr/>
          <w:p>
            <w:pPr>
              <w:pStyle w:val="Compact"/>
              <w:jc w:val="left"/>
            </w:pPr>
            <w:r>
              <w:t xml:space="preserve">DisclaimerExploit</w:t>
            </w:r>
          </w:p>
        </w:tc>
        <w:tc>
          <w:tcPr/>
          <w:p>
            <w:pPr>
              <w:pStyle w:val="Compact"/>
              <w:jc w:val="left"/>
            </w:pPr>
            <w:r>
              <w:t xml:space="preserve">責任回避・同意迂回言語</w:t>
            </w:r>
          </w:p>
        </w:tc>
        <w:tc>
          <w:tcPr/>
          <w:p>
            <w:pPr>
              <w:pStyle w:val="Compact"/>
              <w:jc w:val="left"/>
            </w:pPr>
            <w:r>
              <w:t xml:space="preserve">Kahneman (2011); Cialdini (1984)</w:t>
            </w:r>
          </w:p>
        </w:tc>
      </w:tr>
    </w:tbl>
    <w:p>
      <w:pPr>
        <w:pStyle w:val="BodyText"/>
      </w:pPr>
      <w:r>
        <w:rPr>
          <w:bCs/>
          <w:b/>
        </w:rPr>
        <w:t xml:space="preserve">実装スコープに関する注記：</w:t>
      </w:r>
      <w:r>
        <w:t xml:space="preserve"> </w:t>
      </w:r>
      <w:r>
        <w:t xml:space="preserve">Table 2に示した12の理論的カテゴリに加えて、実装済みシステムには本論文の理論的枠組みに含まれない三つの補足的指標が存在する。補助指標のひとつNaked Numberは、出典のない具体的な数量（例：「X倍」「X円」の無引用主張）を検出し、12の主要カテゴリとの組み合わせ解釈のために設計された二値シグナルとして機能する——独立した検出対象としてではなく；CMIへの寄与重みは0.06である。二つの周辺指標は応用展開文脈に対応する：Sexual Induction Risk（重み0.04、CMIに含む）およびBeauty/Diet Hype Risk（重み0.00、参照専用、CMIから除外）。Beauty/Diet Hype Riskは商業文脈において女性読者を対象に多用されるジェンダー標的型操作パターン（美容・減量・恋愛マーケティングコンテンツ）を捕捉するために実装されている；重み0.00は当該シグナルが重要でないという判断ではなく現段階のコーパス較正データの不足を反映しており、ジェンダー標的型商業コンテンツのより大きなサンプルを含む拡張コーパスでの将来的な較正によって非ゼロの重みへの再割り当てが正当化される可能性がある。これらの補足的指標は応用展開文脈のための実装拡張を表す。</w:t>
      </w:r>
    </w:p>
    <w:bookmarkEnd w:id="33"/>
    <w:bookmarkStart w:id="34" w:name="二層権威検出"/>
    <w:p>
      <w:pPr>
        <w:pStyle w:val="Heading3"/>
      </w:pPr>
      <w:r>
        <w:t xml:space="preserve">3.4 二層権威検出</w:t>
      </w:r>
    </w:p>
    <w:p>
      <w:pPr>
        <w:pStyle w:val="FirstParagraph"/>
      </w:pPr>
      <w:r>
        <w:t xml:space="preserve">AuthorityRiskは疑似権威と正当な権威参照を区別する二層検出アーキテクチャを採用する。疑似権威マーカーはリスク指標として直接採点される。正当な権威マーカーは条件付きで採点される：そのリスク寄与は同時発生するHypeRisk密度によって変調される。</w:t>
      </w:r>
    </w:p>
    <w:bookmarkEnd w:id="34"/>
    <w:bookmarkStart w:id="35" w:name="採点アルゴリズム"/>
    <w:p>
      <w:pPr>
        <w:pStyle w:val="Heading3"/>
      </w:pPr>
      <w:r>
        <w:t xml:space="preserve">3.5 採点アルゴリズム</w:t>
      </w:r>
    </w:p>
    <w:p>
      <w:pPr>
        <w:pStyle w:val="FirstParagraph"/>
      </w:pPr>
      <w:r>
        <w:t xml:space="preserve">CMIは正規化されたカテゴリスコアの重み付き合計として算出される。カテゴリ重みは各操作次元の総合認知リスクへの相対的寄与を反映し、理論的推論と小規模パイロットコーパスでの反復的実証較正を通じて導出された。StatisticalRiskは最高重み（0.16）を持ち、偽の数値化の理論的操作効力を反映する。CMIは0から100の範囲をとる。</w:t>
      </w:r>
    </w:p>
    <w:p>
      <w:pPr>
        <w:pStyle w:val="BodyText"/>
      </w:pPr>
      <w:r>
        <w:t xml:space="preserve">リスク分類の閾値水準は二つのモードで機能する。標準モード（デフォルト）はHIGH：CMI ≥ 41、MEDIUM：35 ≤ CMI &lt; 41、LOW：CMI &lt; 35を設定し、スクリーニング感度を最適化する（Precision = 97.7%、Recall = 35.5%、F1 = 52.1）。高精度モードはHIGH：CMI ≥ 60、MEDIUM：35 ≤ CMI &lt; 60、LOW：CMI &lt; 35を設定し、特異度を最適化する（Precision = 100.0%、Recall = 5.0%）。閾値は言語モデル推論における温度パラメータに類比的なチューニング可能なパラメータとして扱われる：適切な設定は展開文脈と偽陽性対偽陰性の相対的コストに依存する。本論文で報告されるすべてのコーパス統計は標準モード（HIGH ≥ 41）を使用する。</w:t>
      </w:r>
    </w:p>
    <w:bookmarkEnd w:id="35"/>
    <w:bookmarkStart w:id="36" w:name="実装とai開示"/>
    <w:p>
      <w:pPr>
        <w:pStyle w:val="Heading3"/>
      </w:pPr>
      <w:r>
        <w:t xml:space="preserve">3.6 実装とAI開示</w:t>
      </w:r>
    </w:p>
    <w:p>
      <w:pPr>
        <w:pStyle w:val="FirstParagraph"/>
      </w:pPr>
      <w:r>
        <w:t xml:space="preserve">R8はPython 3.xで二つのモジュールとして実装されている：r8.py（単一文書分析）およびmass_audit.py（バッチ処理）。本システムは機械学習インフラを必要とせず、辞書照合と正規表現マッチングのみによって動作する。すべてのソースコードはCC BY 4.0のもとhttps://github.com/takahiro-oss/r8-cognitive-risk で公開されている。</w:t>
      </w:r>
    </w:p>
    <w:p>
      <w:pPr>
        <w:pStyle w:val="BodyText"/>
      </w:pPr>
      <w:r>
        <w:t xml:space="preserve">R8の開発は大規模言語モデル（Claude、Anthropic；Gemini、Google）の支援のもとで実施された。AI支援が提供された内容：コード開発と最適化、日本語と英語間の翻訳、本原稿のセクションの草稿支援、および文献の要約と統合。</w:t>
      </w:r>
    </w:p>
    <w:p>
      <w:pPr>
        <w:pStyle w:val="BodyText"/>
      </w:pPr>
      <w:r>
        <w:t xml:space="preserve">以下の決定と分析は著者のみによって実施された：理論的枠組みの設計、12のリスクカテゴリの選択と操作化、日本語語彙辞書の構築、カテゴリ重みの較正、すべての実質的な研究方向と解釈的選択、較正コーパスの手動注釈、および限界と含意の批判的評価。</w:t>
      </w:r>
    </w:p>
    <w:p>
      <w:pPr>
        <w:pStyle w:val="BodyText"/>
      </w:pPr>
      <w:r>
        <w:t xml:space="preserve">著者は臨床心理学修士（愛知学院大学、2012年）を有し、日本の教育現場での約20年の直接的経験を持つ。</w:t>
      </w:r>
    </w:p>
    <w:p>
      <w:r>
        <w:pict>
          <v:rect style="width:0;height:1.5pt" o:hralign="center" o:hrstd="t" o:hr="t"/>
        </w:pict>
      </w:r>
    </w:p>
    <w:bookmarkEnd w:id="36"/>
    <w:bookmarkEnd w:id="37"/>
    <w:bookmarkStart w:id="43" w:name="初期較正と探索的検証"/>
    <w:p>
      <w:pPr>
        <w:pStyle w:val="Heading2"/>
      </w:pPr>
      <w:r>
        <w:t xml:space="preserve">4. 初期較正と探索的検証</w:t>
      </w:r>
    </w:p>
    <w:bookmarkStart w:id="38" w:name="研究デザイン"/>
    <w:p>
      <w:pPr>
        <w:pStyle w:val="Heading3"/>
      </w:pPr>
      <w:r>
        <w:t xml:space="preserve">4.1 研究デザイン</w:t>
      </w:r>
    </w:p>
    <w:p>
      <w:pPr>
        <w:pStyle w:val="FirstParagraph"/>
      </w:pPr>
      <w:r>
        <w:t xml:space="preserve">本較正は明示的に予備的範囲のものである。較正コーパスは、mass_audit.pyパイプラインを用いたURL自動スクレイピングと、ソーシャルメディアコンテンツに対するOCRベースのスクリーンショット処理による手動収集を組み合わせた217文書から構成される。217文書のうち9文書は、JavaScriptレンダリングされたコンテンツの取得不能または日本語パイプラインによる英語ソースの除外により、CMIスコア0.0を返し、有効CMIスコアを持つ文書は208文書となった（CMI &gt; 0）——この構造的限界はSection 5.4に記録されている。除外された9文書のうち1文書はhuman_label = HIGHを付与されており、この文書は取得失敗事例としてコーパスに保持されるが、Section 4.3で報告するPrecision/Recall分析における偽陰性としては計上しない。</w:t>
      </w:r>
    </w:p>
    <w:p>
      <w:pPr>
        <w:pStyle w:val="BodyText"/>
      </w:pPr>
      <w:r>
        <w:t xml:space="preserve">グラウンドトゥルース分類は、著者による単一評定者専門家判断を通じて決定された。著者の臨床心理学訓練と20年間の教育実践経験に基づき、暫定的な構造化ルーブリックが適用された。このルーブリックは文献においてすでに確立された二つの理論的枠組みを参照している：Ross（2014）による強制的コミュニケーションの三基準モデル（絶対的権威・強制的説得技法・搾取的フレーミング）と、Janis（1972）の集団思考症状プロファイルである。専門家判断は文書レベルで適用され、これらの理論的基準と著者の臨床心理学訓練（修士、愛知学院大学、2012年）を統合した。初期スキャン段階の完了後、注釈基準をバージョン0.7.1に統合し、コーパス全体をv0.7.1に基づくゼロベースラインから再注釈した。</w:t>
      </w:r>
    </w:p>
    <w:bookmarkEnd w:id="38"/>
    <w:bookmarkStart w:id="39" w:name="コーパス記述"/>
    <w:p>
      <w:pPr>
        <w:pStyle w:val="Heading3"/>
      </w:pPr>
      <w:r>
        <w:t xml:space="preserve">4.2 コーパス記述</w:t>
      </w:r>
    </w:p>
    <w:p>
      <w:pPr>
        <w:pStyle w:val="FirstParagraph"/>
      </w:pPr>
      <w:r>
        <w:t xml:space="preserve">217文書コーパスは、標準モード（HIGH ≥ 41）の下で以下の分布を示す。有効CMIスコアを持つ208文書に基づく：高リスク文書（n=44、CMI ≥ 41）、中リスク文書（n=37、35 ≤ CMI &lt; 41）、低リスク文書（n=127、CMI &lt; 35）、CMI = 0.0を返した9文書は分類から除外。この分布は、現在の語彙アーキテクチャが高精度モード（HIGH ≥ 60、n=6）よりも広い範囲でHIGH分類を達成するという構造的知見を反映しており、標準モードはスクリーニング感度を最適化するよう設計されている。</w:t>
      </w:r>
    </w:p>
    <w:p>
      <w:pPr>
        <w:pStyle w:val="BodyText"/>
      </w:pPr>
      <w:r>
        <w:t xml:space="preserve">ジャンル分布には以下が含まれる：政府・機関文書（LOWベースライン）、商業的操作コンテンツ（投資スキーム・MLM・ダイエット/健康商品）、スピリチュアル・疑似科学的コンテンツ、政党メディア（国内および国際的国家系メディア）、カルト・宗教組織コンテンツ、法律情報アカウント、金融アドバイスコンテンツ、書籍形式テキスト（4タイトル22章；カリスマ的起業家および教育批評ジャンル）。書籍形式サブセットは、表面的肯定語彙による偽陰性パターンのクロスジャンル再現事例としてSection 5.8で個別分析する。</w:t>
      </w:r>
    </w:p>
    <w:bookmarkEnd w:id="39"/>
    <w:bookmarkStart w:id="40" w:name="結果"/>
    <w:p>
      <w:pPr>
        <w:pStyle w:val="Heading3"/>
      </w:pPr>
      <w:r>
        <w:t xml:space="preserve">4.3 結果</w:t>
      </w:r>
    </w:p>
    <w:p>
      <w:pPr>
        <w:pStyle w:val="FirstParagraph"/>
      </w:pPr>
      <w:r>
        <w:t xml:space="preserve">CMIスコアはコーパス全217文書にわたって算出された。このうち9文書がCMI = 0.0を返したため、以下の要約統計からは除外する。当該9文書はすべて文書化事例（取得失敗または日本語パイプラインによる英語ソース除外）としてコーパスに保持する。要約統計は有効CMIスコアを持つ208文書（CMI &gt; 0）について報告する。</w:t>
      </w:r>
    </w:p>
    <w:p>
      <w:pPr>
        <w:pStyle w:val="BodyText"/>
      </w:pPr>
      <w:r>
        <w:rPr>
          <w:bCs/>
          <w:b/>
        </w:rPr>
        <w:t xml:space="preserve">Table 1. 自動分類レベル別CMI要約統計</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レベル</w:t>
            </w:r>
          </w:p>
        </w:tc>
        <w:tc>
          <w:tcPr/>
          <w:p>
            <w:pPr>
              <w:pStyle w:val="Compact"/>
              <w:jc w:val="left"/>
            </w:pPr>
            <w:r>
              <w:t xml:space="preserve">n</w:t>
            </w:r>
          </w:p>
        </w:tc>
        <w:tc>
          <w:tcPr/>
          <w:p>
            <w:pPr>
              <w:pStyle w:val="Compact"/>
              <w:jc w:val="left"/>
            </w:pPr>
            <w:r>
              <w:t xml:space="preserve">平均</w:t>
            </w:r>
          </w:p>
        </w:tc>
        <w:tc>
          <w:tcPr/>
          <w:p>
            <w:pPr>
              <w:pStyle w:val="Compact"/>
              <w:jc w:val="left"/>
            </w:pPr>
            <w:r>
              <w:t xml:space="preserve">SD</w:t>
            </w:r>
          </w:p>
        </w:tc>
        <w:tc>
          <w:tcPr/>
          <w:p>
            <w:pPr>
              <w:pStyle w:val="Compact"/>
              <w:jc w:val="left"/>
            </w:pPr>
            <w:r>
              <w:t xml:space="preserve">最小</w:t>
            </w:r>
          </w:p>
        </w:tc>
        <w:tc>
          <w:tcPr/>
          <w:p>
            <w:pPr>
              <w:pStyle w:val="Compact"/>
              <w:jc w:val="left"/>
            </w:pPr>
            <w:r>
              <w:t xml:space="preserve">最大</w:t>
            </w:r>
          </w:p>
        </w:tc>
      </w:tr>
      <w:tr>
        <w:tc>
          <w:tcPr/>
          <w:p>
            <w:pPr>
              <w:pStyle w:val="Compact"/>
              <w:jc w:val="left"/>
            </w:pPr>
            <w:r>
              <w:t xml:space="preserve">HIGH</w:t>
            </w:r>
          </w:p>
        </w:tc>
        <w:tc>
          <w:tcPr/>
          <w:p>
            <w:pPr>
              <w:pStyle w:val="Compact"/>
              <w:jc w:val="left"/>
            </w:pPr>
            <w:r>
              <w:t xml:space="preserve">44</w:t>
            </w:r>
          </w:p>
        </w:tc>
        <w:tc>
          <w:tcPr/>
          <w:p>
            <w:pPr>
              <w:pStyle w:val="Compact"/>
              <w:jc w:val="left"/>
            </w:pPr>
            <w:r>
              <w:t xml:space="preserve">49.0</w:t>
            </w:r>
          </w:p>
        </w:tc>
        <w:tc>
          <w:tcPr/>
          <w:p>
            <w:pPr>
              <w:pStyle w:val="Compact"/>
              <w:jc w:val="left"/>
            </w:pPr>
            <w:r>
              <w:t xml:space="preserve">6.6</w:t>
            </w:r>
          </w:p>
        </w:tc>
        <w:tc>
          <w:tcPr/>
          <w:p>
            <w:pPr>
              <w:pStyle w:val="Compact"/>
              <w:jc w:val="left"/>
            </w:pPr>
            <w:r>
              <w:t xml:space="preserve">41.3</w:t>
            </w:r>
          </w:p>
        </w:tc>
        <w:tc>
          <w:tcPr/>
          <w:p>
            <w:pPr>
              <w:pStyle w:val="Compact"/>
              <w:jc w:val="left"/>
            </w:pPr>
            <w:r>
              <w:t xml:space="preserve">67.6</w:t>
            </w:r>
          </w:p>
        </w:tc>
      </w:tr>
      <w:tr>
        <w:tc>
          <w:tcPr/>
          <w:p>
            <w:pPr>
              <w:pStyle w:val="Compact"/>
              <w:jc w:val="left"/>
            </w:pPr>
            <w:r>
              <w:t xml:space="preserve">MEDIUM</w:t>
            </w:r>
          </w:p>
        </w:tc>
        <w:tc>
          <w:tcPr/>
          <w:p>
            <w:pPr>
              <w:pStyle w:val="Compact"/>
              <w:jc w:val="left"/>
            </w:pPr>
            <w:r>
              <w:t xml:space="preserve">37</w:t>
            </w:r>
          </w:p>
        </w:tc>
        <w:tc>
          <w:tcPr/>
          <w:p>
            <w:pPr>
              <w:pStyle w:val="Compact"/>
              <w:jc w:val="left"/>
            </w:pPr>
            <w:r>
              <w:t xml:space="preserve">37.3</w:t>
            </w:r>
          </w:p>
        </w:tc>
        <w:tc>
          <w:tcPr/>
          <w:p>
            <w:pPr>
              <w:pStyle w:val="Compact"/>
              <w:jc w:val="left"/>
            </w:pPr>
            <w:r>
              <w:t xml:space="preserve">1.8</w:t>
            </w:r>
          </w:p>
        </w:tc>
        <w:tc>
          <w:tcPr/>
          <w:p>
            <w:pPr>
              <w:pStyle w:val="Compact"/>
              <w:jc w:val="left"/>
            </w:pPr>
            <w:r>
              <w:t xml:space="preserve">35.0</w:t>
            </w:r>
          </w:p>
        </w:tc>
        <w:tc>
          <w:tcPr/>
          <w:p>
            <w:pPr>
              <w:pStyle w:val="Compact"/>
              <w:jc w:val="left"/>
            </w:pPr>
            <w:r>
              <w:t xml:space="preserve">40.9</w:t>
            </w:r>
          </w:p>
        </w:tc>
      </w:tr>
      <w:tr>
        <w:tc>
          <w:tcPr/>
          <w:p>
            <w:pPr>
              <w:pStyle w:val="Compact"/>
              <w:jc w:val="left"/>
            </w:pPr>
            <w:r>
              <w:t xml:space="preserve">LOW</w:t>
            </w:r>
          </w:p>
        </w:tc>
        <w:tc>
          <w:tcPr/>
          <w:p>
            <w:pPr>
              <w:pStyle w:val="Compact"/>
              <w:jc w:val="left"/>
            </w:pPr>
            <w:r>
              <w:t xml:space="preserve">127</w:t>
            </w:r>
          </w:p>
        </w:tc>
        <w:tc>
          <w:tcPr/>
          <w:p>
            <w:pPr>
              <w:pStyle w:val="Compact"/>
              <w:jc w:val="left"/>
            </w:pPr>
            <w:r>
              <w:t xml:space="preserve">21.7</w:t>
            </w:r>
          </w:p>
        </w:tc>
        <w:tc>
          <w:tcPr/>
          <w:p>
            <w:pPr>
              <w:pStyle w:val="Compact"/>
              <w:jc w:val="left"/>
            </w:pPr>
            <w:r>
              <w:t xml:space="preserve">8.5</w:t>
            </w:r>
          </w:p>
        </w:tc>
        <w:tc>
          <w:tcPr/>
          <w:p>
            <w:pPr>
              <w:pStyle w:val="Compact"/>
              <w:jc w:val="left"/>
            </w:pPr>
            <w:r>
              <w:t xml:space="preserve">2.6</w:t>
            </w:r>
          </w:p>
        </w:tc>
        <w:tc>
          <w:tcPr/>
          <w:p>
            <w:pPr>
              <w:pStyle w:val="Compact"/>
              <w:jc w:val="left"/>
            </w:pPr>
            <w:r>
              <w:t xml:space="preserve">34.9</w:t>
            </w:r>
          </w:p>
        </w:tc>
      </w:tr>
      <w:tr>
        <w:tc>
          <w:tcPr/>
          <w:p>
            <w:pPr>
              <w:pStyle w:val="Compact"/>
              <w:jc w:val="left"/>
            </w:pPr>
            <w:r>
              <w:rPr>
                <w:bCs/>
                <w:b/>
              </w:rPr>
              <w:t xml:space="preserve">全体</w:t>
            </w:r>
          </w:p>
        </w:tc>
        <w:tc>
          <w:tcPr/>
          <w:p>
            <w:pPr>
              <w:pStyle w:val="Compact"/>
              <w:jc w:val="left"/>
            </w:pPr>
            <w:r>
              <w:rPr>
                <w:bCs/>
                <w:b/>
              </w:rPr>
              <w:t xml:space="preserve">208</w:t>
            </w:r>
          </w:p>
        </w:tc>
        <w:tc>
          <w:tcPr/>
          <w:p>
            <w:pPr>
              <w:pStyle w:val="Compact"/>
              <w:jc w:val="left"/>
            </w:pPr>
            <w:r>
              <w:rPr>
                <w:bCs/>
                <w:b/>
              </w:rPr>
              <w:t xml:space="preserve">30.3</w:t>
            </w:r>
          </w:p>
        </w:tc>
        <w:tc>
          <w:tcPr/>
          <w:p>
            <w:pPr>
              <w:pStyle w:val="Compact"/>
              <w:jc w:val="left"/>
            </w:pPr>
            <w:r>
              <w:rPr>
                <w:bCs/>
                <w:b/>
              </w:rPr>
              <w:t xml:space="preserve">13.5</w:t>
            </w:r>
          </w:p>
        </w:tc>
        <w:tc>
          <w:tcPr/>
          <w:p>
            <w:pPr>
              <w:pStyle w:val="Compact"/>
              <w:jc w:val="left"/>
            </w:pPr>
            <w:r>
              <w:rPr>
                <w:bCs/>
                <w:b/>
              </w:rPr>
              <w:t xml:space="preserve">2.6</w:t>
            </w:r>
          </w:p>
        </w:tc>
        <w:tc>
          <w:tcPr/>
          <w:p>
            <w:pPr>
              <w:pStyle w:val="Compact"/>
              <w:jc w:val="left"/>
            </w:pPr>
            <w:r>
              <w:rPr>
                <w:bCs/>
                <w:b/>
              </w:rPr>
              <w:t xml:space="preserve">67.6</w:t>
            </w:r>
          </w:p>
        </w:tc>
      </w:tr>
    </w:tbl>
    <w:p>
      <w:pPr>
        <w:pStyle w:val="BodyText"/>
      </w:pPr>
      <w:r>
        <w:t xml:space="preserve">有効文書全体のCMI中央値：30.6。</w:t>
      </w:r>
    </w:p>
    <w:p>
      <w:pPr>
        <w:pStyle w:val="BodyText"/>
      </w:pPr>
      <w:r>
        <w:t xml:space="preserve">注釈基準をバージョン0.7.1に統合した後、著者はコーパス全217文書をゼロベースラインから再注釈した。v0.7.1のもとで、human_label分布はHIGH = 122、MEDIUM = 79、LOW = 16となった。HIGH評定の122文書のうち1文書はCMI = 0.0を返したためPrecision/Recall分析から除外し（Section 4.1参照）、有効HIGH分母は121文書となる。以下に報告する性能指標はこの再注釈に基づく。</w:t>
      </w:r>
    </w:p>
    <w:p>
      <w:pPr>
        <w:pStyle w:val="BodyText"/>
      </w:pPr>
      <w:r>
        <w:t xml:space="preserve">正確一致率（自動レベルとv0.7.1 human_labelの一致、有効n = 208）：29.8%（62/208）。一段階以内の一致：76.0%（158/208）。標準モードにおけるHIGHリスクの二値分類（HIGH ≥ 41）：Precision = 97.7%（TP = 43、FP = 1）、Recall = 35.5%（FN = 78）、F1 = 52.1。高精度モード（HIGH ≥ 60）：Precision = 100.0%（TP = 6、FP = 0）、Recall = 5.0%（FN = 115）。高いPrecisionと控えめなRecallを合わせて解釈すると、語彙アーキテクチャはv0.7.1のもとで高特異度・低感度のスクリーニングフィルターとして機能することが示される：HIGHフラグが立てられた文書はほぼ例外なく人間判断でHIGHと確認されるが、人間がHIGHと評定した文書の相当部分が語彙的閾値を下回る。PrecisionとRecallの定量的乖離は、Section 7.2で述べるPhase 2構造的検出層の直接的な実証的動機を提供する。</w:t>
      </w:r>
    </w:p>
    <w:p>
      <w:pPr>
        <w:pStyle w:val="BodyText"/>
      </w:pPr>
      <w:r>
        <w:t xml:space="preserve">注釈基準v0.7.1の構造的難易度を予備的に検証するため、Claude（Anthropic；claude-sonnet-4-6およびclaude-opus-4-6）を用いてv0.7.1プロンプトをコーパス全体に適用したLLMベースの予備注釈実験を実施した。217文書のうち13文書はファイル可用性の問題により除外し（Section 4.1参照）、有効LLM注釈数は204文書となった。LLM注釈者と著者のv0.7.1 human_labelの間の評定者間信頼性はCohen’s κ = 0.211（n = 204）であり、Landis and Koch（1977）の基準では「Fair（やや一致）」に相当し、Phase 2受容閾値κ ≥ 0.60を下回る。この予備結果の解釈はSection 5.3で展開する。</w:t>
      </w:r>
    </w:p>
    <w:bookmarkEnd w:id="40"/>
    <w:bookmarkStart w:id="41" w:name="不一致の分析"/>
    <w:p>
      <w:pPr>
        <w:pStyle w:val="Heading3"/>
      </w:pPr>
      <w:r>
        <w:t xml:space="preserve">4.4 不一致の分析</w:t>
      </w:r>
    </w:p>
    <w:p>
      <w:pPr>
        <w:pStyle w:val="FirstParagraph"/>
      </w:pPr>
      <w:r>
        <w:t xml:space="preserve">三つのカテゴリの不一致が特定された。</w:t>
      </w:r>
    </w:p>
    <w:p>
      <w:pPr>
        <w:pStyle w:val="BodyText"/>
      </w:pPr>
      <w:r>
        <w:t xml:space="preserve">第一は、テキスト取得上の限界に関するものである。BeautifulSoupベースのスクレイピングがアクセスできないJavaScriptレンダリングされた動的コンテンツにより、CMI = 0.0を返した文書が生じた。</w:t>
      </w:r>
    </w:p>
    <w:p>
      <w:pPr>
        <w:pStyle w:val="BodyText"/>
      </w:pPr>
      <w:r>
        <w:t xml:space="preserve">第二は、政治的フレーミングコンテンツのスカラー過小検出に関するものである。国家系国際メディアおよび国内政党メディアは、EnemyFrameおよびFearRiskの最大密度での活性化を示しながらも、スカラーCMIスコアではLOWを返した。これは現在のスカラー集約アーキテクチャの構造的限界を反映している。</w:t>
      </w:r>
    </w:p>
    <w:p>
      <w:pPr>
        <w:pStyle w:val="BodyText"/>
      </w:pPr>
      <w:r>
        <w:t xml:space="preserve">第三は、風刺的模倣に関するものである。操作的ニュース構造を意図的に模倣した風刺的コンテンツ（虚構新聞）は、専門家のLOW評定と対比して高いCMIスコアを示した。</w:t>
      </w:r>
    </w:p>
    <w:bookmarkEnd w:id="41"/>
    <w:bookmarkStart w:id="42" w:name="辞書較正への示唆"/>
    <w:p>
      <w:pPr>
        <w:pStyle w:val="Heading3"/>
      </w:pPr>
      <w:r>
        <w:t xml:space="preserve">4.5 辞書較正への示唆</w:t>
      </w:r>
    </w:p>
    <w:p>
      <w:pPr>
        <w:pStyle w:val="FirstParagraph"/>
      </w:pPr>
      <w:r>
        <w:t xml:space="preserve">予備的結果は、R8の現行語彙辞書が商業的フレーミングの操作に対して感度を持つ一方、逸話的操作・スピリチュアルフレーミングによる権威・風刺的模倣を捕捉するためには拡張が必要であることを示している。</w:t>
      </w:r>
    </w:p>
    <w:p>
      <w:r>
        <w:pict>
          <v:rect style="width:0;height:1.5pt" o:hralign="center" o:hrstd="t" o:hr="t"/>
        </w:pict>
      </w:r>
    </w:p>
    <w:bookmarkEnd w:id="42"/>
    <w:bookmarkEnd w:id="43"/>
    <w:bookmarkStart w:id="54" w:name="現在の限界"/>
    <w:p>
      <w:pPr>
        <w:pStyle w:val="Heading2"/>
      </w:pPr>
      <w:r>
        <w:t xml:space="preserve">5. 現在の限界</w:t>
      </w:r>
    </w:p>
    <w:bookmarkStart w:id="44" w:name="表層的語彙照合"/>
    <w:p>
      <w:pPr>
        <w:pStyle w:val="Heading3"/>
      </w:pPr>
      <w:r>
        <w:t xml:space="preserve">5.1 表層的語彙照合</w:t>
      </w:r>
    </w:p>
    <w:p>
      <w:pPr>
        <w:pStyle w:val="FirstParagraph"/>
      </w:pPr>
      <w:r>
        <w:t xml:space="preserve">現在の実装は表層的語彙照合のみに依拠しており、文脈的曖昧性解消・語彙的変形・談話レベルの操作構造を考慮しない。この設計選択から三つの具体的な帰結が生じる。第一に、同一の表層形が文脈に応じて異なる意味機能を持つ場合に、システムはこれを区別できない。第二に、言い換えと語彙的代替により、操作親和的なコンテンツが検出を完全に回避できる。第三に、採点アーキテクチャは文書全体にわたる語彙密度を測定するため、局所的に集中した高重大度シグナルが長文テキストにおいて系統的に希釈される（実証的示例についてはSection 5.10参照）。</w:t>
      </w:r>
    </w:p>
    <w:p>
      <w:pPr>
        <w:pStyle w:val="BodyText"/>
      </w:pPr>
      <w:r>
        <w:t xml:space="preserve">これらの制約が持つ偽陽性・偽陰性の含意は、較正コーパスにおいて実証的に観察されている。AIサイコファンシーに関する著者自身の分析的エッセイ（コーパスID：note223）は、偽陽性リスクの文書化事例を提供する。カテゴリレベル分析では、LogicalRisk（密度1.0）・AuthorityRisk（密度1.0）・StatisticalRisk（密度1.0）が飽和に達し、EmotionalRisk（0.462）・FearRisk（0.74）・HypeRisk（0.74）も活性化していた——これらは操作的意図ではなく分析的散文の論証的・批判的レジスターに構造的に帰属するパターンである。このことは、システムが修辞的構造としての論理的論拠と操作技法としての論理的誘導とを区別できないことを示す。</w:t>
      </w:r>
    </w:p>
    <w:p>
      <w:pPr>
        <w:pStyle w:val="BodyText"/>
      </w:pPr>
      <w:r>
        <w:t xml:space="preserve">これらの限界は辞書拡張のみでは解決不可能である。語彙のみの検出上限は、バージョン10から16にわたる辞書開発の反復プロセスを通じて実証的に確定された。</w:t>
      </w:r>
    </w:p>
    <w:bookmarkEnd w:id="44"/>
    <w:bookmarkStart w:id="45" w:name="言語スコープ"/>
    <w:p>
      <w:pPr>
        <w:pStyle w:val="Heading3"/>
      </w:pPr>
      <w:r>
        <w:t xml:space="preserve">5.2 言語スコープ</w:t>
      </w:r>
    </w:p>
    <w:p>
      <w:pPr>
        <w:pStyle w:val="FirstParagraph"/>
      </w:pPr>
      <w:r>
        <w:t xml:space="preserve">現在の実装は日本語に特化している。すべての辞書・正規化手順・検証コーパスは日本語テキストのために構築されており、理論的枠組みも実質的に日本の組織社会学と文化心理学に依拠している。</w:t>
      </w:r>
    </w:p>
    <w:p>
      <w:pPr>
        <w:pStyle w:val="BodyText"/>
      </w:pPr>
      <w:r>
        <w:t xml:space="preserve">この制約は技術的限界ではなく意図的なスコープ設定上の決定を反映している。英語および他の東アジア言語を含む他言語への拡張は、対象言語文脈における妥当性の確認された注釈プロトコルと比較可能な理論的根拠の確立を前提とした、より長期的な研究方向性である。</w:t>
      </w:r>
    </w:p>
    <w:bookmarkEnd w:id="45"/>
    <w:bookmarkStart w:id="46" w:name="較正コーパスの限界"/>
    <w:p>
      <w:pPr>
        <w:pStyle w:val="Heading3"/>
      </w:pPr>
      <w:r>
        <w:t xml:space="preserve">5.3 較正コーパスの限界</w:t>
      </w:r>
    </w:p>
    <w:p>
      <w:pPr>
        <w:pStyle w:val="FirstParagraph"/>
      </w:pPr>
      <w:r>
        <w:t xml:space="preserve">現在の較正コーパスは確定的な統計的推論には不十分である。システムの著者が唯一の人間注釈者であることは重大なバイアス源を構成する。注釈基準をバージョン0.7.1に統合した後、著者はコーパス全217文書をゼロベースラインから再注釈した。この再注釈がSection 4.3で報告したhuman_label分布とPrecision/Recall数値を生成した。</w:t>
      </w:r>
    </w:p>
    <w:p>
      <w:pPr>
        <w:pStyle w:val="BodyText"/>
      </w:pPr>
      <w:r>
        <w:t xml:space="preserve">さらに、コーパスにはAIサイコファンシーを検討した著者自身による批評的エッセイ（コーパスID：note223）が含まれる。この文書は著者側に操作的意図がないにもかかわらず自動CMIスコア50.5（HIGH分類）を生じ、v0.7.1基準のもとでhuman_label = LOWが付与された。note223はSection 4.3で報告した標準モードHIGH分類における唯一の偽陽性（FP = 1）を構成する。この事例は意図未解決分類の文書化事例としてコーパスに保持される：語彙密度のみでは操作的言説の批判的分析と操作的言説自体を区別できない——両者は類似した語彙分布を再現しうるためである。この唯一のFPが217文書コーパス全体にわたって持続することは、辞書精緻化によって対処できる較正上の欠損ではなく、テキスト内部採点アーキテクチャの構造的限界を表している。</w:t>
      </w:r>
    </w:p>
    <w:p>
      <w:pPr>
        <w:pStyle w:val="BodyText"/>
      </w:pPr>
      <w:r>
        <w:t xml:space="preserve">AuthorityHaloおよびNormativeInductionシグナルのスコープに関する関連する構造的知見がある。これらのパターンは未知または詐欺的な送信者からのテキストに限定されない：確立した社会的信用性を持つ公的に認知された起業家や創作者によって執筆されたテキストもこれらのパターンを示す（例：著名な公人からのメンバーシップコミュニティコミュニケーション、本コーパスではMEDIUM評定）。この観察は、R8が送信者の信用性や意図の代理指標としてではなく認知操作シグナルとして機能する言語構造を検出するという設計原則を強化する。したがって高いCMIスコアは詐欺的意図を確認も否定もしない；それは送信者の地位にかかわらずSystem 1標的型言語パターンの存在を示す。この区別は展開文脈におけるMEDIUM分類テキストの解釈に直接的な含意を持つ：高信用性送信者のMEDIUMスコアは未知送信者のHIGHスコアと同等の精査を要する可能性がある——語彙アーキテクチャは表面的肯定的権威フレーミングと無害な専門家コミュニケーションを区別できないためである。</w:t>
      </w:r>
    </w:p>
    <w:p>
      <w:pPr>
        <w:pStyle w:val="BodyText"/>
      </w:pPr>
      <w:r>
        <w:t xml:space="preserve">Phase 2は、信頼性指標としてCohen’s κを用いた最低二名の独立した人間評定者による正式な評定者間信頼性評価を確立する。κは以下のように算出される：</w:t>
      </w:r>
    </w:p>
    <w:p>
      <w:pPr>
        <w:pStyle w:val="BodyText"/>
      </w:pPr>
      <w:r>
        <w:t xml:space="preserve">κ = (P_o − P_e) / (1 − P_e)</w:t>
      </w:r>
    </w:p>
    <w:p>
      <w:pPr>
        <w:pStyle w:val="BodyText"/>
      </w:pPr>
      <w:r>
        <w:t xml:space="preserve">ここでP_oは観察された一致割合を、P_eは偶然期待される一致割合を表す。受容可能な信頼性の基準として最低閾値κ ≥ 0.60が採用される。これはLandis and Koch（1977）の基準と一致しており、κ値0.41–0.60を中程度、0.61–0.80を実質的、0.81–1.00をほぼ完全な一致として特徴づける。</w:t>
      </w:r>
    </w:p>
    <w:p>
      <w:pPr>
        <w:pStyle w:val="BodyText"/>
      </w:pPr>
      <w:r>
        <w:t xml:space="preserve">正式なPhase 2評価（Section 4.3で報告）に先立って実施したLLMベースの予備注釈実験では、Claude（Anthropic；claude-sonnet-4-6およびclaude-opus-4-6）と著者のv0.7.1 human_labelの間でCohen’s κ = 0.211（n = 204）が得られた——Landis and Koch（1977）基準でFair（やや一致）であり、κ ≥ 0.60受容閾値を下回る。この予備結果は独立した人間評定者による正式なPhase 2評価に代わるものではない；むしろ、v0.7.1注釈基準——二段階認知誘導アーキテクチャ（Section 5.7）と表面的肯定語彙操作（Section 5.8）の構造的読解を必要とする——が現在の汎用言語モデルでは再現不可能な判断負荷を課すことを示す。正式なκ評価は独立した人間評定者によって実施されるPhase 2要件として残る。</w:t>
      </w:r>
    </w:p>
    <w:bookmarkEnd w:id="46"/>
    <w:bookmarkStart w:id="47" w:name="デジタルメディア適用上の制約"/>
    <w:p>
      <w:pPr>
        <w:pStyle w:val="Heading3"/>
      </w:pPr>
      <w:r>
        <w:t xml:space="preserve">5.4 デジタルメディア適用上の制約</w:t>
      </w:r>
    </w:p>
    <w:p>
      <w:pPr>
        <w:pStyle w:val="FirstParagraph"/>
      </w:pPr>
      <w:r>
        <w:t xml:space="preserve">URL基盤の語彙分析のデジタルメディアへの適用は、階層的な構造的制約に直面する。技術的レベルでは、高リスクなウェブコンテンツの相当部分がJavaScriptレンダリングを採用しており、直接的なHTML抽出が妨げられる。URL直接スキャンはテキスト変換スキャンに対して一貫して大幅に劣る（同一ページでCMI 10.0対44.7を確認）。</w:t>
      </w:r>
    </w:p>
    <w:p>
      <w:pPr>
        <w:pStyle w:val="BodyText"/>
      </w:pPr>
      <w:r>
        <w:t xml:space="preserve">JavaScript問題を超えて、ソーシャルメディアコンテンツの構造的特性からより根本的な制約が生じる。X（旧Twitter）のような短文投稿プラットフォームは質的に異なる課題を提示する。較正中に子ども殺人事件に関するX投稿5件（コーパスID：sn229–sn233）をOCRパイプライン経由でスキャンした。EnemyFrameおよびPropagandaカテゴリと一致する語彙を含むにもかかわらず、全5件がCMI LOWを返した。二つの失敗モードが特定された：140–80文字テキストに対する密度計算の失敗、およびOCR誘発の文字レベル誤読による辞書照合の破損である。</w:t>
      </w:r>
    </w:p>
    <w:p>
      <w:pPr>
        <w:pStyle w:val="BodyText"/>
      </w:pPr>
      <w:r>
        <w:t>最も根本的な限界は認識論的なものである。「ある公人の家族が特定の国籍または所属を持つ」といった事実基盤の偽情報——その虚偽性が語彙分析のみでは評価できない具体的な事実的主張——は、現在のシステムの検出スコープの範疇外に構造的に位置する。これは語彙パターン検出と事実検証の間の構造的境界を反映しており、辞書拡張によって解決できるものではない。</w:t>
      </w:r>
    </w:p>
    <w:p>
      <w:pPr>
        <w:pStyle w:val="BodyText"/>
      </w:pPr>
      <w:r>
        <w:t xml:space="preserve">Phase 2の設計優先事項には、テキスト長に基づく動的閾値調整（短文モード）と、採点前に複数の投稿を統合文書として処理するスレッドレベル集約が含まれる。</w:t>
      </w:r>
    </w:p>
    <w:bookmarkEnd w:id="47"/>
    <w:bookmarkStart w:id="48" w:name="辞書構築方法論"/>
    <w:p>
      <w:pPr>
        <w:pStyle w:val="Heading3"/>
      </w:pPr>
      <w:r>
        <w:t xml:space="preserve">5.5 辞書構築方法論</w:t>
      </w:r>
    </w:p>
    <w:p>
      <w:pPr>
        <w:pStyle w:val="FirstParagraph"/>
      </w:pPr>
      <w:r>
        <w:t xml:space="preserve">現在の語彙辞書は、コーパスベースの帰納ではなく理論的推論と専門家判断を通じて構築された。バージョン10から17にわたるR8辞書の反復的開発プロセスは、特定のジャンルに対する検出カバレッジを拡大した（v11–13でスピリチュアル/疑似科学コンテンツ、v14–15で政治的陰謀コンテンツ、v16で削除脅迫型緊急パターン）。しかしこの拡張プロセスには構造的上限がある：最も洗練された操作コンテンツは辞書拡張にかかわらずMEDIUM範囲に留まった——操作がいずれのリスクカテゴリにも現れない語彙を通じて機能するためである。</w:t>
      </w:r>
    </w:p>
    <w:p>
      <w:pPr>
        <w:pStyle w:val="BodyText"/>
      </w:pPr>
      <w:r>
        <w:t xml:space="preserve">この反復的拡張プロセスは循環的検証のリスクをもたらす。したがって辞書拡張は精度改善戦略としてではなく、トランスフォーマーベースの文脈的分析への移行前における語彙検出上限の文書化として再定義される。バージョン17は、較正コーパスで代表されているジャンルに対して表層的語彙照合が達成できる現在の限界を表している。</w:t>
      </w:r>
    </w:p>
    <w:bookmarkEnd w:id="48"/>
    <w:bookmarkStart w:id="49" w:name="理論的枠組みと実装手法の乖離"/>
    <w:p>
      <w:pPr>
        <w:pStyle w:val="Heading3"/>
      </w:pPr>
      <w:r>
        <w:t xml:space="preserve">5.6 理論的枠組みと実装手法の乖離</w:t>
      </w:r>
    </w:p>
    <w:p>
      <w:pPr>
        <w:pStyle w:val="FirstParagraph"/>
      </w:pPr>
      <w:r>
        <w:t xml:space="preserve">R8は操作親和的な言語シグナルの密度を近似するオープンソースの透明な計測器である；表層的語彙パターンは操作的意図や効果を確立しない。本論文の他のすべての限界の根底にある構造的限界は明示的な言明に値する。Section 2で提示した理論的枠組みは、認知心理学（Kahneman, 2011）・社会心理学（Janis, 1972; Milgram, 1974; Zimbardo, 2007）・日本の組織社会学（Nakane, 1967; Yamamoto, 1977）を踏まえ、認知操作を多層的現象として特徴づける。R8はSystem 1認知処理（Kahneman, 2011）を標的とする言語シグナルの検出システムとして理論的に位置づけられている。</w:t>
      </w:r>
    </w:p>
    <w:p>
      <w:pPr>
        <w:pStyle w:val="BodyText"/>
      </w:pPr>
      <w:r>
        <w:t xml:space="preserve">実装手法——表層的語彙密度分析——は質的に異なる記述レベルで機能する。どれほど辞書を拡張しても、単語を数えることと認知的効果を測定することの間の乖離は埋まらない。</w:t>
      </w:r>
    </w:p>
    <w:p>
      <w:pPr>
        <w:pStyle w:val="BodyText"/>
      </w:pPr>
      <w:r>
        <w:t xml:space="preserve">この乖離が求めるのは、理論的主張における明示的な抑制である。本論文はR8を、CMIスコアが認知操作を直接測定するという主張としてではなく、操作親和的シグナル密度を近似する語彙スクリーニングツールとして提示する。Section 2の理論的枠組みはカテゴリ設計を動機づけ解釈的文脈を提供するものとして読まれるべきであり、CMIスコアが理論的構成概念を直接測定するという主張としてではない。この区別はSection 5.7から5.10で文書化された限界に対して特に重要である。</w:t>
      </w:r>
    </w:p>
    <w:bookmarkEnd w:id="49"/>
    <w:bookmarkStart w:id="50" w:name="著者の意図と語彙的推論の限界"/>
    <w:p>
      <w:pPr>
        <w:pStyle w:val="Heading3"/>
      </w:pPr>
      <w:r>
        <w:t xml:space="preserve">5.7 著者の意図と語彙的推論の限界</w:t>
      </w:r>
    </w:p>
    <w:p>
      <w:pPr>
        <w:pStyle w:val="FirstParagraph"/>
      </w:pPr>
      <w:r>
        <w:t xml:space="preserve">本システムはテキストの言語的構造を分析するが、その構造に反映された著者の意図的状態を判定することはできない。操作親和的語彙の高密度出現は、意図的な認知操作設計・習慣的言語を通じて表現された著者の真正な信念・あるいはその両者の組み合わせを反映している可能性がある。</w:t>
      </w:r>
    </w:p>
    <w:p>
      <w:pPr>
        <w:pStyle w:val="BodyText"/>
      </w:pPr>
      <w:r>
        <w:t xml:space="preserve">Symington（1993）は自己愛的に構造化されたコミュニケーターが自身のスピーチの操作的アーキテクチャに気づいていない事例を記述する。Festinger（1957）の認知的不協和理論は並行するメカニズムを示唆する：表明されたフレーミングと根底にある意図の間に緊張を経験するコミュニケーターは、フレーミング自体を精緻化することでこの不協和を解消しようとし——意図せずテキストの操作親和的シグナル密度を強化する可能性がある。本研究にはこれら三つのタイプ（意図的・無意識的・混合的）を実証的に区別する手段がなく、CMIスコアは著者の認知的状態や倫理的地位についていかなる含意も持たない。</w:t>
      </w:r>
    </w:p>
    <w:p>
      <w:pPr>
        <w:pStyle w:val="BodyText"/>
      </w:pPr>
      <w:r>
        <w:t xml:space="preserve">較正コーパスにおいて、法律情報noteアカウント（コーパスID：note164–note179、有効15文書）はすべての記事にわたって、恐怖誘導・権威提示・論理的正当化・行動誘導という定型的シーケンスを再現していた——本研究が二段階認知誘導アーキテクチャと呼ぶものを例示している。この構造は意図的設計または習慣的コミュニケーションパターンを表している可能性がある；テキスト分析のみではこの区別を解決できない。</w:t>
      </w:r>
    </w:p>
    <w:p>
      <w:pPr>
        <w:pStyle w:val="BodyText"/>
      </w:pPr>
      <w:r>
        <w:t xml:space="preserve">この15記事シリーズにわたるCMI分布は、構造的検出ギャップの定量的証拠を提供する。すべての15記事はv0.7.1基準のもとでhuman_label = HIGHを受け取り、これは構造的に同一の二段階誘導アーキテクチャを反映している。しかし自動CMIスコアは20.7から61.1に及ぶ——単一著者・単一テンプレートコーパス内で3倍の開き（係数2.95）——であり、標準モード（CMI ≥ 41）のHIGH閾値に達したのは15記事中8記事（53.3%）のみであった。残りの7記事は、同じ恐怖–権威–正当化–行動のシーケンスを再現しているにもかかわらず、MEDIUM（n=1）およびLOW（n=6）分類に分散した。この構造的不変性の下での著者内CMI分散は、語彙密度が構造的操作を追跡しないことの最も直接的な実証的証拠を本コーパスにおいて構成する：人間評定のHIGH分類を決定するパターンはシリーズ全体で不変であるのに対し、自動CMIを決定するパターンは3倍近い係数で変動する。この現象は著者間の文体的変動・ジャンル間の語彙差異・テキスト長効果のいずれにも帰属できない——単一著者・単一テンプレートの設計によりこれら三つの変動源がすべて制御されているためである。残る変動は、v0.7.1（H-2基準）が必要とする構造的読解が明示的に無視する表層的語彙変動に起因していなければならない。この観察は、Section 5.6–5.8で展開される論拠——語彙密度と構造的操作の乖離は較正上の欠損ではなく表層語彙検出パラダイムの構造的限界である——を強化する。</w:t>
      </w:r>
    </w:p>
    <w:bookmarkEnd w:id="50"/>
    <w:bookmarkStart w:id="51" w:name="表面的肯定語彙と系統的偽陰性"/>
    <w:p>
      <w:pPr>
        <w:pStyle w:val="Heading3"/>
      </w:pPr>
      <w:r>
        <w:t xml:space="preserve">5.8 表面的肯定語彙と系統的偽陰性</w:t>
      </w:r>
    </w:p>
    <w:p>
      <w:pPr>
        <w:pStyle w:val="FirstParagraph"/>
      </w:pPr>
      <w:r>
        <w:t xml:space="preserve">Phase 1較正で特定された最も構造的に重大な検出限界は、肯定的に価値づけられた語彙を操作媒体として用いるテキストの系統的過小検出である。</w:t>
      </w:r>
    </w:p>
    <w:p>
      <w:pPr>
        <w:pStyle w:val="BodyText"/>
      </w:pPr>
      <w:r>
        <w:t xml:space="preserve">較正コーパスのカルト系・スピリチュアルテキスト（コーパスID：web138–web197、関連サブセット）は専門家評価者によりMEDIUM相当と分類されたが、CMIスコアは一貫してLOW範囲を示した。これらのテキストは特徴的な語彙プロファイルを共有する：「慈悲」「愛」「光」「共に歩む」「感謝」といった語彙の高密度使用——R8の12リスクカテゴリのいずれにも現れない表面的肯定表現である。</w:t>
      </w:r>
    </w:p>
    <w:p>
      <w:pPr>
        <w:pStyle w:val="BodyText"/>
      </w:pPr>
      <w:r>
        <w:t xml:space="preserve">著者自身の分析的エッセイ（コーパスID：note223）は特に明確な例示を提供する。AIサイコファンシーの批評的分析が明示的な分析的意図にもかかわらず自動CMIスコア50.5（HIGH分類）を生じた。著者は暗黙の修辞的意図が完全に不在かどうかを自分自身で確実に判定できない——Section 5.7の根本的問題を例示している：語彙密度のみでは操作的言説の批評的分析と操作的言説自体を区別できない、なぜなら両者は構造的に類似した語彙分布を再現しうるためである。</w:t>
      </w:r>
    </w:p>
    <w:p>
      <w:pPr>
        <w:pStyle w:val="BodyText"/>
      </w:pPr>
      <w:r>
        <w:t xml:space="preserve">真正な肯定的コミュニケーションと操作媒体としての肯定語彙を区別するには三つの分析層が必要である：肯定語彙と行動誘導言語の共起パターンの統計的抽出（PMI分析）；最終段落から逆算してコミュニケーション的到達点を再構成する帰納的シーケンス分析；および真正な肯定的テキストベースラインとの対照コーパス比較。これらはPhase 2の研究優先事項を構成する。</w:t>
      </w:r>
    </w:p>
    <w:p>
      <w:pPr>
        <w:pStyle w:val="BodyText"/>
      </w:pPr>
      <w:r>
        <w:t xml:space="preserve">この偽陰性パターンのクロスジャンル再現が書籍形式コーパスで特定された。カリスマ的起業家テキストの7章（与沢翼、2013年、『秒速で1億円稼ぐ条件』、フォレスト出版；コーパスID：book001_ch01–ch07）を同一パイプラインで分析した。全7章がHIGHのhuman_label付与を受けた；自動CMIスコアは18.6から45.5の範囲であり、7章中5章がLOW分類された。LogicalRiskは全章で飽和に達し（0.74–1.0）、AbsolutistWordsは2章（ch03、ch07）で上限（1.0）に達したが、EmotionalRiskは全体を通じてゼロ近傍（0.0–0.139）に留まった。このプロファイルは、Phase 1ウェブコーパス較正で特定されたカリスマ的起業家テキスト（渡辺コーパス、2010–2011年）と構造的に同一である：LogicalRisk飽和がEmotionalRiskほぼゼロと共起し、専門家のHIGH評定にもかかわらず系統的過小検出を生じる。2010年代初頭にまたがる出版期間を超えたクロスコーパス再現は、この偽陰性パターンが個別の著者スタイルの産物ではなくカリスマ的起業家言説の安定した構造的特徴を反映することを示唆する。このパターンは表面的非否定語彙操作の通時的再現——語彙辞書拡張がいかなる構造的解決策も提供できない系統的偽陰性クラス——を構成する。</w:t>
      </w:r>
    </w:p>
    <w:p>
      <w:pPr>
        <w:pStyle w:val="BodyText"/>
      </w:pPr>
      <w:r>
        <w:t xml:space="preserve">構造的に区別される別の偽陰性パターンは、権威構築の視覚的・マルチモーダル次元に関するものである。Cialdini（1984）は、権威への服従が情報源の真正な資格によってではなく、正当な資格なしにも服従を引き出すことが実証されたシンボル——肩書・服装・機関所属・専門知識の視覚的提示——によって伝えられる知覚された権威によって誘発されることを示した（p. 371）。デジタルテキスト環境において、これらの権威シンボルは語彙によってではなく視覚的要素を通じて例示される：専門家的外見を伝えるプロフィール写真・学術的資格や認定証の画像としての表示・機関ロゴ・高品質制作ウェブサイトの視覚的デザイン言語。R8は抽出されたテキストのみで動作するため、これらの視覚的権威シグナルをいずれも検出できない。言語的内容が明示的な権威語彙を欠いている場合、視覚的手がかりを通じた高リスクの権威ベース操作として機能するテキストがAuthorityRiskおよびAnonymousAuthorityスコアでほぼゼロを示す可能性がある。これは較正上の限界ではなく構造的な検出境界を表している：テキストに符号化されていないシグナルは語彙辞書のいかなる拡張によっても対処できない。Phase 2のコーパス設計には、この偽陰性クラスの系統的文書化を可能にする補足的次元として視覚的権威シグナルの有無の人間注釈が含まれる。</w:t>
      </w:r>
    </w:p>
    <w:bookmarkEnd w:id="51"/>
    <w:bookmarkStart w:id="52" w:name="重大度重み付けの限界"/>
    <w:p>
      <w:pPr>
        <w:pStyle w:val="Heading3"/>
      </w:pPr>
      <w:r>
        <w:t xml:space="preserve">5.9 重大度重み付けの限界</w:t>
      </w:r>
    </w:p>
    <w:p>
      <w:pPr>
        <w:pStyle w:val="FirstParagraph"/>
      </w:pPr>
      <w:r>
        <w:t xml:space="preserve">現在の採点アーキテクチャは、カテゴリ内のすべての照合語彙をカテゴリ密度への等しく重み付けされた貢献者として扱う。明示的な危害関連の意味を持つ語（例：刑事的恐喝や身体的傷害の脅迫への言及）は、より軽度の恐怖誘導価値を持つ語と同じ出現あたり重みで採点される。重大度加重採点スキームは辞書エントリレベルでの定性的重大度の独立した注釈を必要とし、注釈コストと評定者間調整の要件を増大させる；このトレードオフはv1実装目標ではなくPhase 2設計上の考慮事項として文書化される。</w:t>
      </w:r>
    </w:p>
    <w:bookmarkEnd w:id="52"/>
    <w:bookmarkStart w:id="53" w:name="短文テキスト適用上の制約"/>
    <w:p>
      <w:pPr>
        <w:pStyle w:val="Heading3"/>
      </w:pPr>
      <w:r>
        <w:t xml:space="preserve">5.10 短文テキスト適用上の制約</w:t>
      </w:r>
    </w:p>
    <w:p>
      <w:pPr>
        <w:pStyle w:val="FirstParagraph"/>
      </w:pPr>
      <w:r>
        <w:t xml:space="preserve">密度ベースの採点アーキテクチャは中・長文テキスト向けに設計されており、短文ソーシャルメディアコンテンツに対して構造的検出失敗を示す。</w:t>
      </w:r>
    </w:p>
    <w:p>
      <w:pPr>
        <w:pStyle w:val="BodyText"/>
      </w:pPr>
      <w:r>
        <w:t xml:space="preserve">Phase 1較正中に、X（旧Twitter）上の子ども殺人事件に関する5件の投稿（コーパスID：sn229–sn233）をOCRベースのパイプライン経由でスキャンした。EnemyFrameおよびPropagandaカテゴリと一致する語彙を含むにもかかわらず、全5件がCMI LOWを返した。二つの失敗モードが特定された：140–80文字テキストに対する密度計算の失敗、およびOCR誘発の文字レベル誤読による辞書照合の破損である。</w:t>
      </w:r>
    </w:p>
    <w:p>
      <w:pPr>
        <w:pStyle w:val="BodyText"/>
      </w:pPr>
      <w:r>
        <w:t xml:space="preserve">最も根本的な限界は認識論的なものである。語彙分析のみでは評価できない特定の事実的主張——その虚偽性がテキスト内部分析の範囲外にある事実基盤の偽情報——は、現在のシステムの検出スコープの範疇外に構造的に位置する。これは辞書拡張によって解決できるものではなく、語彙パターン検出と事実検証の間の構造的境界を示す。</w:t>
      </w:r>
    </w:p>
    <w:p>
      <w:pPr>
        <w:pStyle w:val="BodyText"/>
      </w:pPr>
      <w:r>
        <w:t xml:space="preserve">Phase 2のアーキテクチャ的対応策には、テキスト長に較正された動的閾値調整（短文モード）・採点前に複数の投稿を統合文書として処理するスレッドレベル集約・および補足的シグナルチャネルとしてのハッシュタグパターン分析が含まれる。</w:t>
      </w:r>
    </w:p>
    <w:p>
      <w:pPr>
        <w:pStyle w:val="BodyText"/>
      </w:pPr>
      <w:r>
        <w:t xml:space="preserve">Phase 1コーパス構築中にさらなる失敗モードが特定された：二文書（コーパスID：sn234、sn235）はOCRベースのスクリーンショット処理で取得されたが、対象外コンテンツ——それぞれNAS管理インターフェースとClaudeセッション画面——の取得によりCMI = 0.0を返した。これらの文書は取得失敗の文書化事例としてコーパスに保持され、Phase 2再注釈前の削除対象としてフラグが立てられる。この失敗モードはスクリーンショットベースのコーパス構築の構造的限界を示している：OCRは対象テキストと周囲のインターフェース要素を区別できず、各文書の手動検査なしに取得の妥当性を確認できない。Phase 2のコーパス設計では、注釈前の必須コンテンツ妥当性チェックが求められる。</w:t>
      </w:r>
    </w:p>
    <w:p>
      <w:r>
        <w:pict>
          <v:rect style="width:0;height:1.5pt" o:hralign="center" o:hrstd="t" o:hr="t"/>
        </w:pict>
      </w:r>
    </w:p>
    <w:bookmarkEnd w:id="53"/>
    <w:bookmarkEnd w:id="54"/>
    <w:bookmarkStart w:id="60" w:name="考察"/>
    <w:p>
      <w:pPr>
        <w:pStyle w:val="Heading2"/>
      </w:pPr>
      <w:r>
        <w:t xml:space="preserve">6. 考察</w:t>
      </w:r>
    </w:p>
    <w:bookmarkStart w:id="55" w:name="スクリーニングツールとしてのr8有用性と認識された限界"/>
    <w:p>
      <w:pPr>
        <w:pStyle w:val="Heading3"/>
      </w:pPr>
      <w:r>
        <w:t xml:space="preserve">6.1 スクリーニングツールとしてのR8：有用性と認識された限界</w:t>
      </w:r>
    </w:p>
    <w:p>
      <w:pPr>
        <w:pStyle w:val="FirstParagraph"/>
      </w:pPr>
      <w:r>
        <w:t xml:space="preserve">R8は操作的意図の確定的分類器としてではなく、人間判断を置き換えるのではなく補完する初期フラグとして明示的に位置づけられる。本システムの有用性は三つの特性に依拠する：透明性と再現性、スケーラビリティ、補完的機能。</w:t>
      </w:r>
    </w:p>
    <w:p>
      <w:pPr>
        <w:pStyle w:val="BodyText"/>
      </w:pPr>
      <w:r>
        <w:t xml:space="preserve">この位置づけは医療における血液検査に類比的である：血液検査は疾患を確定診断するのではなく、より詳細な検査を要する異常値を特定する。R8はテキスト中の「精査を要するサイン」を検出する；操作的意図を判定するものではない。この限界の明示的な開示は測定器の誤用防止に不可欠である。</w:t>
      </w:r>
    </w:p>
    <w:p>
      <w:pPr>
        <w:pStyle w:val="BodyText"/>
      </w:pPr>
      <w:r>
        <w:t xml:space="preserve">Phase 1較正で観察されたコーパス分布——LOW：61.1%、MEDIUM/HIGH：38.9%——は、低い検出力の証拠としてではなくこのスクリーニング枠組みの中で解釈されるべきである。217文書のうち9文書がCMI = 0.0を返してスカラースクリーニング分析から除外され、208有効事例が残る。R8は文書の38.9%（208有効事例中81件）を注意を要するとして特定する——スクリーニング枠組みの中でこの割合は、分析リソースを処理可能なサブセットに向ける第一段階フィルターとして機能する。具体的には、MEDIUMまたはHIGHに分類された文書は、語彙密度採点のスコープ外にあるカテゴリベクトルプロファイル・共起パターン・文脈的要因のより詳細な検討のためにフラグが立てられる。このフラグ付きサブセット内の偽陽性率は低い：44のHIGH分類文書のうち1文書がv0.7.1のもとで非HIGH human_labelを受け取った（2.3%）——第一段階フィルターが虚偽の上位判定をほとんど生じないことを示す。しかし補完的な数値も同等の透明性を要求する：LOW分類127文書のうち115文書がMEDIUMまたはHIGH human_labelを受け取った（90.6%）——第一段階フィルターを通過した文書の大部分が第二検出層の下での再検討を要する可能性があることを示す。LOW分類は操作の不在を主張するのではなく、語彙的シグナル密度が上位判定を正当化する閾値に達しないことを主張する。偽陰性率の大きさ——統合されたv0.7.1注釈基準のもとで本研究で実証的に文書化された——は、Section 7.2で述べるPhase 2構造的検出アーキテクチャの直接的な定量的動機を提供する。</w:t>
      </w:r>
    </w:p>
    <w:p>
      <w:pPr>
        <w:pStyle w:val="BodyText"/>
      </w:pPr>
      <w:r>
        <w:t xml:space="preserve">v0.7.1のもとでのRecall 35.5%という数値は、語彙的性能の劣化ではなく注釈参照の実質的変化を反映している。v0.7.1のもとで、基準が表面的肯定語彙と二段階認知誘導を通じて機能する構造的操作テキストに対してより包括的になるにつれ、human_label HIGHセットが拡大した——Sections 5.7および5.8で文書化されたパターンである。語彙アーキテクチャはこれらのパターンを検出できないため、人間HIGH文書の増加は語彙的Recallの対応する向上なしに偽陰性カウントを拡大した。この定量的変化は表面的肯定語彙偽陰性限界（Section 5.8）を直接的に実証し、Phase 2構造的パターン検出を必要な次のアーキテクチャ層として位置づける論拠を強化する。</w:t>
      </w:r>
    </w:p>
    <w:bookmarkEnd w:id="55"/>
    <w:bookmarkStart w:id="56" w:name="cmiスコアとカテゴリベクトルプロファイル"/>
    <w:p>
      <w:pPr>
        <w:pStyle w:val="Heading3"/>
      </w:pPr>
      <w:r>
        <w:t xml:space="preserve">6.2 CMIスコアとカテゴリベクトルプロファイル</w:t>
      </w:r>
    </w:p>
    <w:p>
      <w:pPr>
        <w:pStyle w:val="FirstParagraph"/>
      </w:pPr>
      <w:r>
        <w:t xml:space="preserve">Phase 1較正の主要な知見は、12カテゴリベクトルプロファイルがスカラーCMI値よりも診断的に優れているということである。政治的・陰謀論的テキストはEnemyFrame・Propaganda・FearRiskの同時上昇によってHIGH分類に達した——Phase 1較正データに基づけば、このパターンはJanis（1972）の集団浅慮症状プロファイルの要素と方向的収束を示すが、その類比は以下に述べる構造的限界に従う。Phase 1較正の実証的観察は部分的な接点を提供する：高精度モード（HIGH ≥ 60）のもとで、HIGH分類された全6文書がEnemyFrame・FearRisk・PropagandaRiskの同時活性化を示した——Janisの固定観念化された外集団フレーミング・無敵感・統一への圧力に方向的に対応する三つのカテゴリである。逆に、MEDIUMで頭打ちになったカリスマ的起業家テキストはEnemyFrame活性化がほぼゼロを示した——外集団指定が集団浅慮のダイナミクスを加速するというJanisの観察と整合する。この共起パターンは実証的検証ではなく方向的収束として解釈される：6つのHIGH文書のサンプルは統計的推論に不十分であり、R8語彙カテゴリとJanisの集団プロセス症状の対応は質的に異なる分析レベルにわたって機能する。三つの構造的差異がさらに類比を制限する。第一に、Janisは閉じた集団の対面意思決定プロセスを記述したのに対し、R8は不特定の聴衆に向けられた一方向的テキストを対象とする。第二に、Janisの分析単位は集団であり、R8の分析単位は個人読者とテキストの関係である。第三に、Janisは外部研究者によって観察可能な意思決定プロセスを文書化したのに対し、R8はJanisが理論化した集団レベルのダイナミクスを反映している場合も反映していない場合もある語彙表層特徴を検出する。R8カテゴリとJanisの8症状の間の系統的な実証的マッピングは本研究では実施されていない。</w:t>
      </w:r>
    </w:p>
    <w:p>
      <w:pPr>
        <w:pStyle w:val="BodyText"/>
      </w:pPr>
      <w:r>
        <w:t xml:space="preserve">カテゴリベクトルプロファイル分析は、スカラースコアには見えない差異を可視化できる。FearRiskの単独上昇は恐怖誘導操作を示唆し；AuthorityとHypeの組み合わせは疑似権威搾取を示唆する。</w:t>
      </w:r>
    </w:p>
    <w:bookmarkEnd w:id="56"/>
    <w:bookmarkStart w:id="57" w:name="表面的肯定語彙と偽陰性問題"/>
    <w:p>
      <w:pPr>
        <w:pStyle w:val="Heading3"/>
      </w:pPr>
      <w:r>
        <w:t xml:space="preserve">6.3 表面的肯定語彙と偽陰性問題</w:t>
      </w:r>
    </w:p>
    <w:p>
      <w:pPr>
        <w:pStyle w:val="FirstParagraph"/>
      </w:pPr>
      <w:r>
        <w:t xml:space="preserve">Phase 1較正の最も重要な構造的知見は、肯定的に価値づけられた語彙を操作媒体として用いるテキストに対する系統的偽陰性パターンである（Section 5.8）。この知見は辞書拡張によって解決不可能である。</w:t>
      </w:r>
    </w:p>
    <w:p>
      <w:pPr>
        <w:pStyle w:val="BodyText"/>
      </w:pPr>
      <w:r>
        <w:t xml:space="preserve">著者自身の分析的エッセイ（コーパスID：note223）がこの問題を例示する。AIサイコファンシーに関する批評的執筆がCMI HIGH分類（CMI = 50.5）を産出し、著者は暗黙の修辞的意図が完全に不在かどうかを確実に判定できない。Phase 2優先事項：偽陰性検出を可能にするための真正な肯定的テキストと操作媒体としての肯定的テキストを対比させた対照コーパスの構築。</w:t>
      </w:r>
    </w:p>
    <w:bookmarkEnd w:id="57"/>
    <w:bookmarkStart w:id="58" w:name="短文ソーシャルメディアコンテンツ"/>
    <w:p>
      <w:pPr>
        <w:pStyle w:val="Heading3"/>
      </w:pPr>
      <w:r>
        <w:t xml:space="preserve">6.4 短文ソーシャルメディアコンテンツ</w:t>
      </w:r>
    </w:p>
    <w:p>
      <w:pPr>
        <w:pStyle w:val="FirstParagraph"/>
      </w:pPr>
      <w:r>
        <w:t xml:space="preserve">Phase 1較正は、X（旧Twitter）の投稿が密度ベース採点に対して構造的に異なる課題を提示することを確認した（Section 5.10）。採点アーキテクチャは140–80文字のテキストには適していなく、事実基盤の偽情報は語彙的検出スコープの範疇外に位置する。Phase 2アーキテクチャ設計優先事項：動的閾値調整（短文モード）とスレッドレベル集約。</w:t>
      </w:r>
    </w:p>
    <w:bookmarkEnd w:id="58"/>
    <w:bookmarkStart w:id="59" w:name="循環的妥当性と独立した検証の必要性"/>
    <w:p>
      <w:pPr>
        <w:pStyle w:val="Heading3"/>
      </w:pPr>
      <w:r>
        <w:t xml:space="preserve">6.5 循環的妥当性と独立した検証の必要性</w:t>
      </w:r>
    </w:p>
    <w:p>
      <w:pPr>
        <w:pStyle w:val="FirstParagraph"/>
      </w:pPr>
      <w:r>
        <w:t xml:space="preserve">本研究の最も重大な方法論的制約は、システム設計者が唯一の評価者を務める循環的構造である。辞書設計・閾値較正・human_label付与はすべて同一個人によって実施されており、独立した外部検証はない。</w:t>
      </w:r>
    </w:p>
    <w:p>
      <w:pPr>
        <w:pStyle w:val="BodyText"/>
      </w:pPr>
      <w:r>
        <w:t xml:space="preserve">Phase 2は、コーパス拡張前の必要条件として注釈基準の統合とCohen’s κ信頼性測定を伴う最低二名の独立した評定者を確立する。Section 4.3で報告されたLLMベースの予備注釈実験（Cohen’s κ = 0.211、n = 204）は、この独立性要件がLLMベース注釈によって回避できないことを確認する：現在の汎用言語モデルはv0.7.1が要求する構造的読解を再現できないため、Phase 2信頼性評価における人間評定者の代替となることができない。最低二名の評定者による独立した人間注釈は、Phase 2コーパス拡張が進む前の交渉不可能な前提条件として残る。</w:t>
      </w:r>
    </w:p>
    <w:p>
      <w:r>
        <w:pict>
          <v:rect style="width:0;height:1.5pt" o:hralign="center" o:hrstd="t" o:hr="t"/>
        </w:pict>
      </w:r>
    </w:p>
    <w:bookmarkEnd w:id="59"/>
    <w:bookmarkEnd w:id="60"/>
    <w:bookmarkStart w:id="68" w:name="今後の課題"/>
    <w:p>
      <w:pPr>
        <w:pStyle w:val="Heading2"/>
      </w:pPr>
      <w:r>
        <w:t xml:space="preserve">7. 今後の課題</w:t>
      </w:r>
    </w:p>
    <w:p>
      <w:pPr>
        <w:pStyle w:val="FirstParagraph"/>
      </w:pPr>
      <w:r>
        <w:t xml:space="preserve">開発ロードマップは二段階で構成される。Phase 2は現在の枠組みがより強い主張を支持できるようになる前に必要な実証的基盤に取り組む。Phase 3の作業は、Phase 2が文書化された評定者間信頼性（Cohen’s κ ≥ 0.6）と独立コーパスでの少なくとも65%の正確一致というCMI対注釈一致率を持つ最低200文書の独立した注釈コーパスを産出するまで開始予定ではない。</w:t>
      </w:r>
    </w:p>
    <w:bookmarkStart w:id="61" w:name="phase-2検証コーパス拡張と評定者間信頼性"/>
    <w:p>
      <w:pPr>
        <w:pStyle w:val="Heading3"/>
      </w:pPr>
      <w:r>
        <w:t xml:space="preserve">7.1 Phase 2：検証コーパス拡張と評定者間信頼性</w:t>
      </w:r>
    </w:p>
    <w:p>
      <w:pPr>
        <w:pStyle w:val="FirstParagraph"/>
      </w:pPr>
      <w:r>
        <w:t xml:space="preserve">較正コーパスの拡張と評定者間信頼性の確立が直近の実証的優先事項である。Phase 2コーパス設計は以下を通じて現在の限界に対処する：(1) JavaScriptレンダリングのために自動収集が失敗するHIGHリスク文書の手動収集；(2) 真正な肯定的テキスト（行政文書・医療同意書）の対照コーパスの追加；(3) ソーシャルメディアコンテンツ（SNS）の包含；(4) Cohen’s κ測定（κ ≥ 0.60；Landis &amp; Koch, 1977）を伴う最低二名の評定者による独立した注釈。κ閾値0.60は、コーパス拡張が進む前の受容可能な信頼性の最低基準として採用される。評定者間訓練と注釈プロトコルはPhase 2注釈サイクルに先立って標準化される。Phase 2構造的検出層の実装後（Section 7.2）、更新された検出基準に対するLLMベース注釈性能の再評価が計画されている；現在のκ = 0.211ベースラインは、構造的パターン検出が人間とLLM注釈者の間の判断負荷ギャップを縮小するかどうかを評価するための基準点として機能する。</w:t>
      </w:r>
    </w:p>
    <w:bookmarkEnd w:id="61"/>
    <w:bookmarkStart w:id="62" w:name="phase-2ベクトルプロファイル開発と構造的パターン検出"/>
    <w:p>
      <w:pPr>
        <w:pStyle w:val="Heading3"/>
      </w:pPr>
      <w:r>
        <w:t xml:space="preserve">7.2 Phase 2：ベクトルプロファイル開発と構造的パターン検出</w:t>
      </w:r>
    </w:p>
    <w:p>
      <w:pPr>
        <w:pStyle w:val="FirstParagraph"/>
      </w:pPr>
      <w:r>
        <w:t xml:space="preserve">Phase 2は、政治的フレーミングコンテンツに対してベクトル距離測定がスカラー集約よりも高い識別力を提供するかどうかを調査する。第二層検出アーキテクチャは構造的操作パターンを標的とする：自己達成から推薦誘導、同意誘導型文末反復、数値連鎖、希少性・緊迫感提示、問題提起から自己を解決者として提示。理論的根拠：Cialdini（1984）、Milgram（1974）、Janis（1972）。</w:t>
      </w:r>
    </w:p>
    <w:p>
      <w:pPr>
        <w:pStyle w:val="BodyText"/>
      </w:pPr>
      <w:r>
        <w:t xml:space="preserve">さらに、R8の語彙アーキテクチャでは現在カバーされていないEVT変数——具体的には自己スキーマ操作（「真の自分を発見する」）と個人目標標的化（「あなたの夢は何ですか？」）——は第二検出層の構造的標的を表す。これらのパターンはSection 2.7で特定された段落レベルのシーケンシングに対応し、Cialdini（1984）のコミットメントと一貫性メカニズムと整合する。自己スキーマと個人目標操作の検出は表層語彙密度のスコープを超えた構造的パターン認識を必要とし、Phase 2設計優先事項として位置づけられる。</w:t>
      </w:r>
    </w:p>
    <w:p>
      <w:pPr>
        <w:pStyle w:val="BodyText"/>
      </w:pPr>
      <w:r>
        <w:t xml:space="preserve">Phase 2はまた、希少性シグナルの専用検出カテゴリ（ScarcityRisk）としての独立した操作化を調査する。現在の実装では、希少性と親和的な語彙はFearRisk・AbsolutistWords・ClickbaitRiskにわたって統一された検出アーキテクチャなしに分散している。Brock（1968）の商品理論とBrehm（1966）の心理的リアクタンス理論は、希少性シグナリングを独立した検出を正当化する構造的に異なる操作メカニズムとして扱う理論的根拠を提供する。ScarcityRisk操作化のための五つの語彙サブタイプが提案される：時間的希少性（「本日限り」「締め切り」）、数量的希少性（「残り3つ」「50名限定」）、情報的希少性（「一部の人だけが知る」「一般非公開」）、関係的希少性（「あなただけに」「特別に選ばれた」）、機会的希少性（「このチャンスは二度と来ない」）。重要なことに、Phase 1較正の観察は、これらのサブタイプが高リスクテキストにおいて単独で出現することはまれであり；むしろ、線形スコア集約が捕捉する範囲を超えた増幅された説得効果を生じる組み合わせパターンで共起することを示している（Fromkin &amp; Brock, 1971）。Phase 2は、ScarcityRiskサブタイプ組み合わせの重み付き共起採点を現在の語彙アーキテクチャ内でこれらの交互作用効果を近似するアプローチとして調査する。</w:t>
      </w:r>
    </w:p>
    <w:bookmarkEnd w:id="62"/>
    <w:bookmarkStart w:id="63" w:name="phase-2トランスフォーマーベースの文脈的分析"/>
    <w:p>
      <w:pPr>
        <w:pStyle w:val="Heading3"/>
      </w:pPr>
      <w:r>
        <w:t xml:space="preserve">7.3 Phase 2：トランスフォーマーベースの文脈的分析</w:t>
      </w:r>
    </w:p>
    <w:p>
      <w:pPr>
        <w:pStyle w:val="FirstParagraph"/>
      </w:pPr>
      <w:r>
        <w:t xml:space="preserve">コーパス拡張と信頼性確立に続いて、文脈的曖昧性解消のためのトランスフォーマーベース言語モデルの統合が重要な開発方向として特定される。この開発は置き換えではなく補完として位置づけられる。</w:t>
      </w:r>
    </w:p>
    <w:bookmarkEnd w:id="63"/>
    <w:bookmarkStart w:id="64" w:name="phase-2拡張非線形検出モデルとマルチステージアーキテクチャに向けて"/>
    <w:p>
      <w:pPr>
        <w:pStyle w:val="Heading3"/>
      </w:pPr>
      <w:r>
        <w:t xml:space="preserve">7.4 Phase 2拡張：非線形検出モデルとマルチステージアーキテクチャに向けて</w:t>
      </w:r>
    </w:p>
    <w:p>
      <w:pPr>
        <w:pStyle w:val="FirstParagraph"/>
      </w:pPr>
      <w:r>
        <w:t xml:space="preserve">現在のCMIは語彙カテゴリスコアの線形重み付き合計として算出される。このアーキテクチャは各シグナルタイプの説得リスク寄与が加法的かつ独立であるという前提を置く——Phase 1の観察が実証的に不完全であることを示す前提である。</w:t>
      </w:r>
    </w:p>
    <w:p>
      <w:pPr>
        <w:pStyle w:val="BodyText"/>
      </w:pPr>
      <w:r>
        <w:t xml:space="preserve">二つの非線形効果がPhase 2拡張研究優先事項として特定される。第一は肯定的価値と否定的価値のシグナル間の交互作用効果である。高密度の肯定的に価値づけられた語彙（EmotionalRisk）と高密度の否定的に価値づけられた語彙（FearRisk）を組み合わせたテキストは、Kahneman（2011）の否定優位性知見と整合した線形スコア集約の予測を超える説得効果を産出するかもしれないという理論的仮説が立てられる：否定的シグナルは同等の大きさの肯定的シグナルよりも高い優先度で処理されるため、連続的な肯定から否定への構造は相殺ではなく増幅する。この交互作用仮説は、拡張された独立して注釈されたコーパスによるPhase 2実証調査の優先標的として提案される；現在のコーパスはこの効果の統計的検定には不十分である。</w:t>
      </w:r>
    </w:p>
    <w:p>
      <w:pPr>
        <w:pStyle w:val="BodyText"/>
      </w:pPr>
      <w:r>
        <w:t xml:space="preserve">第二はマルチシグナル組み合わせの閾値効果である。Phase 1較正の観察は、操作親和的シグナルがその全範囲にわたって比例的効果を産出するのではなく、閾値挙動を示すという仮説と整合する：シグナル密度閾値以下では効果は閾値下（弱いか不在）；閾値以上では効果は超線形（急速に増幅）になる。この構造はGranovetter（1978）の集合行動閾値モデルで理論的に根拠づけられる。テキストベースの操作に適用すると、閾値モデルは以下を予測する：(1) 個人読者は認知的脆弱性によって決定される個人的応答閾値を持つ；(2) 読者の閾値以下のCMIスコアは絶対スコアの大きさにかかわらず最小限のコンプライアンス効果を産出する；(3) 閾値を越えるCMIスコアは集合行動カスケードの位相転移構造と整合した不均衡に増幅された応答を引き起こす。</w:t>
      </w:r>
    </w:p>
    <w:p>
      <w:pPr>
        <w:pStyle w:val="BodyText"/>
      </w:pPr>
      <w:r>
        <w:t xml:space="preserve">この閾値構造の候補となる数学的形式化はシグモイド変換である：</w:t>
      </w:r>
    </w:p>
    <w:p>
      <w:pPr>
        <w:pStyle w:val="BodyText"/>
      </w:pPr>
      <w:r>
        <w:t xml:space="preserve">CMI_nonlinear = 1 / (1 + e^(−k(CMI_linear −θ)))</w:t>
      </w:r>
    </w:p>
    <w:p>
      <w:pPr>
        <w:pStyle w:val="BodyText"/>
      </w:pPr>
      <w:r>
        <w:t xml:space="preserve">ここでθは個人の応答閾値を、kは遷移の急峻さを制御する傾斜パラメータを表す。この形式化はPhase 3実証調査の理論的枠組みとして提案される。単一評定者注釈を持つ208文書（有効CMI &gt; 0）の現在のコーパスはθとkのパラメータを推定するには不十分であり、行動的アウトカム測定値（コンプライアンス率・金銭的損失・勧誘成功）の不在はこの段階では閾値モデルの実証的検証を不可能にする。この提案は実装されたコンポーネントではなく研究方向として提示される。</w:t>
      </w:r>
    </w:p>
    <w:p>
      <w:pPr>
        <w:pStyle w:val="BodyText"/>
      </w:pPr>
      <w:r>
        <w:t xml:space="preserve">この理論的枠組みから導かれるマルチステージ検出アーキテクチャは以下のように構造化される。Phase 1語彙スクリーニング（現在の実装）は第一段階フィルターとして機能し、CMI 35以下の文書をさらなる処理から効率的に除外しながら、MEDIUM・HIGH文書——および特定の共起パターンを持つLOW文書——を第二段階分析に向ける。Phase 2構造的検出は未通過サブセットに共起パターン重み付け・段落シーケンス分析・ScarcityRiskの組み合わせ採点を適用する。Phase 3の文脈的・行動的モデリングは、行動的アウトカムデータが利用可能になった場合に、トランスフォーマーベースの曖昧性解消・読者脆弱性プロファイリング・実証的閾値推定を統合する。このステージ構造のアーキテクチャは各フェーズでの検出効用を最大化しながら各分析層の限界について透明性を維持するよう設計されている。</w:t>
      </w:r>
    </w:p>
    <w:p>
      <w:pPr>
        <w:pStyle w:val="BodyText"/>
      </w:pPr>
      <w:r>
        <w:t xml:space="preserve">上記で導入された閾値モデルはまた、補完的構成概念の概念的基盤を提供する：認知脆弱性指数（Cognitive Vulnerability Index、CVI）。CMIがテキストの操作親和的シグナル密度——送信者の特性——を定量化するのに対し、CVIはCMIシグナルが行動的効果を産出する時と場合を決定する閾値パラメータθとして読者の認知的脆弱性を定量化する。CVIの理論的根拠はCialdini（1984）の実証的観察——一貫性ベースの説得に対する感受性は年齢とともに増加する（p. 177）——、Milgram（1974）の権威への服従を個人差変数として文書化した研究、およびAltemeyer（1981）の右翼権威主義（RWA）尺度から直接導出される。RWA尺度は権威への従順・慣習主義・外集団への敵意という傾向を、R8のAuthorityRisk・AbsolutistWords・EnemyFrameカテゴリに構造的に対応する測定可能な個人差として特定する。CVIの完全な操作化は現在の研究の範囲を超えており、Phase 2実証的基盤に依存する開発を持つPhase 3理論的標的として提案される。</w:t>
      </w:r>
    </w:p>
    <w:p>
      <w:pPr>
        <w:pStyle w:val="BodyText"/>
      </w:pPr>
      <w:r>
        <w:t xml:space="preserve">さらなる理論的拡張は操作ベクトルの方向性に関わる。現在のR8アーキテクチャは、テキストを外部の聴衆に向けられたもの——外向き操作ベクトルとも呼べるもの——として扱う。しかし組織的・制度的テキストはしばしば複数の聴衆次元にわたって同時に機能する：公衆やメディアへの外向き、組織メンバーへの内向き、そして矛盾する証拠に直面した組織の規範的枠組みの修辞的強化としての自己正当化の再帰的ベクトルである。Festinger（1957）の認知的不協和理論は、内向きの操作——外部圧力が増大するにつれて激化し解消されない——を予測する。このパターンの実証的候補には、政府の危機対応テキスト・企業の事案コミュニケーション・制度的否定声明が含まれ、Phase 1較正はこれらを系統的偽陰性カテゴリとして特定した：人間評定では高リスクだが自動CMIは低く、官僚的レジスターにカルト・商業ジャンル語彙が不在なことに起因する。ベクトルの方向性の操作化——外向きの説得と内向きの自己正当化の区別——はPhase 2コーパス設計優先事項およびPhase 3モデリング標的として特定される。</w:t>
      </w:r>
    </w:p>
    <w:bookmarkEnd w:id="64"/>
    <w:bookmarkStart w:id="65" w:name="phase-3多言語拡張"/>
    <w:p>
      <w:pPr>
        <w:pStyle w:val="Heading3"/>
      </w:pPr>
      <w:r>
        <w:t xml:space="preserve">7.5 Phase 3：多言語拡張</w:t>
      </w:r>
    </w:p>
    <w:p>
      <w:pPr>
        <w:pStyle w:val="FirstParagraph"/>
      </w:pPr>
      <w:r>
        <w:t xml:space="preserve">英語言語分析への拡張は、Phase 2検証結果を待つ潜在的な方向性である。</w:t>
      </w:r>
    </w:p>
    <w:bookmarkEnd w:id="65"/>
    <w:bookmarkStart w:id="66" w:name="phase-3ai生成テキスト分析"/>
    <w:p>
      <w:pPr>
        <w:pStyle w:val="Heading3"/>
      </w:pPr>
      <w:r>
        <w:t xml:space="preserve">7.6 Phase 3：AI生成テキスト分析</w:t>
      </w:r>
    </w:p>
    <w:p>
      <w:pPr>
        <w:pStyle w:val="FirstParagraph"/>
      </w:pPr>
      <w:r>
        <w:t xml:space="preserve">より長期の研究方向性として、R8の枠組みをAI生成コミュニケーションの分析に拡張する。R8の語彙カテゴリがAI生成テキストにおけるサイコファンシー的バイアスパターンに対して感度を持つかどうかは、Phase 2で人間執筆テキストに対する枠組みの妥当性が確立されるまでは意味ある形で調査できない未解決の実証的問題である。</w:t>
      </w:r>
    </w:p>
    <w:bookmarkEnd w:id="66"/>
    <w:bookmarkStart w:id="67" w:name="phase-3マルチモーダル拡張"/>
    <w:p>
      <w:pPr>
        <w:pStyle w:val="Heading3"/>
      </w:pPr>
      <w:r>
        <w:t xml:space="preserve">7.7 Phase 3：マルチモーダル拡張</w:t>
      </w:r>
    </w:p>
    <w:p>
      <w:pPr>
        <w:pStyle w:val="FirstParagraph"/>
      </w:pPr>
      <w:r>
        <w:t xml:space="preserve">音声・映像コンテンツへの拡張は、R8パイプラインの前段に音声テキスト変換ステージ（Whisperなど）を置くことで技術的に実現可能である。理論的根拠：Janis（1972）は欠陥のある意思決定パターンが指導者の公式声明に現れることを文書化し、操作シグナル検出を発話的談話に拡張する根拠を提供する。</w:t>
      </w:r>
    </w:p>
    <w:p>
      <w:r>
        <w:pict>
          <v:rect style="width:0;height:1.5pt" o:hralign="center" o:hrstd="t" o:hr="t"/>
        </w:pict>
      </w:r>
    </w:p>
    <w:bookmarkEnd w:id="67"/>
    <w:bookmarkEnd w:id="68"/>
    <w:bookmarkStart w:id="69" w:name="結論"/>
    <w:p>
      <w:pPr>
        <w:pStyle w:val="Heading2"/>
      </w:pPr>
      <w:r>
        <w:t xml:space="preserve">8. 結論</w:t>
      </w:r>
    </w:p>
    <w:p>
      <w:pPr>
        <w:pStyle w:val="FirstParagraph"/>
      </w:pPr>
      <w:r>
        <w:t xml:space="preserve">R8は日本語テキストにおける認知操作リスクを近似するための第一世代語彙フレームワークを提示する。12の理論的根拠を持つリスクカテゴリを単一の合成指数——認知操作指数（CMI）——に操作化することにより、本システムはより詳細な精査を要するテキストを特定するための透明で再現可能かつスケーラブルなスクリーニングツールを提供する。本システムは操作的意図の確定的分類器としてではなく、人間判断を置き換えるのではなく補完する初期フラグとして明示的に位置づけられる。</w:t>
      </w:r>
    </w:p>
    <w:p>
      <w:pPr>
        <w:pStyle w:val="BodyText"/>
      </w:pPr>
      <w:r>
        <w:t xml:space="preserve">R8の理論的枠組みは、認知心理学（Kahneman, 2011）・社会心理学（Janis, 1972; Milgram, 1974; Zimbardo, 2007）・日本の組織社会学（Tobe et al., 1991; Yamamoto, 1977; Nakane, 1967）を統合し、閾値下操作の臨床心理学的記述（Symington, 1993）にも補足的に依拠する。本研究の新規な貢献は、これまで独立して発展してきた理論的領域を「System 1認知処理を標的とする言語シグナル」という統合的視点の下に統合し、この統合を日本語テキストのための定量化可能な語彙的測定器として操作化したことにある。</w:t>
      </w:r>
    </w:p>
    <w:p>
      <w:pPr>
        <w:pStyle w:val="BodyText"/>
      </w:pPr>
      <w:r>
        <w:t xml:space="preserve">Phase 1較正は三つの主要な知見を特定した。第一に、CMIはEnemyFrame・Propaganda・FearRiskを同時に組み合わせる政治的フレーミングコンテンツに対して最高の検出性能を達成する。第二に、商業的操作コンテンツは表面的肯定語彙を通じてHIGH分類を系統的に回避し、Phase 1の中心的診断的知見を確立する。第三に、較正は語彙密度採点が高度な操作に対して系統的偽陰性を、論証的分析的散文に対して系統的偽陽性を産出することを確認し、語彙のみのアプローチの実証的天井を確立した。</w:t>
      </w:r>
    </w:p>
    <w:p>
      <w:pPr>
        <w:pStyle w:val="BodyText"/>
      </w:pPr>
      <w:r>
        <w:t xml:space="preserve">現在の実装の限界は実質的であり、明示的に認識されている。これらの限界がPhase 2研究課題を定義する：独立した評定者間注釈を伴う検証済みコーパス拡張；構造的操作パターンを標的とする第二検出層の開発；および偽陰性検出を可能にする対照コーパスの構築。</w:t>
      </w:r>
    </w:p>
    <w:p>
      <w:pPr>
        <w:pStyle w:val="BodyText"/>
      </w:pPr>
      <w:r>
        <w:t xml:space="preserve">R8は、それが第一近似であるという明示的な認識のもとでオープンソースソフトウェアとしてリリースされる。このリリースの価値は、透明で再現可能なベースラインを確立することにある——語彙検出の天井を構造的・意味的分析への移行前に文書化し、日本語認知操作研究を説得的・欺瞞的テキストの計算的検出に関するより広い国際的議論の中に位置づけるものとして。</w:t>
      </w:r>
    </w:p>
    <w:p>
      <w:r>
        <w:pict>
          <v:rect style="width:0;height:1.5pt" o:hralign="center" o:hrstd="t" o:hr="t"/>
        </w:pict>
      </w:r>
    </w:p>
    <w:bookmarkEnd w:id="69"/>
    <w:bookmarkStart w:id="70" w:name="参考文献"/>
    <w:p>
      <w:pPr>
        <w:pStyle w:val="Heading2"/>
      </w:pPr>
      <w:r>
        <w:t xml:space="preserve">参考文献</w:t>
      </w:r>
    </w:p>
    <w:p>
      <w:pPr>
        <w:pStyle w:val="FirstParagraph"/>
      </w:pPr>
      <w:r>
        <w:t xml:space="preserve">Altemeyer, B. (1981). Right-wing authoritarianism. University of Manitoba Press.</w:t>
      </w:r>
    </w:p>
    <w:p>
      <w:pPr>
        <w:pStyle w:val="BodyText"/>
      </w:pPr>
      <w:r>
        <w:t xml:space="preserve">Arai, N. (2018). ロボットは東大に入れるか（改訂版）. 新曜社.</w:t>
      </w:r>
    </w:p>
    <w:p>
      <w:pPr>
        <w:pStyle w:val="BodyText"/>
      </w:pPr>
      <w:r>
        <w:t xml:space="preserve">Baumeister, R. F., &amp; Leary, M. R. (1995). The need to belong: Desire for interpersonal attachments as a fundamental human motivation.</w:t>
      </w:r>
      <w:r>
        <w:t xml:space="preserve"> </w:t>
      </w:r>
      <w:r>
        <w:rPr>
          <w:iCs/>
          <w:i/>
        </w:rPr>
        <w:t xml:space="preserve">Psychological Bulletin</w:t>
      </w:r>
      <w:r>
        <w:t xml:space="preserve">, 117(3), 497–529.</w:t>
      </w:r>
    </w:p>
    <w:p>
      <w:pPr>
        <w:pStyle w:val="BodyText"/>
      </w:pPr>
      <w:r>
        <w:t xml:space="preserve">Ben-Ghiat, R. (2020).</w:t>
      </w:r>
      <w:r>
        <w:t xml:space="preserve"> </w:t>
      </w:r>
      <w:r>
        <w:rPr>
          <w:iCs/>
          <w:i/>
        </w:rPr>
        <w:t xml:space="preserve">Strongmen: Mussolini to the present</w:t>
      </w:r>
      <w:r>
        <w:t xml:space="preserve">. W. W. Norton.</w:t>
      </w:r>
    </w:p>
    <w:p>
      <w:pPr>
        <w:pStyle w:val="BodyText"/>
      </w:pPr>
      <w:r>
        <w:t xml:space="preserve">Brehm, J. W. (1966).</w:t>
      </w:r>
      <w:r>
        <w:t xml:space="preserve"> </w:t>
      </w:r>
      <w:r>
        <w:rPr>
          <w:iCs/>
          <w:i/>
        </w:rPr>
        <w:t xml:space="preserve">A theory of psychological reactance</w:t>
      </w:r>
      <w:r>
        <w:t xml:space="preserve">. Academic Press.</w:t>
      </w:r>
    </w:p>
    <w:p>
      <w:pPr>
        <w:pStyle w:val="BodyText"/>
      </w:pPr>
      <w:r>
        <w:t xml:space="preserve">Brock, T. C. (1968). Implications of commodity theory for value change. In A. G. Greenwald, T. C. Brock, &amp; T. M. Ostrom (Eds.),</w:t>
      </w:r>
      <w:r>
        <w:t xml:space="preserve"> </w:t>
      </w:r>
      <w:r>
        <w:rPr>
          <w:iCs/>
          <w:i/>
        </w:rPr>
        <w:t xml:space="preserve">Psychological foundations of attitudes</w:t>
      </w:r>
      <w:r>
        <w:t xml:space="preserve"> </w:t>
      </w:r>
      <w:r>
        <w:t xml:space="preserve">(pp. 243–75). Academic Press.</w:t>
      </w:r>
    </w:p>
    <w:p>
      <w:pPr>
        <w:pStyle w:val="BodyText"/>
      </w:pPr>
      <w:r>
        <w:t xml:space="preserve">Cialdini, R. B. (1984).</w:t>
      </w:r>
      <w:r>
        <w:t xml:space="preserve"> </w:t>
      </w:r>
      <w:r>
        <w:rPr>
          <w:iCs/>
          <w:i/>
        </w:rPr>
        <w:t xml:space="preserve">Influence: The psychology of persuasion</w:t>
      </w:r>
      <w:r>
        <w:t xml:space="preserve">. Harper Business.</w:t>
      </w:r>
    </w:p>
    <w:p>
      <w:pPr>
        <w:pStyle w:val="BodyText"/>
      </w:pPr>
      <w:r>
        <w:t xml:space="preserve">Da San Martino, G., Yu, S., Barrón-Cedeño, A., Petrov, R., &amp; Nakov, P. (2019). Fine-grained analysis of propaganda in news articles.</w:t>
      </w:r>
      <w:r>
        <w:t xml:space="preserve"> </w:t>
      </w:r>
      <w:r>
        <w:rPr>
          <w:iCs/>
          <w:i/>
        </w:rPr>
        <w:t xml:space="preserve">EMNLP 2019</w:t>
      </w:r>
      <w:r>
        <w:t xml:space="preserve">, 5636–646.</w:t>
      </w:r>
    </w:p>
    <w:p>
      <w:pPr>
        <w:pStyle w:val="BodyText"/>
      </w:pPr>
      <w:r>
        <w:t xml:space="preserve">Da San Martino, G., Barrón-Cedeño, A., Wachsmuth, H., Petrov, R., &amp; Nakov, P. (2020). SemEval-2020 task 11: Detection of propaganda techniques in news articles.</w:t>
      </w:r>
      <w:r>
        <w:t xml:space="preserve"> </w:t>
      </w:r>
      <w:r>
        <w:rPr>
          <w:iCs/>
          <w:i/>
        </w:rPr>
        <w:t xml:space="preserve">SemEval 2020</w:t>
      </w:r>
      <w:r>
        <w:t xml:space="preserve">, 1377–414.</w:t>
      </w:r>
    </w:p>
    <w:p>
      <w:pPr>
        <w:pStyle w:val="BodyText"/>
      </w:pPr>
      <w:r>
        <w:t xml:space="preserve">Eccles, J. S., &amp; Wigfield, A. (2002). Motivational beliefs, values, and goals.</w:t>
      </w:r>
      <w:r>
        <w:t xml:space="preserve"> </w:t>
      </w:r>
      <w:r>
        <w:rPr>
          <w:iCs/>
          <w:i/>
        </w:rPr>
        <w:t xml:space="preserve">Annual Review of Psychology</w:t>
      </w:r>
      <w:r>
        <w:t xml:space="preserve">, 53, 109–32.</w:t>
      </w:r>
    </w:p>
    <w:p>
      <w:pPr>
        <w:pStyle w:val="BodyText"/>
      </w:pPr>
      <w:r>
        <w:t xml:space="preserve">Festinger, L. (1957).</w:t>
      </w:r>
      <w:r>
        <w:t xml:space="preserve"> </w:t>
      </w:r>
      <w:r>
        <w:rPr>
          <w:iCs/>
          <w:i/>
        </w:rPr>
        <w:t xml:space="preserve">A theory of cognitive dissonance</w:t>
      </w:r>
      <w:r>
        <w:t xml:space="preserve">. Stanford University Press.</w:t>
      </w:r>
    </w:p>
    <w:p>
      <w:pPr>
        <w:pStyle w:val="BodyText"/>
      </w:pPr>
      <w:r>
        <w:t xml:space="preserve">Fromkin, H. L., &amp; Brock, T. C. (1971). A commodity theory analysis of persuasion.</w:t>
      </w:r>
      <w:r>
        <w:t xml:space="preserve"> </w:t>
      </w:r>
      <w:r>
        <w:rPr>
          <w:iCs/>
          <w:i/>
        </w:rPr>
        <w:t xml:space="preserve">Public Opinion Quarterly</w:t>
      </w:r>
      <w:r>
        <w:t xml:space="preserve">, 35(3), 367–77.</w:t>
      </w:r>
    </w:p>
    <w:p>
      <w:pPr>
        <w:pStyle w:val="BodyText"/>
      </w:pPr>
      <w:r>
        <w:t xml:space="preserve">Granovetter, M. (1978). Threshold models of collective behavior.</w:t>
      </w:r>
      <w:r>
        <w:t xml:space="preserve"> </w:t>
      </w:r>
      <w:r>
        <w:rPr>
          <w:iCs/>
          <w:i/>
        </w:rPr>
        <w:t xml:space="preserve">American Journal of Sociology</w:t>
      </w:r>
      <w:r>
        <w:t xml:space="preserve">, 83(6), 1420–443.</w:t>
      </w:r>
    </w:p>
    <w:p>
      <w:pPr>
        <w:pStyle w:val="BodyText"/>
      </w:pPr>
      <w:r>
        <w:t xml:space="preserve">Granovetter, M., &amp; Soong, R. (1983). Threshold models of diffusion and collective behavior.</w:t>
      </w:r>
      <w:r>
        <w:t xml:space="preserve"> </w:t>
      </w:r>
      <w:r>
        <w:rPr>
          <w:iCs/>
          <w:i/>
        </w:rPr>
        <w:t xml:space="preserve">Journal of Mathematical Sociology</w:t>
      </w:r>
      <w:r>
        <w:t xml:space="preserve">, 9(3), 165–79.</w:t>
      </w:r>
    </w:p>
    <w:p>
      <w:pPr>
        <w:pStyle w:val="BodyText"/>
      </w:pPr>
      <w:r>
        <w:t xml:space="preserve">Hathaway, S. R., &amp; McKinley, J. C. (1943).</w:t>
      </w:r>
      <w:r>
        <w:t xml:space="preserve"> </w:t>
      </w:r>
      <w:r>
        <w:rPr>
          <w:iCs/>
          <w:i/>
        </w:rPr>
        <w:t xml:space="preserve">The Minnesota Multiphasic Personality Inventory</w:t>
      </w:r>
      <w:r>
        <w:t xml:space="preserve">. University of Minnesota Press.</w:t>
      </w:r>
    </w:p>
    <w:p>
      <w:pPr>
        <w:pStyle w:val="BodyText"/>
      </w:pPr>
      <w:r>
        <w:t xml:space="preserve">Janis, I. L. (1972).</w:t>
      </w:r>
      <w:r>
        <w:t xml:space="preserve"> </w:t>
      </w:r>
      <w:r>
        <w:rPr>
          <w:iCs/>
          <w:i/>
        </w:rPr>
        <w:t xml:space="preserve">Victims of groupthink: A psychological study of foreign-policy decisions and fiascoes</w:t>
      </w:r>
      <w:r>
        <w:t xml:space="preserve">. Houghton Mifflin.</w:t>
      </w:r>
    </w:p>
    <w:p>
      <w:pPr>
        <w:pStyle w:val="BodyText"/>
      </w:pPr>
      <w:r>
        <w:t xml:space="preserve">Kahneman, D. (2011).</w:t>
      </w:r>
      <w:r>
        <w:t xml:space="preserve"> </w:t>
      </w:r>
      <w:r>
        <w:rPr>
          <w:iCs/>
          <w:i/>
        </w:rPr>
        <w:t xml:space="preserve">Thinking, fast and slow</w:t>
      </w:r>
      <w:r>
        <w:t xml:space="preserve">. Farrar, Straus and Giroux.</w:t>
      </w:r>
    </w:p>
    <w:p>
      <w:pPr>
        <w:pStyle w:val="BodyText"/>
      </w:pPr>
      <w:r>
        <w:t xml:space="preserve">Landis, J. R., &amp; Koch, G. G. (1977). The measurement of observer agreement for categorical data.</w:t>
      </w:r>
      <w:r>
        <w:t xml:space="preserve"> </w:t>
      </w:r>
      <w:r>
        <w:rPr>
          <w:iCs/>
          <w:i/>
        </w:rPr>
        <w:t xml:space="preserve">Biometrics</w:t>
      </w:r>
      <w:r>
        <w:t xml:space="preserve">, 33(1), 159–74.</w:t>
      </w:r>
    </w:p>
    <w:p>
      <w:pPr>
        <w:pStyle w:val="BodyText"/>
      </w:pPr>
      <w:r>
        <w:t xml:space="preserve">Milgram, S. (1963). Behavioral study of obedience.</w:t>
      </w:r>
      <w:r>
        <w:t xml:space="preserve"> </w:t>
      </w:r>
      <w:r>
        <w:rPr>
          <w:iCs/>
          <w:i/>
        </w:rPr>
        <w:t xml:space="preserve">Journal of Abnormal and Social Psychology</w:t>
      </w:r>
      <w:r>
        <w:t xml:space="preserve">, 67(4), 371–78.</w:t>
      </w:r>
    </w:p>
    <w:p>
      <w:pPr>
        <w:pStyle w:val="BodyText"/>
      </w:pPr>
      <w:r>
        <w:t xml:space="preserve">Milgram, S. (1974).</w:t>
      </w:r>
      <w:r>
        <w:t xml:space="preserve"> </w:t>
      </w:r>
      <w:r>
        <w:rPr>
          <w:iCs/>
          <w:i/>
        </w:rPr>
        <w:t xml:space="preserve">Obedience to authority: An experimental view</w:t>
      </w:r>
      <w:r>
        <w:t xml:space="preserve">. Harper &amp; Row.</w:t>
      </w:r>
    </w:p>
    <w:p>
      <w:pPr>
        <w:pStyle w:val="BodyText"/>
      </w:pPr>
      <w:r>
        <w:t xml:space="preserve">Nakane, C. (1967). タテ社会の人間関係. 講談社.</w:t>
      </w:r>
    </w:p>
    <w:p>
      <w:pPr>
        <w:pStyle w:val="BodyText"/>
      </w:pPr>
      <w:r>
        <w:t xml:space="preserve">Pennebaker, J. W., Boyd, R. L., Jordan, K., &amp; Blackburn, K. (2015).</w:t>
      </w:r>
      <w:r>
        <w:t xml:space="preserve"> </w:t>
      </w:r>
      <w:r>
        <w:rPr>
          <w:iCs/>
          <w:i/>
        </w:rPr>
        <w:t xml:space="preserve">The development and psychometric properties of LIWC2015</w:t>
      </w:r>
      <w:r>
        <w:t xml:space="preserve">. University of Texas at Austin.</w:t>
      </w:r>
    </w:p>
    <w:p>
      <w:pPr>
        <w:pStyle w:val="BodyText"/>
      </w:pPr>
      <w:r>
        <w:t xml:space="preserve">Ross, R. A. (2014).</w:t>
      </w:r>
      <w:r>
        <w:t xml:space="preserve"> </w:t>
      </w:r>
      <w:r>
        <w:rPr>
          <w:iCs/>
          <w:i/>
        </w:rPr>
        <w:t xml:space="preserve">Cults inside out: How people get in and can get out</w:t>
      </w:r>
      <w:r>
        <w:t xml:space="preserve">. CreateSpace.</w:t>
      </w:r>
    </w:p>
    <w:p>
      <w:pPr>
        <w:pStyle w:val="BodyText"/>
      </w:pPr>
      <w:r>
        <w:t xml:space="preserve">Sunstein, C. R. (2017).</w:t>
      </w:r>
      <w:r>
        <w:t xml:space="preserve"> </w:t>
      </w:r>
      <w:r>
        <w:rPr>
          <w:iCs/>
          <w:i/>
        </w:rPr>
        <w:t xml:space="preserve">#Republic: Divided democracy in the age of social media</w:t>
      </w:r>
      <w:r>
        <w:t xml:space="preserve">. Princeton University Press.</w:t>
      </w:r>
    </w:p>
    <w:p>
      <w:pPr>
        <w:pStyle w:val="BodyText"/>
      </w:pPr>
      <w:r>
        <w:t xml:space="preserve">Symington, N. (1993).</w:t>
      </w:r>
      <w:r>
        <w:t xml:space="preserve"> </w:t>
      </w:r>
      <w:r>
        <w:rPr>
          <w:iCs/>
          <w:i/>
        </w:rPr>
        <w:t xml:space="preserve">Narcissism: A new theory</w:t>
      </w:r>
      <w:r>
        <w:t xml:space="preserve">. Karnac Books.</w:t>
      </w:r>
    </w:p>
    <w:p>
      <w:pPr>
        <w:pStyle w:val="BodyText"/>
      </w:pPr>
      <w:r>
        <w:t xml:space="preserve">Tobe, R., Teramoto, Y., Kamata, S., Suginoo, Y., Murai, T., &amp; Nonaka, I. (1991). 失敗の本質. ダイヤモンド社.</w:t>
      </w:r>
    </w:p>
    <w:p>
      <w:pPr>
        <w:pStyle w:val="BodyText"/>
      </w:pPr>
      <w:r>
        <w:t xml:space="preserve">Wang, Y., Yang, I., Hassanpour, S., &amp; Vosoughi, S. (2024). MentalManip: A dataset for fine-grained analysis of mental manipulation in conversations. In</w:t>
      </w:r>
      <w:r>
        <w:t xml:space="preserve"> </w:t>
      </w:r>
      <w:r>
        <w:rPr>
          <w:iCs/>
          <w:i/>
        </w:rPr>
        <w:t xml:space="preserve">Proceedings of the 62nd Annual Meeting of the Association for Computational Linguistics (Volume 1: Long Papers)</w:t>
      </w:r>
      <w:r>
        <w:t xml:space="preserve"> </w:t>
      </w:r>
      <w:r>
        <w:t xml:space="preserve">(pp. 3747–764). Association for Computational Linguistics.</w:t>
      </w:r>
    </w:p>
    <w:p>
      <w:pPr>
        <w:pStyle w:val="BodyText"/>
      </w:pPr>
      <w:r>
        <w:t xml:space="preserve">Yamamoto, S. (1977). 「空気」の研究. 文藝春秋.</w:t>
      </w:r>
    </w:p>
    <w:p>
      <w:pPr>
        <w:pStyle w:val="BodyText"/>
      </w:pPr>
      <w:r>
        <w:t xml:space="preserve">Zimbardo, P. G. (2007).</w:t>
      </w:r>
      <w:r>
        <w:t xml:space="preserve"> </w:t>
      </w:r>
      <w:r>
        <w:rPr>
          <w:iCs/>
          <w:i/>
        </w:rPr>
        <w:t xml:space="preserve">The Lucifer effect: Understanding how good people turn evil</w:t>
      </w:r>
      <w:r>
        <w:t xml:space="preserve">. Random House.</w:t>
      </w:r>
    </w:p>
    <w:p>
      <w:r>
        <w:pict>
          <v:rect style="width:0;height:1.5pt" o:hralign="center" o:hrstd="t" o:hr="t"/>
        </w:pict>
      </w:r>
    </w:p>
    <w:bookmarkEnd w:id="70"/>
    <w:bookmarkStart w:id="71" w:name="ai開示"/>
    <w:p>
      <w:pPr>
        <w:pStyle w:val="Heading2"/>
      </w:pPr>
      <w:r>
        <w:t xml:space="preserve">AI開示</w:t>
      </w:r>
    </w:p>
    <w:p>
      <w:pPr>
        <w:pStyle w:val="FirstParagraph"/>
      </w:pPr>
      <w:r>
        <w:t xml:space="preserve">本論文はClaude（Anthropic）およびGemini（Google）のAI支援のもとで開発・執筆された。概念的枠組み・理論統合・研究方向性は著者のオリジナルである。AIツールは草稿作成・翻訳・コード実装支援に使用された。</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2026-05-18T09:04:06Z</dcterms:created>
  <dcterms:modified xsi:type="dcterms:W3CDTF">2026-05-18T09:04:06Z</dcterms:modified>
</cp:coreProperties>
</file>

<file path=docProps/custom.xml><?xml version="1.0" encoding="utf-8"?>
<Properties xmlns="http://schemas.openxmlformats.org/officeDocument/2006/custom-properties" xmlns:vt="http://schemas.openxmlformats.org/officeDocument/2006/docPropsVTypes"/>
</file>