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資訊採購契約</w:t>
      </w:r>
    </w:p>
    <w:p>
      <w:r>
        <w:t>第一條 總則 本合約由甲乙雙方共同訂立。</w:t>
      </w:r>
    </w:p>
    <w:p>
      <w:r>
        <w:t>第二條 履約期限 廠商不得於３０日內遲延給付。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