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NoAgent vs 99home — Competitive Strategy (2025–2026)</w:t>
      </w:r>
    </w:p>
    <w:p>
      <w:r>
        <w:t>[NoAgent Logo Placeholder]</w:t>
      </w:r>
    </w:p>
    <w:p>
      <w:r>
        <w:t>Brand Colours: Yellow (#FFD200) and Charcoal (#1A1A1A)</w:t>
      </w:r>
    </w:p>
    <w:p>
      <w:pPr>
        <w:pStyle w:val="Heading1"/>
      </w:pPr>
      <w:r>
        <w:t>1️⃣ Overview</w:t>
      </w:r>
    </w:p>
    <w:p>
      <w:r>
        <w:t>99home is a hybrid estate agency offering fixed-price property listings (£99–£999). They provide portal access via their agent licence but remain regulated as an estate agent under UK law. NoAgent is a technology platform (SIC 63120) providing tools for sellers to connect directly with buyers — no agency, no representation, and no commission.</w:t>
      </w:r>
    </w:p>
    <w:p>
      <w:pPr>
        <w:pStyle w:val="Heading1"/>
      </w:pPr>
      <w:r>
        <w:t>2️⃣ Comparative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99home</w:t>
            </w:r>
          </w:p>
        </w:tc>
        <w:tc>
          <w:tcPr>
            <w:tcW w:type="dxa" w:w="2880"/>
          </w:tcPr>
          <w:p>
            <w:r>
              <w:t>NoAgent</w:t>
            </w:r>
          </w:p>
        </w:tc>
      </w:tr>
      <w:tr>
        <w:tc>
          <w:tcPr>
            <w:tcW w:type="dxa" w:w="2880"/>
          </w:tcPr>
          <w:p>
            <w:r>
              <w:t>Legal status</w:t>
            </w:r>
          </w:p>
        </w:tc>
        <w:tc>
          <w:tcPr>
            <w:tcW w:type="dxa" w:w="2880"/>
          </w:tcPr>
          <w:p>
            <w:r>
              <w:t>Registered Estate Agent (TPO member)</w:t>
            </w:r>
          </w:p>
        </w:tc>
        <w:tc>
          <w:tcPr>
            <w:tcW w:type="dxa" w:w="2880"/>
          </w:tcPr>
          <w:p>
            <w:r>
              <w:t>Technology Platform (Web Portal, no agent licence)</w:t>
            </w:r>
          </w:p>
        </w:tc>
      </w:tr>
      <w:tr>
        <w:tc>
          <w:tcPr>
            <w:tcW w:type="dxa" w:w="2880"/>
          </w:tcPr>
          <w:p>
            <w:r>
              <w:t>Revenue model</w:t>
            </w:r>
          </w:p>
        </w:tc>
        <w:tc>
          <w:tcPr>
            <w:tcW w:type="dxa" w:w="2880"/>
          </w:tcPr>
          <w:p>
            <w:r>
              <w:t>Fixed packages (£99–£999 per listing)</w:t>
            </w:r>
          </w:p>
        </w:tc>
        <w:tc>
          <w:tcPr>
            <w:tcW w:type="dxa" w:w="2880"/>
          </w:tcPr>
          <w:p>
            <w:r>
              <w:t>Subscription SaaS (£9.99–£29.99/mo) + supplier referrals</w:t>
            </w:r>
          </w:p>
        </w:tc>
      </w:tr>
      <w:tr>
        <w:tc>
          <w:tcPr>
            <w:tcW w:type="dxa" w:w="2880"/>
          </w:tcPr>
          <w:p>
            <w:r>
              <w:t>Portal access</w:t>
            </w:r>
          </w:p>
        </w:tc>
        <w:tc>
          <w:tcPr>
            <w:tcW w:type="dxa" w:w="2880"/>
          </w:tcPr>
          <w:p>
            <w:r>
              <w:t>Direct via licence</w:t>
            </w:r>
          </w:p>
        </w:tc>
        <w:tc>
          <w:tcPr>
            <w:tcW w:type="dxa" w:w="2880"/>
          </w:tcPr>
          <w:p>
            <w:r>
              <w:t>Aggregator feed (FeedSync, TheHouseShop, OpenBrix)</w:t>
            </w:r>
          </w:p>
        </w:tc>
      </w:tr>
      <w:tr>
        <w:tc>
          <w:tcPr>
            <w:tcW w:type="dxa" w:w="2880"/>
          </w:tcPr>
          <w:p>
            <w:r>
              <w:t>Support model</w:t>
            </w:r>
          </w:p>
        </w:tc>
        <w:tc>
          <w:tcPr>
            <w:tcW w:type="dxa" w:w="2880"/>
          </w:tcPr>
          <w:p>
            <w:r>
              <w:t>Staff-based call centre</w:t>
            </w:r>
          </w:p>
        </w:tc>
        <w:tc>
          <w:tcPr>
            <w:tcW w:type="dxa" w:w="2880"/>
          </w:tcPr>
          <w:p>
            <w:r>
              <w:t>Automation + on-demand support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Staff-dependent</w:t>
            </w:r>
          </w:p>
        </w:tc>
        <w:tc>
          <w:tcPr>
            <w:tcW w:type="dxa" w:w="2880"/>
          </w:tcPr>
          <w:p>
            <w:r>
              <w:t>Automation-based, low overhead</w:t>
            </w:r>
          </w:p>
        </w:tc>
      </w:tr>
      <w:tr>
        <w:tc>
          <w:tcPr>
            <w:tcW w:type="dxa" w:w="2880"/>
          </w:tcPr>
          <w:p>
            <w:r>
              <w:t>UX</w:t>
            </w:r>
          </w:p>
        </w:tc>
        <w:tc>
          <w:tcPr>
            <w:tcW w:type="dxa" w:w="2880"/>
          </w:tcPr>
          <w:p>
            <w:r>
              <w:t>Functional, dated</w:t>
            </w:r>
          </w:p>
        </w:tc>
        <w:tc>
          <w:tcPr>
            <w:tcW w:type="dxa" w:w="2880"/>
          </w:tcPr>
          <w:p>
            <w:r>
              <w:t>Modern, app-like (Framer + Twilio + Google Sheets)</w:t>
            </w:r>
          </w:p>
        </w:tc>
      </w:tr>
      <w:tr>
        <w:tc>
          <w:tcPr>
            <w:tcW w:type="dxa" w:w="2880"/>
          </w:tcPr>
          <w:p>
            <w:r>
              <w:t>Brand message</w:t>
            </w:r>
          </w:p>
        </w:tc>
        <w:tc>
          <w:tcPr>
            <w:tcW w:type="dxa" w:w="2880"/>
          </w:tcPr>
          <w:p>
            <w:r>
              <w:t>‘Sell for £99’</w:t>
            </w:r>
          </w:p>
        </w:tc>
        <w:tc>
          <w:tcPr>
            <w:tcW w:type="dxa" w:w="2880"/>
          </w:tcPr>
          <w:p>
            <w:r>
              <w:t>‘Sell yourself — no agent, no fees’</w:t>
            </w:r>
          </w:p>
        </w:tc>
      </w:tr>
    </w:tbl>
    <w:p>
      <w:pPr>
        <w:pStyle w:val="Heading1"/>
      </w:pPr>
      <w:r>
        <w:t>3️⃣ Strategic Differentiation</w:t>
      </w:r>
    </w:p>
    <w:p>
      <w:r>
        <w:t>• 99home still acts as an agent; NoAgent eliminates the agent entirely.</w:t>
        <w:br/>
        <w:t>• NoAgent is infrastructure — the platform that powers private sales.</w:t>
        <w:br/>
        <w:t>• Recurring SaaS model vs. one-time service fees.</w:t>
        <w:br/>
        <w:t>• Automation and data over human process.</w:t>
        <w:br/>
        <w:t>• Neutral, transparent, and independent — not a budget agent.</w:t>
      </w:r>
    </w:p>
    <w:p>
      <w:pPr>
        <w:pStyle w:val="Heading1"/>
      </w:pPr>
      <w:r>
        <w:t>4️⃣ Pricing &amp; Model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Tier</w:t>
            </w:r>
          </w:p>
        </w:tc>
        <w:tc>
          <w:tcPr>
            <w:tcW w:type="dxa" w:w="2880"/>
          </w:tcPr>
          <w:p>
            <w:r>
              <w:t>Includes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Starter</w:t>
            </w:r>
          </w:p>
        </w:tc>
        <w:tc>
          <w:tcPr>
            <w:tcW w:type="dxa" w:w="2880"/>
          </w:tcPr>
          <w:p>
            <w:r>
              <w:t>Portal access + dashboard</w:t>
            </w:r>
          </w:p>
        </w:tc>
        <w:tc>
          <w:tcPr>
            <w:tcW w:type="dxa" w:w="2880"/>
          </w:tcPr>
          <w:p>
            <w:r>
              <w:t>Free / £9.99/mo</w:t>
            </w:r>
          </w:p>
        </w:tc>
      </w:tr>
      <w:tr>
        <w:tc>
          <w:tcPr>
            <w:tcW w:type="dxa" w:w="2880"/>
          </w:tcPr>
          <w:p>
            <w:r>
              <w:t>Pro Seller</w:t>
            </w:r>
          </w:p>
        </w:tc>
        <w:tc>
          <w:tcPr>
            <w:tcW w:type="dxa" w:w="2880"/>
          </w:tcPr>
          <w:p>
            <w:r>
              <w:t>Automation + partner integrations</w:t>
            </w:r>
          </w:p>
        </w:tc>
        <w:tc>
          <w:tcPr>
            <w:tcW w:type="dxa" w:w="2880"/>
          </w:tcPr>
          <w:p>
            <w:r>
              <w:t>£19.99/mo</w:t>
            </w:r>
          </w:p>
        </w:tc>
      </w:tr>
      <w:tr>
        <w:tc>
          <w:tcPr>
            <w:tcW w:type="dxa" w:w="2880"/>
          </w:tcPr>
          <w:p>
            <w:r>
              <w:t>Enterprise / API</w:t>
            </w:r>
          </w:p>
        </w:tc>
        <w:tc>
          <w:tcPr>
            <w:tcW w:type="dxa" w:w="2880"/>
          </w:tcPr>
          <w:p>
            <w:r>
              <w:t>Aggregator integrations, referrals</w:t>
            </w:r>
          </w:p>
        </w:tc>
        <w:tc>
          <w:tcPr>
            <w:tcW w:type="dxa" w:w="2880"/>
          </w:tcPr>
          <w:p>
            <w:r>
              <w:t>Custom</w:t>
            </w:r>
          </w:p>
        </w:tc>
      </w:tr>
    </w:tbl>
    <w:p>
      <w:pPr>
        <w:pStyle w:val="Heading1"/>
      </w:pPr>
      <w:r>
        <w:t>5️⃣ 2025–2026 Roadmap</w:t>
      </w:r>
    </w:p>
    <w:p>
      <w:r>
        <w:t>• MVP launch (Redbridge/Ilford): 50–100 listings</w:t>
        <w:br/>
        <w:t>• Month 6: Full dashboard + Twilio automation live</w:t>
        <w:br/>
        <w:t>• Month 12: 1,000+ listings, break-even via subscriptions</w:t>
        <w:br/>
        <w:t>• Year 2: Expansion to nationwide listings and supplier network</w:t>
      </w:r>
    </w:p>
    <w:p>
      <w:pPr>
        <w:pStyle w:val="Heading1"/>
      </w:pPr>
      <w:r>
        <w:t>6️⃣ Positioning Summary</w:t>
      </w:r>
    </w:p>
    <w:p>
      <w:r>
        <w:t>99home = Cheap estate agent.</w:t>
        <w:br/>
        <w:t>NoAgent = No estate agent.</w:t>
        <w:br/>
        <w:br/>
        <w:t>NoAgent provides sellers with total control, buyers with transparency, and partners with qualified leads — all through a lightweight, scalable, tech-first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