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color w:val="D4764E"/>
          <w:sz w:val="20"/>
          <w:szCs w:val="20"/>
        </w:rPr>
        <w:t xml:space="preserve">YALLA.HOUSE</w:t>
      </w:r>
    </w:p>
    <w:p>
      <w:pPr>
        <w:pBdr>
          <w:bottom w:val="single" w:color="D4764E" w:sz="6" w:space="1"/>
        </w:pBdr>
        <w:spacing w:after="200"/>
      </w:pPr>
      <w:r>
        <w:rPr>
          <w:rFonts w:ascii="Arial" w:cs="Arial" w:eastAsia="Arial" w:hAnsi="Arial"/>
          <w:b/>
          <w:bCs/>
          <w:color w:val="0F1117"/>
          <w:sz w:val="52"/>
          <w:szCs w:val="52"/>
        </w:rPr>
        <w:t xml:space="preserve">Property Workspace</w:t>
      </w:r>
    </w:p>
    <w:p>
      <w:pPr>
        <w:spacing w:after="40"/>
      </w:pPr>
      <w:r>
        <w:rPr>
          <w:rFonts w:ascii="Arial" w:cs="Arial" w:eastAsia="Arial" w:hAnsi="Arial"/>
          <w:color w:val="5E6278"/>
          <w:sz w:val="28"/>
          <w:szCs w:val="28"/>
        </w:rPr>
        <w:t xml:space="preserve">From Listing Wizard to Living Workspace</w:t>
      </w:r>
    </w:p>
    <w:p>
      <w:pPr>
        <w:spacing w:after="120"/>
      </w:pPr>
      <w:r>
        <w:rPr>
          <w:rFonts w:ascii="Arial" w:cs="Arial" w:eastAsia="Arial" w:hAnsi="Arial"/>
          <w:color w:val="5E6278"/>
          <w:sz w:val="21"/>
          <w:szCs w:val="21"/>
        </w:rPr>
        <w:t xml:space="preserve">Product Strategy &amp; Information Architecture</w:t>
      </w:r>
    </w:p>
    <w:p>
      <w:pPr>
        <w:spacing w:before="600"/>
      </w:pPr>
    </w:p>
    <w:p>
      <w:pPr>
        <w:spacing w:after="120"/>
      </w:pPr>
      <w:r>
        <w:rPr>
          <w:rFonts w:ascii="Arial" w:cs="Arial" w:eastAsia="Arial" w:hAnsi="Arial"/>
          <w:color w:val="999999"/>
          <w:sz w:val="21"/>
          <w:szCs w:val="21"/>
        </w:rPr>
        <w:t xml:space="preserve">Version 1.0  •  May 2026</w:t>
      </w:r>
    </w:p>
    <w:p>
      <w:pPr>
        <w:spacing w:after="120"/>
      </w:pPr>
      <w:r>
        <w:rPr>
          <w:rFonts w:ascii="Arial" w:cs="Arial" w:eastAsia="Arial" w:hAnsi="Arial"/>
          <w:color w:val="999999"/>
          <w:sz w:val="21"/>
          <w:szCs w:val="21"/>
        </w:rPr>
        <w:t xml:space="preserve">Internal Document  •  Confidential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F1117"/>
          <w:sz w:val="32"/>
          <w:szCs w:val="32"/>
        </w:rPr>
        <w:t xml:space="preserve">1. Executive Summary</w:t>
      </w:r>
    </w:p>
    <w:p>
      <w:pPr>
        <w:spacing w:after="120"/>
      </w:pPr>
      <w:r>
        <w:rPr>
          <w:rFonts w:ascii="Arial" w:cs="Arial" w:eastAsia="Arial" w:hAnsi="Arial"/>
          <w:color w:val="5E6278"/>
          <w:sz w:val="21"/>
          <w:szCs w:val="21"/>
        </w:rPr>
        <w:t xml:space="preserve">The current Yalla.House property creation flow follows a traditional 5-step wizard pattern: Type, Address, Details, Price, Summary. This approach creates high friction, feels administrative, and produces empty dashboards that users must retroactively populate.</w:t>
      </w:r>
    </w:p>
    <w:p>
      <w:pPr>
        <w:spacing w:after="120"/>
      </w:pPr>
      <w:r>
        <w:rPr>
          <w:rFonts w:ascii="Arial" w:cs="Arial" w:eastAsia="Arial" w:hAnsi="Arial"/>
          <w:color w:val="5E6278"/>
          <w:sz w:val="21"/>
          <w:szCs w:val="21"/>
        </w:rPr>
        <w:t xml:space="preserve">This document proposes a fundamental shift: replacing the wizard with a workspace-first model inspired by Notion, Linear, and Airtable. Instead of asking users to create a listing, they land inside a pre-structured property workspace that they progressively enrich.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4764E"/>
          <w:sz w:val="22"/>
          <w:szCs w:val="22"/>
        </w:rPr>
        <w:t xml:space="preserve">Key Shifts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E6278"/>
          <w:sz w:val="21"/>
          <w:szCs w:val="21"/>
        </w:rPr>
        <w:t xml:space="preserve">Wizard → Workspace: No forms. The property exists immediately as a draft workspace.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E6278"/>
          <w:sz w:val="21"/>
          <w:szCs w:val="21"/>
        </w:rPr>
        <w:t xml:space="preserve">Empty State → Rich Template: Every module pre-populated with structure, guidance, and placeholders.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E6278"/>
          <w:sz w:val="21"/>
          <w:szCs w:val="21"/>
        </w:rPr>
        <w:t xml:space="preserve">Create → Publish: Publishing becomes a visibility toggle, not a creation event.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E6278"/>
          <w:sz w:val="21"/>
          <w:szCs w:val="21"/>
        </w:rPr>
        <w:t xml:space="preserve">Admin Tool → Property OS: The experience feels like an operating system for selling a home.</w:t>
      </w:r>
    </w:p>
    <w:p>
      <w:pPr>
        <w:pBdr>
          <w:bottom w:val="single" w:color="D4764E" w:sz="4" w:space="1"/>
        </w:pBdr>
        <w:spacing w:after="200" w:before="200"/>
      </w:pPr>
      <w:r>
        <w:rPr>
          <w:sz w:val="2"/>
          <w:szCs w:val="2"/>
        </w:rPr>
        <w:t xml:space="preserv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F1117"/>
          <w:sz w:val="32"/>
          <w:szCs w:val="32"/>
        </w:rPr>
        <w:t xml:space="preserve">2. Product Philosophy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F1117"/>
          <w:sz w:val="26"/>
          <w:szCs w:val="26"/>
        </w:rPr>
        <w:t xml:space="preserve">2.1 Draft-First Creation</w:t>
      </w:r>
    </w:p>
    <w:p>
      <w:pPr>
        <w:spacing w:after="120"/>
      </w:pPr>
      <w:r>
        <w:rPr>
          <w:rFonts w:ascii="Arial" w:cs="Arial" w:eastAsia="Arial" w:hAnsi="Arial"/>
          <w:color w:val="5E6278"/>
          <w:sz w:val="21"/>
          <w:szCs w:val="21"/>
        </w:rPr>
        <w:t xml:space="preserve">Every property begins as a Private Draft Workspace. The user never sees a Create Listing button. Instead, they click New Property and immediately land inside a living workspace with their property title, address fields, and all modules visible.</w:t>
      </w:r>
    </w:p>
    <w:p>
      <w:pPr>
        <w:spacing w:after="120"/>
      </w:pPr>
      <w:r>
        <w:rPr>
          <w:rFonts w:ascii="Arial" w:cs="Arial" w:eastAsia="Arial" w:hAnsi="Arial"/>
          <w:color w:val="5E6278"/>
          <w:sz w:val="21"/>
          <w:szCs w:val="21"/>
        </w:rPr>
        <w:t xml:space="preserve">This reduces psychological pressure and increases conversion from signup to first meaningful action.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F1117"/>
          <w:sz w:val="26"/>
          <w:szCs w:val="26"/>
        </w:rPr>
        <w:t xml:space="preserve">2.2 Progressive Completion</w:t>
      </w:r>
    </w:p>
    <w:p>
      <w:pPr>
        <w:spacing w:after="120"/>
      </w:pPr>
      <w:r>
        <w:rPr>
          <w:rFonts w:ascii="Arial" w:cs="Arial" w:eastAsia="Arial" w:hAnsi="Arial"/>
          <w:color w:val="5E6278"/>
          <w:sz w:val="21"/>
          <w:szCs w:val="21"/>
        </w:rPr>
        <w:t xml:space="preserve">Users complete information at their own pace. There is no enforced order. A progress ring shows completion percentage and contextual suggestions for what to do next.</w:t>
      </w:r>
    </w:p>
    <w:p>
      <w:pPr>
        <w:spacing w:after="120"/>
      </w:pPr>
      <w:r>
        <w:rPr>
          <w:rFonts w:ascii="Arial" w:cs="Arial" w:eastAsia="Arial" w:hAnsi="Arial"/>
          <w:color w:val="5E6278"/>
          <w:sz w:val="21"/>
          <w:szCs w:val="21"/>
        </w:rPr>
        <w:t xml:space="preserve">Every field is inline-editable. Click a placeholder, type, done. No modals, no save buttons, no navigation away from the workspace.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F1117"/>
          <w:sz w:val="26"/>
          <w:szCs w:val="26"/>
        </w:rPr>
        <w:t xml:space="preserve">2.3 Publishing as Visibility Toggle</w:t>
      </w:r>
    </w:p>
    <w:p>
      <w:pPr>
        <w:spacing w:after="120"/>
      </w:pPr>
      <w:r>
        <w:rPr>
          <w:rFonts w:ascii="Arial" w:cs="Arial" w:eastAsia="Arial" w:hAnsi="Arial"/>
          <w:color w:val="5E6278"/>
          <w:sz w:val="21"/>
          <w:szCs w:val="21"/>
        </w:rPr>
        <w:t xml:space="preserve">The property already exists before publishing. Visibility is a spectrum, not a binary switch: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5E6278"/>
          <w:sz w:val="21"/>
          <w:szCs w:val="21"/>
        </w:rPr>
        <w:t xml:space="preserve">Private Draft — Only the owner can see it. Default state.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5E6278"/>
          <w:sz w:val="21"/>
          <w:szCs w:val="21"/>
        </w:rPr>
        <w:t xml:space="preserve">Coming Soon — Teaser page visible, price hidden. Build anticipation.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5E6278"/>
          <w:sz w:val="21"/>
          <w:szCs w:val="21"/>
        </w:rPr>
        <w:t xml:space="preserve">Invite Agents — Share workspace with selected agents for proposals.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5E6278"/>
          <w:sz w:val="21"/>
          <w:szCs w:val="21"/>
        </w:rPr>
        <w:t xml:space="preserve">Off-Market — Visible to qualified hunters only.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5E6278"/>
          <w:sz w:val="21"/>
          <w:szCs w:val="21"/>
        </w:rPr>
        <w:t xml:space="preserve">Public Listing — Live on portals, search, and public page.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5E6278"/>
          <w:sz w:val="21"/>
          <w:szCs w:val="21"/>
        </w:rPr>
        <w:t xml:space="preserve">Buyer Sharing — Direct link sharing with specific buyers.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F1117"/>
          <w:sz w:val="26"/>
          <w:szCs w:val="26"/>
        </w:rPr>
        <w:t xml:space="preserve">2.4 No Empty States</w:t>
      </w:r>
    </w:p>
    <w:p>
      <w:pPr>
        <w:spacing w:after="120"/>
      </w:pPr>
      <w:r>
        <w:rPr>
          <w:rFonts w:ascii="Arial" w:cs="Arial" w:eastAsia="Arial" w:hAnsi="Arial"/>
          <w:color w:val="5E6278"/>
          <w:sz w:val="21"/>
          <w:szCs w:val="21"/>
        </w:rPr>
        <w:t xml:space="preserve">Every module shows structure from day one. Viewings shows a helpful prompt to set availability. Offers shows a placeholder explaining the comparison feature. Analytics shows greyed-out charts with a note to publish first.</w:t>
      </w:r>
    </w:p>
    <w:p>
      <w:pPr>
        <w:spacing w:after="120"/>
      </w:pPr>
      <w:r>
        <w:rPr>
          <w:rFonts w:ascii="Arial" w:cs="Arial" w:eastAsia="Arial" w:hAnsi="Arial"/>
          <w:color w:val="5E6278"/>
          <w:sz w:val="21"/>
          <w:szCs w:val="21"/>
        </w:rPr>
        <w:t xml:space="preserve">The user can see the full potential of their workspace before doing any work. This is emotionally engaging and reduces friction.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F1117"/>
          <w:sz w:val="32"/>
          <w:szCs w:val="32"/>
        </w:rPr>
        <w:t xml:space="preserve">3. Information Architecture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F1117"/>
          <w:sz w:val="26"/>
          <w:szCs w:val="26"/>
        </w:rPr>
        <w:t xml:space="preserve">3.1 Workspace Anatomy</w:t>
      </w:r>
    </w:p>
    <w:p>
      <w:pPr>
        <w:spacing w:after="120"/>
      </w:pPr>
      <w:r>
        <w:rPr>
          <w:rFonts w:ascii="Arial" w:cs="Arial" w:eastAsia="Arial" w:hAnsi="Arial"/>
          <w:color w:val="5E6278"/>
          <w:sz w:val="21"/>
          <w:szCs w:val="21"/>
        </w:rPr>
        <w:t xml:space="preserve">The workspace is a single scrollable page divided into a header zone and a module grid: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4764E"/>
          <w:sz w:val="22"/>
          <w:szCs w:val="22"/>
        </w:rPr>
        <w:t xml:space="preserve">Header Zone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5E6278"/>
          <w:sz w:val="21"/>
          <w:szCs w:val="21"/>
        </w:rPr>
        <w:t xml:space="preserve">Cover Photo — Full-width hero with upload-on-click. Gradient placeholder until set.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5E6278"/>
          <w:sz w:val="21"/>
          <w:szCs w:val="21"/>
        </w:rPr>
        <w:t xml:space="preserve">Inline Title — Editable text field. Updates breadcrumb in real time.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5E6278"/>
          <w:sz w:val="21"/>
          <w:szCs w:val="21"/>
        </w:rPr>
        <w:t xml:space="preserve">Address Row — Click-to-edit with postcode autocomplete. Shows map pin icon.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5E6278"/>
          <w:sz w:val="21"/>
          <w:szCs w:val="21"/>
        </w:rPr>
        <w:t xml:space="preserve">Status Pill — Clickable badge showing current visibility state.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5E6278"/>
          <w:sz w:val="21"/>
          <w:szCs w:val="21"/>
        </w:rPr>
        <w:t xml:space="preserve">Progress Ring — Percentage complete with contextual What’s next? prompt.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4764E"/>
          <w:sz w:val="22"/>
          <w:szCs w:val="22"/>
        </w:rPr>
        <w:t xml:space="preserve">Module Grid (2-column responsive)</w:t>
      </w:r>
    </w:p>
    <w:p>
      <w:pPr>
        <w:spacing w:after="120"/>
      </w:pPr>
      <w:r>
        <w:rPr>
          <w:rFonts w:ascii="Arial" w:cs="Arial" w:eastAsia="Arial" w:hAnsi="Arial"/>
          <w:color w:val="5E6278"/>
          <w:sz w:val="21"/>
          <w:szCs w:val="21"/>
        </w:rPr>
        <w:t xml:space="preserve">Each module is a self-contained card with header, completion badge, and inline content: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2000"/>
        <w:gridCol w:w="2360"/>
      </w:tblGrid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1117"/>
                <w:sz w:val="18"/>
                <w:szCs w:val="18"/>
              </w:rPr>
              <w:t xml:space="preserve">Module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1117"/>
                <w:sz w:val="18"/>
                <w:szCs w:val="18"/>
              </w:rPr>
              <w:t xml:space="preserve">Content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1117"/>
                <w:sz w:val="18"/>
                <w:szCs w:val="18"/>
              </w:rPr>
              <w:t xml:space="preserve">Completion</w:t>
            </w:r>
          </w:p>
        </w:tc>
        <w:tc>
          <w:tcPr>
            <w:tcW w:type="dxa" w:w="2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1117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1117"/>
                <w:sz w:val="18"/>
                <w:szCs w:val="18"/>
              </w:rPr>
              <w:t xml:space="preserve">Property Details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E6278"/>
                <w:sz w:val="18"/>
                <w:szCs w:val="18"/>
              </w:rPr>
              <w:t xml:space="preserve">Type, intent, beds, baths, size, year, price, tenure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E6278"/>
                <w:sz w:val="18"/>
                <w:szCs w:val="18"/>
              </w:rPr>
              <w:t xml:space="preserve">x / 8 fields</w:t>
            </w:r>
          </w:p>
        </w:tc>
        <w:tc>
          <w:tcPr>
            <w:tcW w:type="dxa" w:w="2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E6278"/>
                <w:sz w:val="18"/>
                <w:szCs w:val="18"/>
              </w:rPr>
              <w:t xml:space="preserve">Required for listing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1117"/>
                <w:sz w:val="18"/>
                <w:szCs w:val="18"/>
              </w:rPr>
              <w:t xml:space="preserve">Photos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E6278"/>
                <w:sz w:val="18"/>
                <w:szCs w:val="18"/>
              </w:rPr>
              <w:t xml:space="preserve">Upload grid, hero selection, drag-to-reorder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E6278"/>
                <w:sz w:val="18"/>
                <w:szCs w:val="18"/>
              </w:rPr>
              <w:t xml:space="preserve">0 / 5+ photos</w:t>
            </w:r>
          </w:p>
        </w:tc>
        <w:tc>
          <w:tcPr>
            <w:tcW w:type="dxa" w:w="2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E6278"/>
                <w:sz w:val="18"/>
                <w:szCs w:val="18"/>
              </w:rPr>
              <w:t xml:space="preserve">Required for listing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1117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E6278"/>
                <w:sz w:val="18"/>
                <w:szCs w:val="18"/>
              </w:rPr>
              <w:t xml:space="preserve">Free-text with AI assist, slash commands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E6278"/>
                <w:sz w:val="18"/>
                <w:szCs w:val="18"/>
              </w:rPr>
              <w:t xml:space="preserve">Empty / Written</w:t>
            </w:r>
          </w:p>
        </w:tc>
        <w:tc>
          <w:tcPr>
            <w:tcW w:type="dxa" w:w="2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E6278"/>
                <w:sz w:val="18"/>
                <w:szCs w:val="18"/>
              </w:rPr>
              <w:t xml:space="preserve">Required for listing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1117"/>
                <w:sz w:val="18"/>
                <w:szCs w:val="18"/>
              </w:rPr>
              <w:t xml:space="preserve">Documents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E6278"/>
                <w:sz w:val="18"/>
                <w:szCs w:val="18"/>
              </w:rPr>
              <w:t xml:space="preserve">Floor plan, EPC, title deeds uploads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E6278"/>
                <w:sz w:val="18"/>
                <w:szCs w:val="18"/>
              </w:rPr>
              <w:t xml:space="preserve">0 / 3 slots</w:t>
            </w:r>
          </w:p>
        </w:tc>
        <w:tc>
          <w:tcPr>
            <w:tcW w:type="dxa" w:w="2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E6278"/>
                <w:sz w:val="18"/>
                <w:szCs w:val="18"/>
              </w:rPr>
              <w:t xml:space="preserve">Recommended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1117"/>
                <w:sz w:val="18"/>
                <w:szCs w:val="18"/>
              </w:rPr>
              <w:t xml:space="preserve">Visibility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E6278"/>
                <w:sz w:val="18"/>
                <w:szCs w:val="18"/>
              </w:rPr>
              <w:t xml:space="preserve">Radio toggle: Draft → Coming Soon → Public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E6278"/>
                <w:sz w:val="18"/>
                <w:szCs w:val="18"/>
              </w:rPr>
              <w:t xml:space="preserve">Current state</w:t>
            </w:r>
          </w:p>
        </w:tc>
        <w:tc>
          <w:tcPr>
            <w:tcW w:type="dxa" w:w="2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E6278"/>
                <w:sz w:val="18"/>
                <w:szCs w:val="18"/>
              </w:rPr>
              <w:t xml:space="preserve">Controls publishing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1117"/>
                <w:sz w:val="18"/>
                <w:szCs w:val="18"/>
              </w:rPr>
              <w:t xml:space="preserve">Viewings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E6278"/>
                <w:sz w:val="18"/>
                <w:szCs w:val="18"/>
              </w:rPr>
              <w:t xml:space="preserve">Calendar availability + booking requests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E6278"/>
                <w:sz w:val="18"/>
                <w:szCs w:val="18"/>
              </w:rPr>
              <w:t xml:space="preserve">0 scheduled</w:t>
            </w:r>
          </w:p>
        </w:tc>
        <w:tc>
          <w:tcPr>
            <w:tcW w:type="dxa" w:w="2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E6278"/>
                <w:sz w:val="18"/>
                <w:szCs w:val="18"/>
              </w:rPr>
              <w:t xml:space="preserve">Active after publish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1117"/>
                <w:sz w:val="18"/>
                <w:szCs w:val="18"/>
              </w:rPr>
              <w:t xml:space="preserve">Offers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E6278"/>
                <w:sz w:val="18"/>
                <w:szCs w:val="18"/>
              </w:rPr>
              <w:t xml:space="preserve">Comparison cards, negotiation thread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E6278"/>
                <w:sz w:val="18"/>
                <w:szCs w:val="18"/>
              </w:rPr>
              <w:t xml:space="preserve">0 received</w:t>
            </w:r>
          </w:p>
        </w:tc>
        <w:tc>
          <w:tcPr>
            <w:tcW w:type="dxa" w:w="2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E6278"/>
                <w:sz w:val="18"/>
                <w:szCs w:val="18"/>
              </w:rPr>
              <w:t xml:space="preserve">Active after publish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1117"/>
                <w:sz w:val="18"/>
                <w:szCs w:val="18"/>
              </w:rPr>
              <w:t xml:space="preserve">Messages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E6278"/>
                <w:sz w:val="18"/>
                <w:szCs w:val="18"/>
              </w:rPr>
              <w:t xml:space="preserve">Buyer enquiry threads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E6278"/>
                <w:sz w:val="18"/>
                <w:szCs w:val="18"/>
              </w:rPr>
              <w:t xml:space="preserve">0 threads</w:t>
            </w:r>
          </w:p>
        </w:tc>
        <w:tc>
          <w:tcPr>
            <w:tcW w:type="dxa" w:w="2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E6278"/>
                <w:sz w:val="18"/>
                <w:szCs w:val="18"/>
              </w:rPr>
              <w:t xml:space="preserve">Active after publish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1117"/>
                <w:sz w:val="18"/>
                <w:szCs w:val="18"/>
              </w:rPr>
              <w:t xml:space="preserve">Agents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E6278"/>
                <w:sz w:val="18"/>
                <w:szCs w:val="18"/>
              </w:rPr>
              <w:t xml:space="preserve">Invite agents, collaboration workspace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E6278"/>
                <w:sz w:val="18"/>
                <w:szCs w:val="18"/>
              </w:rPr>
              <w:t xml:space="preserve">0 invited</w:t>
            </w:r>
          </w:p>
        </w:tc>
        <w:tc>
          <w:tcPr>
            <w:tcW w:type="dxa" w:w="2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E6278"/>
                <w:sz w:val="18"/>
                <w:szCs w:val="18"/>
              </w:rPr>
              <w:t xml:space="preserve">Optional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1117"/>
                <w:sz w:val="18"/>
                <w:szCs w:val="18"/>
              </w:rPr>
              <w:t xml:space="preserve">Analytics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E6278"/>
                <w:sz w:val="18"/>
                <w:szCs w:val="18"/>
              </w:rPr>
              <w:t xml:space="preserve">Views, saves, enquiries, portal performance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E6278"/>
                <w:sz w:val="18"/>
                <w:szCs w:val="18"/>
              </w:rPr>
              <w:t xml:space="preserve">Greyed until live</w:t>
            </w:r>
          </w:p>
        </w:tc>
        <w:tc>
          <w:tcPr>
            <w:tcW w:type="dxa" w:w="2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E6278"/>
                <w:sz w:val="18"/>
                <w:szCs w:val="18"/>
              </w:rPr>
              <w:t xml:space="preserve">Active after publish</w:t>
            </w:r>
          </w:p>
        </w:tc>
      </w:tr>
    </w:tbl>
    <w:p>
      <w:pPr>
        <w:spacing w:after="1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F1117"/>
          <w:sz w:val="26"/>
          <w:szCs w:val="26"/>
        </w:rPr>
        <w:t xml:space="preserve">3.2 Navigation Tabs</w:t>
      </w:r>
    </w:p>
    <w:p>
      <w:pPr>
        <w:spacing w:after="120"/>
      </w:pPr>
      <w:r>
        <w:rPr>
          <w:rFonts w:ascii="Arial" w:cs="Arial" w:eastAsia="Arial" w:hAnsi="Arial"/>
          <w:color w:val="5E6278"/>
          <w:sz w:val="21"/>
          <w:szCs w:val="21"/>
        </w:rPr>
        <w:t xml:space="preserve">Four tabs sit below the header, above the module grid: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color w:val="5E6278"/>
          <w:sz w:val="21"/>
          <w:szCs w:val="21"/>
        </w:rPr>
        <w:t xml:space="preserve">Workspace — Default view. All modules in a responsive grid.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color w:val="5E6278"/>
          <w:sz w:val="21"/>
          <w:szCs w:val="21"/>
        </w:rPr>
        <w:t xml:space="preserve">Activity — Timeline of all changes, viewings, messages, offers.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color w:val="5E6278"/>
          <w:sz w:val="21"/>
          <w:szCs w:val="21"/>
        </w:rPr>
        <w:t xml:space="preserve">Analytics — Full analytics dashboard (greyed until published).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color w:val="5E6278"/>
          <w:sz w:val="21"/>
          <w:szCs w:val="21"/>
        </w:rPr>
        <w:t xml:space="preserve">Collaboration — Agent invites, solicitor access, family sharing.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F1117"/>
          <w:sz w:val="32"/>
          <w:szCs w:val="32"/>
        </w:rPr>
        <w:t xml:space="preserve">4. Interaction Patterns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F1117"/>
          <w:sz w:val="26"/>
          <w:szCs w:val="26"/>
        </w:rPr>
        <w:t xml:space="preserve">4.1 Inline Editing</w:t>
      </w:r>
    </w:p>
    <w:p>
      <w:pPr>
        <w:spacing w:after="120"/>
      </w:pPr>
      <w:r>
        <w:rPr>
          <w:rFonts w:ascii="Arial" w:cs="Arial" w:eastAsia="Arial" w:hAnsi="Arial"/>
          <w:color w:val="5E6278"/>
          <w:sz w:val="21"/>
          <w:szCs w:val="21"/>
        </w:rPr>
        <w:t xml:space="preserve">Every field is editable in place. Click a value to edit, press Enter or click away to save. No modals, no separate edit pages, no save buttons. Changes auto-save with a subtle Saved indicator in the top bar.</w:t>
      </w:r>
    </w:p>
    <w:p>
      <w:pPr>
        <w:spacing w:after="120"/>
      </w:pPr>
      <w:r>
        <w:rPr>
          <w:rFonts w:ascii="Arial" w:cs="Arial" w:eastAsia="Arial" w:hAnsi="Arial"/>
          <w:color w:val="5E6278"/>
          <w:sz w:val="21"/>
          <w:szCs w:val="21"/>
        </w:rPr>
        <w:t xml:space="preserve">Placeholder values use italic muted text that transforms into an input on click. The transition should feel as natural as clicking into a Notion property field.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F1117"/>
          <w:sz w:val="26"/>
          <w:szCs w:val="26"/>
        </w:rPr>
        <w:t xml:space="preserve">4.2 Progressive Disclosure</w:t>
      </w:r>
    </w:p>
    <w:p>
      <w:pPr>
        <w:spacing w:after="120"/>
      </w:pPr>
      <w:r>
        <w:rPr>
          <w:rFonts w:ascii="Arial" w:cs="Arial" w:eastAsia="Arial" w:hAnsi="Arial"/>
          <w:color w:val="5E6278"/>
          <w:sz w:val="21"/>
          <w:szCs w:val="21"/>
        </w:rPr>
        <w:t xml:space="preserve">Modules expand on interaction. The Photos module starts as a 5-slot grid. Click the first slot to upload, and additional slots appear. The Description module starts as a single textarea that expands as you type.</w:t>
      </w:r>
    </w:p>
    <w:p>
      <w:pPr>
        <w:spacing w:after="120"/>
      </w:pPr>
      <w:r>
        <w:rPr>
          <w:rFonts w:ascii="Arial" w:cs="Arial" w:eastAsia="Arial" w:hAnsi="Arial"/>
          <w:color w:val="5E6278"/>
          <w:sz w:val="21"/>
          <w:szCs w:val="21"/>
        </w:rPr>
        <w:t xml:space="preserve">Advanced fields (construction year, tenure, energy class) are collapsed under a More details toggle within the Property Details module. They never block the primary flow.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F1117"/>
          <w:sz w:val="26"/>
          <w:szCs w:val="26"/>
        </w:rPr>
        <w:t xml:space="preserve">4.3 Slash Commands</w:t>
      </w:r>
    </w:p>
    <w:p>
      <w:pPr>
        <w:spacing w:after="120"/>
      </w:pPr>
      <w:r>
        <w:rPr>
          <w:rFonts w:ascii="Arial" w:cs="Arial" w:eastAsia="Arial" w:hAnsi="Arial"/>
          <w:color w:val="5E6278"/>
          <w:sz w:val="21"/>
          <w:szCs w:val="21"/>
        </w:rPr>
        <w:t xml:space="preserve">Inspired by Notion, the description field supports slash commands: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color w:val="5E6278"/>
          <w:sz w:val="21"/>
          <w:szCs w:val="21"/>
        </w:rPr>
        <w:t xml:space="preserve">/photos — Open bulk photo upload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color w:val="5E6278"/>
          <w:sz w:val="21"/>
          <w:szCs w:val="21"/>
        </w:rPr>
        <w:t xml:space="preserve">/ai — Generate description from property details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color w:val="5E6278"/>
          <w:sz w:val="21"/>
          <w:szCs w:val="21"/>
        </w:rPr>
        <w:t xml:space="preserve">/floorplan — Upload floor plan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color w:val="5E6278"/>
          <w:sz w:val="21"/>
          <w:szCs w:val="21"/>
        </w:rPr>
        <w:t xml:space="preserve">/price — Jump to price field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F1117"/>
          <w:sz w:val="26"/>
          <w:szCs w:val="26"/>
        </w:rPr>
        <w:t xml:space="preserve">4.4 Contextual Guidance</w:t>
      </w:r>
    </w:p>
    <w:p>
      <w:pPr>
        <w:spacing w:after="120"/>
      </w:pPr>
      <w:r>
        <w:rPr>
          <w:rFonts w:ascii="Arial" w:cs="Arial" w:eastAsia="Arial" w:hAnsi="Arial"/>
          <w:color w:val="5E6278"/>
          <w:sz w:val="21"/>
          <w:szCs w:val="21"/>
        </w:rPr>
        <w:t xml:space="preserve">Each empty module includes a one-line hint explaining what it does and why it matters. These hints disappear once the module has content. The progress ring suggests the highest-impact action based on current completion state.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F1117"/>
          <w:sz w:val="26"/>
          <w:szCs w:val="26"/>
        </w:rPr>
        <w:t xml:space="preserve">4.5 Cover Photo</w:t>
      </w:r>
    </w:p>
    <w:p>
      <w:pPr>
        <w:spacing w:after="120"/>
      </w:pPr>
      <w:r>
        <w:rPr>
          <w:rFonts w:ascii="Arial" w:cs="Arial" w:eastAsia="Arial" w:hAnsi="Arial"/>
          <w:color w:val="5E6278"/>
          <w:sz w:val="21"/>
          <w:szCs w:val="21"/>
        </w:rPr>
        <w:t xml:space="preserve">The cover area is a large drop zone at the top of the workspace. Before upload, it shows a warm gradient with a centred upload icon. After upload, the cover image fills the zone with a gradient overlay and the property title rendered on top.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F1117"/>
          <w:sz w:val="32"/>
          <w:szCs w:val="32"/>
        </w:rPr>
        <w:t xml:space="preserve">5. Activation Flow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F1117"/>
          <w:sz w:val="26"/>
          <w:szCs w:val="26"/>
        </w:rPr>
        <w:t xml:space="preserve">5.1 Entry Point</w:t>
      </w:r>
    </w:p>
    <w:p>
      <w:pPr>
        <w:spacing w:after="120"/>
      </w:pPr>
      <w:r>
        <w:rPr>
          <w:rFonts w:ascii="Arial" w:cs="Arial" w:eastAsia="Arial" w:hAnsi="Arial"/>
          <w:color w:val="5E6278"/>
          <w:sz w:val="21"/>
          <w:szCs w:val="21"/>
        </w:rPr>
        <w:t xml:space="preserve">The List Your Place CTA on the homepage and the + New Property button in the owner sidebar both trigger the same action: create a draft row in the database and redirect to the workspace.</w:t>
      </w:r>
    </w:p>
    <w:p>
      <w:pPr>
        <w:spacing w:after="120"/>
      </w:pPr>
      <w:r>
        <w:rPr>
          <w:rFonts w:ascii="Arial" w:cs="Arial" w:eastAsia="Arial" w:hAnsi="Arial"/>
          <w:color w:val="5E6278"/>
          <w:sz w:val="21"/>
          <w:szCs w:val="21"/>
        </w:rPr>
        <w:t xml:space="preserve">No wizard appears. No questions asked. The workspace is immediately visible with all modules in their empty/placeholder state.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F1117"/>
          <w:sz w:val="26"/>
          <w:szCs w:val="26"/>
        </w:rPr>
        <w:t xml:space="preserve">5.2 Minimum Viable Listing</w:t>
      </w:r>
    </w:p>
    <w:p>
      <w:pPr>
        <w:spacing w:after="120"/>
      </w:pPr>
      <w:r>
        <w:rPr>
          <w:rFonts w:ascii="Arial" w:cs="Arial" w:eastAsia="Arial" w:hAnsi="Arial"/>
          <w:color w:val="5E6278"/>
          <w:sz w:val="21"/>
          <w:szCs w:val="21"/>
        </w:rPr>
        <w:t xml:space="preserve">To publish (switch visibility from Draft to Public), the workspace requires: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color w:val="5E6278"/>
          <w:sz w:val="21"/>
          <w:szCs w:val="21"/>
        </w:rPr>
        <w:t xml:space="preserve">Title (non-empty)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color w:val="5E6278"/>
          <w:sz w:val="21"/>
          <w:szCs w:val="21"/>
        </w:rPr>
        <w:t xml:space="preserve">Address with valid postcode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color w:val="5E6278"/>
          <w:sz w:val="21"/>
          <w:szCs w:val="21"/>
        </w:rPr>
        <w:t xml:space="preserve">Property type and intent (sale/rent)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color w:val="5E6278"/>
          <w:sz w:val="21"/>
          <w:szCs w:val="21"/>
        </w:rPr>
        <w:t xml:space="preserve">At least 1 photo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color w:val="5E6278"/>
          <w:sz w:val="21"/>
          <w:szCs w:val="21"/>
        </w:rPr>
        <w:t xml:space="preserve">Asking price</w:t>
      </w:r>
    </w:p>
    <w:p>
      <w:pPr>
        <w:spacing w:after="120"/>
      </w:pPr>
      <w:r>
        <w:rPr>
          <w:rFonts w:ascii="Arial" w:cs="Arial" w:eastAsia="Arial" w:hAnsi="Arial"/>
          <w:color w:val="5E6278"/>
          <w:sz w:val="21"/>
          <w:szCs w:val="21"/>
        </w:rPr>
        <w:t xml:space="preserve">All other fields are optional. The progress ring shows completion toward 100%, but publishing only requires roughly 40% completion.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F1117"/>
          <w:sz w:val="26"/>
          <w:szCs w:val="26"/>
        </w:rPr>
        <w:t xml:space="preserve">5.3 Smart Suggestions</w:t>
      </w:r>
    </w:p>
    <w:p>
      <w:pPr>
        <w:spacing w:after="120"/>
      </w:pPr>
      <w:r>
        <w:rPr>
          <w:rFonts w:ascii="Arial" w:cs="Arial" w:eastAsia="Arial" w:hAnsi="Arial"/>
          <w:color w:val="5E6278"/>
          <w:sz w:val="21"/>
          <w:szCs w:val="21"/>
        </w:rPr>
        <w:t xml:space="preserve">After each meaningful action, the progress ring updates and a subtle toast suggests the next step. These suggestions are contextual, not sequential.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F1117"/>
          <w:sz w:val="32"/>
          <w:szCs w:val="32"/>
        </w:rPr>
        <w:t xml:space="preserve">6. Agent Collaboration Model</w:t>
      </w:r>
    </w:p>
    <w:p>
      <w:pPr>
        <w:spacing w:after="120"/>
      </w:pPr>
      <w:r>
        <w:rPr>
          <w:rFonts w:ascii="Arial" w:cs="Arial" w:eastAsia="Arial" w:hAnsi="Arial"/>
          <w:color w:val="5E6278"/>
          <w:sz w:val="21"/>
          <w:szCs w:val="21"/>
        </w:rPr>
        <w:t xml:space="preserve">The workspace-first model transforms agent collaboration. Instead of receiving a generic lead form, agents enter an already-active property workspace. This signals seller seriousness and gives agents immediate context.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4764E"/>
          <w:sz w:val="22"/>
          <w:szCs w:val="22"/>
        </w:rPr>
        <w:t xml:space="preserve">Agent View of the Workspace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color w:val="5E6278"/>
          <w:sz w:val="21"/>
          <w:szCs w:val="21"/>
        </w:rPr>
        <w:t xml:space="preserve">Agents see a read-only version with the owner’s photos, description, and details.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color w:val="5E6278"/>
          <w:sz w:val="21"/>
          <w:szCs w:val="21"/>
        </w:rPr>
        <w:t xml:space="preserve">They can submit proposals, suggest pricing, and communicate through the Messages module.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color w:val="5E6278"/>
          <w:sz w:val="21"/>
          <w:szCs w:val="21"/>
        </w:rPr>
        <w:t xml:space="preserve">The Collaboration tab shows all invited agents with their proposal status.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color w:val="5E6278"/>
          <w:sz w:val="21"/>
          <w:szCs w:val="21"/>
        </w:rPr>
        <w:t xml:space="preserve">Agents compete on quality, not on who spams the owner first.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F1117"/>
          <w:sz w:val="32"/>
          <w:szCs w:val="32"/>
        </w:rPr>
        <w:t xml:space="preserve">7. Migration Path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F1117"/>
          <w:sz w:val="26"/>
          <w:szCs w:val="26"/>
        </w:rPr>
        <w:t xml:space="preserve">7.1 Database Changes</w:t>
      </w:r>
    </w:p>
    <w:p>
      <w:pPr>
        <w:spacing w:after="120"/>
      </w:pPr>
      <w:r>
        <w:rPr>
          <w:rFonts w:ascii="Arial" w:cs="Arial" w:eastAsia="Arial" w:hAnsi="Arial"/>
          <w:color w:val="5E6278"/>
          <w:sz w:val="21"/>
          <w:szCs w:val="21"/>
        </w:rPr>
        <w:t xml:space="preserve">Minimal schema changes required. Key additions: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Arial" w:cs="Arial" w:eastAsia="Arial" w:hAnsi="Arial"/>
          <w:color w:val="5E6278"/>
          <w:sz w:val="21"/>
          <w:szCs w:val="21"/>
        </w:rPr>
        <w:t xml:space="preserve">Add completion_pct computed column based on filled fields.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Arial" w:cs="Arial" w:eastAsia="Arial" w:hAnsi="Arial"/>
          <w:color w:val="5E6278"/>
          <w:sz w:val="21"/>
          <w:szCs w:val="21"/>
        </w:rPr>
        <w:t xml:space="preserve">Add visibility enum: private, coming_soon, invite_agents, off_market, public, buyer_sharing.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Arial" w:cs="Arial" w:eastAsia="Arial" w:hAnsi="Arial"/>
          <w:color w:val="5E6278"/>
          <w:sz w:val="21"/>
          <w:szCs w:val="21"/>
        </w:rPr>
        <w:t xml:space="preserve">Existing status field maps to lifecycle: draft → active → under_offer → sold (unchanged).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F1117"/>
          <w:sz w:val="26"/>
          <w:szCs w:val="26"/>
        </w:rPr>
        <w:t xml:space="preserve">7.2 Route Changes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rFonts w:ascii="Arial" w:cs="Arial" w:eastAsia="Arial" w:hAnsi="Arial"/>
          <w:color w:val="5E6278"/>
          <w:sz w:val="21"/>
          <w:szCs w:val="21"/>
        </w:rPr>
        <w:t xml:space="preserve">/owner/new (wizard) → /owner/workspace/new (create draft + redirect)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rFonts w:ascii="Arial" w:cs="Arial" w:eastAsia="Arial" w:hAnsi="Arial"/>
          <w:color w:val="5E6278"/>
          <w:sz w:val="21"/>
          <w:szCs w:val="21"/>
        </w:rPr>
        <w:t xml:space="preserve">/owner/[id] (edit form) → /owner/workspace/[id] (workspace view)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rFonts w:ascii="Arial" w:cs="Arial" w:eastAsia="Arial" w:hAnsi="Arial"/>
          <w:color w:val="5E6278"/>
          <w:sz w:val="21"/>
          <w:szCs w:val="21"/>
        </w:rPr>
        <w:t xml:space="preserve">/owner/[id]/activate (post-creation) → removed (workspace replaces this)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rFonts w:ascii="Arial" w:cs="Arial" w:eastAsia="Arial" w:hAnsi="Arial"/>
          <w:color w:val="5E6278"/>
          <w:sz w:val="21"/>
          <w:szCs w:val="21"/>
        </w:rPr>
        <w:t xml:space="preserve">All sub-routes (/analytics, /brief, /calendar) → tabs within the workspace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F1117"/>
          <w:sz w:val="26"/>
          <w:szCs w:val="26"/>
        </w:rPr>
        <w:t xml:space="preserve">7.3 Component Reuse</w:t>
      </w:r>
    </w:p>
    <w:p>
      <w:pPr>
        <w:spacing w:after="120"/>
      </w:pPr>
      <w:r>
        <w:rPr>
          <w:rFonts w:ascii="Arial" w:cs="Arial" w:eastAsia="Arial" w:hAnsi="Arial"/>
          <w:color w:val="5E6278"/>
          <w:sz w:val="21"/>
          <w:szCs w:val="21"/>
        </w:rPr>
        <w:t xml:space="preserve">Many existing components can be adapted rather than rewritten:</w:t>
      </w:r>
    </w:p>
    <w:p>
      <w:pPr>
        <w:pStyle w:val="ListParagraph"/>
        <w:numPr>
          <w:ilvl w:val="0"/>
          <w:numId w:val="11"/>
        </w:numPr>
        <w:spacing w:after="80"/>
      </w:pPr>
      <w:r>
        <w:rPr>
          <w:rFonts w:ascii="Arial" w:cs="Arial" w:eastAsia="Arial" w:hAnsi="Arial"/>
          <w:color w:val="5E6278"/>
          <w:sz w:val="21"/>
          <w:szCs w:val="21"/>
        </w:rPr>
        <w:t xml:space="preserve">Photos upload component → inline photo grid module</w:t>
      </w:r>
    </w:p>
    <w:p>
      <w:pPr>
        <w:pStyle w:val="ListParagraph"/>
        <w:numPr>
          <w:ilvl w:val="0"/>
          <w:numId w:val="11"/>
        </w:numPr>
        <w:spacing w:after="80"/>
      </w:pPr>
      <w:r>
        <w:rPr>
          <w:rFonts w:ascii="Arial" w:cs="Arial" w:eastAsia="Arial" w:hAnsi="Arial"/>
          <w:color w:val="5E6278"/>
          <w:sz w:val="21"/>
          <w:szCs w:val="21"/>
        </w:rPr>
        <w:t xml:space="preserve">Edit form fields → inline-editable detail items</w:t>
      </w:r>
    </w:p>
    <w:p>
      <w:pPr>
        <w:pStyle w:val="ListParagraph"/>
        <w:numPr>
          <w:ilvl w:val="0"/>
          <w:numId w:val="11"/>
        </w:numPr>
        <w:spacing w:after="80"/>
      </w:pPr>
      <w:r>
        <w:rPr>
          <w:rFonts w:ascii="Arial" w:cs="Arial" w:eastAsia="Arial" w:hAnsi="Arial"/>
          <w:color w:val="5E6278"/>
          <w:sz w:val="21"/>
          <w:szCs w:val="21"/>
        </w:rPr>
        <w:t xml:space="preserve">Activation wizard → progress ring + contextual suggestions</w:t>
      </w:r>
    </w:p>
    <w:p>
      <w:pPr>
        <w:pStyle w:val="ListParagraph"/>
        <w:numPr>
          <w:ilvl w:val="0"/>
          <w:numId w:val="11"/>
        </w:numPr>
        <w:spacing w:after="80"/>
      </w:pPr>
      <w:r>
        <w:rPr>
          <w:rFonts w:ascii="Arial" w:cs="Arial" w:eastAsia="Arial" w:hAnsi="Arial"/>
          <w:color w:val="5E6278"/>
          <w:sz w:val="21"/>
          <w:szCs w:val="21"/>
        </w:rPr>
        <w:t xml:space="preserve">Viewing calendar → viewings module within workspace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F1117"/>
          <w:sz w:val="26"/>
          <w:szCs w:val="26"/>
        </w:rPr>
        <w:t xml:space="preserve">7.4 Rollout Strategy</w:t>
      </w:r>
    </w:p>
    <w:p>
      <w:pPr>
        <w:spacing w:after="120"/>
      </w:pPr>
      <w:r>
        <w:rPr>
          <w:rFonts w:ascii="Arial" w:cs="Arial" w:eastAsia="Arial" w:hAnsi="Arial"/>
          <w:color w:val="5E6278"/>
          <w:sz w:val="21"/>
          <w:szCs w:val="21"/>
        </w:rPr>
        <w:t xml:space="preserve">Phase 1: Build workspace page alongside existing wizard. New users get workspace, existing users keep wizard with a Try new workspace banner.</w:t>
      </w:r>
    </w:p>
    <w:p>
      <w:pPr>
        <w:spacing w:after="120"/>
      </w:pPr>
      <w:r>
        <w:rPr>
          <w:rFonts w:ascii="Arial" w:cs="Arial" w:eastAsia="Arial" w:hAnsi="Arial"/>
          <w:color w:val="5E6278"/>
          <w:sz w:val="21"/>
          <w:szCs w:val="21"/>
        </w:rPr>
        <w:t xml:space="preserve">Phase 2: Migrate all existing listings to workspace view. Remove wizard routes.</w:t>
      </w:r>
    </w:p>
    <w:p>
      <w:pPr>
        <w:spacing w:after="120"/>
      </w:pPr>
      <w:r>
        <w:rPr>
          <w:rFonts w:ascii="Arial" w:cs="Arial" w:eastAsia="Arial" w:hAnsi="Arial"/>
          <w:color w:val="5E6278"/>
          <w:sz w:val="21"/>
          <w:szCs w:val="21"/>
        </w:rPr>
        <w:t xml:space="preserve">Phase 3: Add slash commands, AI description, and advanced collaboration features.</w:t>
      </w:r>
    </w:p>
    <w:p>
      <w:pPr>
        <w:pBdr>
          <w:bottom w:val="single" w:color="D4764E" w:sz="4" w:space="1"/>
        </w:pBdr>
        <w:spacing w:after="200" w:before="200"/>
      </w:pPr>
      <w:r>
        <w:rPr>
          <w:sz w:val="2"/>
          <w:szCs w:val="2"/>
        </w:rPr>
        <w:t xml:space="preserv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F1117"/>
          <w:sz w:val="32"/>
          <w:szCs w:val="32"/>
        </w:rPr>
        <w:t xml:space="preserve">8. Success Metrics</w:t>
      </w:r>
    </w:p>
    <w:p>
      <w:pPr>
        <w:pStyle w:val="ListParagraph"/>
        <w:numPr>
          <w:ilvl w:val="0"/>
          <w:numId w:val="12"/>
        </w:numPr>
        <w:spacing w:after="80"/>
      </w:pPr>
      <w:r>
        <w:rPr>
          <w:rFonts w:ascii="Arial" w:cs="Arial" w:eastAsia="Arial" w:hAnsi="Arial"/>
          <w:color w:val="5E6278"/>
          <w:sz w:val="21"/>
          <w:szCs w:val="21"/>
        </w:rPr>
        <w:t xml:space="preserve">Time-to-first-action: Target &lt; 30 seconds from signup to first field edit.</w:t>
      </w:r>
    </w:p>
    <w:p>
      <w:pPr>
        <w:pStyle w:val="ListParagraph"/>
        <w:numPr>
          <w:ilvl w:val="0"/>
          <w:numId w:val="12"/>
        </w:numPr>
        <w:spacing w:after="80"/>
      </w:pPr>
      <w:r>
        <w:rPr>
          <w:rFonts w:ascii="Arial" w:cs="Arial" w:eastAsia="Arial" w:hAnsi="Arial"/>
          <w:color w:val="5E6278"/>
          <w:sz w:val="21"/>
          <w:szCs w:val="21"/>
        </w:rPr>
        <w:t xml:space="preserve">Completion rate: Target 60% of workspaces reach publishable state (vs current 40% wizard completion).</w:t>
      </w:r>
    </w:p>
    <w:p>
      <w:pPr>
        <w:pStyle w:val="ListParagraph"/>
        <w:numPr>
          <w:ilvl w:val="0"/>
          <w:numId w:val="12"/>
        </w:numPr>
        <w:spacing w:after="80"/>
      </w:pPr>
      <w:r>
        <w:rPr>
          <w:rFonts w:ascii="Arial" w:cs="Arial" w:eastAsia="Arial" w:hAnsi="Arial"/>
          <w:color w:val="5E6278"/>
          <w:sz w:val="21"/>
          <w:szCs w:val="21"/>
        </w:rPr>
        <w:t xml:space="preserve">Return engagement: Target 3+ sessions per workspace before publishing.</w:t>
      </w:r>
    </w:p>
    <w:p>
      <w:pPr>
        <w:pStyle w:val="ListParagraph"/>
        <w:numPr>
          <w:ilvl w:val="0"/>
          <w:numId w:val="12"/>
        </w:numPr>
        <w:spacing w:after="80"/>
      </w:pPr>
      <w:r>
        <w:rPr>
          <w:rFonts w:ascii="Arial" w:cs="Arial" w:eastAsia="Arial" w:hAnsi="Arial"/>
          <w:color w:val="5E6278"/>
          <w:sz w:val="21"/>
          <w:szCs w:val="21"/>
        </w:rPr>
        <w:t xml:space="preserve">Agent invite rate: Target 25% of published listings invite at least 1 agent.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E6278"/>
        <w:sz w:val="16"/>
        <w:szCs w:val="16"/>
      </w:rPr>
      <w:t xml:space="preserve">Confidential  •  Page </w:t>
    </w:r>
    <w:r>
      <w:rPr>
        <w:rFonts w:ascii="Arial" w:cs="Arial" w:eastAsia="Arial" w:hAnsi="Arial"/>
        <w:color w:val="5E627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b/>
        <w:bCs/>
        <w:color w:val="D4764E"/>
        <w:sz w:val="18"/>
        <w:szCs w:val="18"/>
      </w:rPr>
      <w:t xml:space="preserve">Yalla.House</w:t>
    </w:r>
    <w:r>
      <w:rPr>
        <w:rFonts w:ascii="Arial" w:cs="Arial" w:eastAsia="Arial" w:hAnsi="Arial"/>
        <w:color w:val="5E6278"/>
        <w:sz w:val="18"/>
        <w:szCs w:val="18"/>
      </w:rPr>
      <w:t xml:space="preserve">  |  Property Workspace Strategy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  <w:num w:numId="12">
    <w:abstractNumId w:val="1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2026-05-14T11:40:27.747Z</dcterms:created>
  <dcterms:modified xsi:type="dcterms:W3CDTF">2026-05-14T11:40:27.747Z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