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D3003B" w:rsidRPr="002B1838" w:rsidRDefault="00D3003B" w:rsidP="00D3003B">
      <w:pPr>
        <w:pStyle w:val="2"/>
        <w:rPr>
          <w:rFonts w:hint="default"/>
        </w:rPr>
      </w:pPr>
      <w:bookmarkStart w:id="0" w:name="Top"/>
      <w:bookmarkEnd w:id="0"/>
      <w:r w:rsidRPr="002B1838">
        <w:t>かんたんレイアウト裏技</w:t>
      </w:r>
    </w:p>
    <w:p w:rsidR="00D3003B" w:rsidRPr="002B1838" w:rsidRDefault="00D3003B" w:rsidP="00D3003B"/>
    <w:p w:rsidR="00D3003B" w:rsidRPr="002B1838" w:rsidRDefault="001655C4" w:rsidP="00D3003B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D3003B" w:rsidRPr="002B1838" w:rsidRDefault="00D3003B" w:rsidP="00D3003B">
      <w:bookmarkStart w:id="1" w:name="MoveCell1"/>
      <w:bookmarkEnd w:id="1"/>
      <w:r w:rsidRPr="002B1838">
        <w:rPr>
          <w:noProof/>
        </w:rPr>
        <w:drawing>
          <wp:inline distT="0" distB="0" distL="0" distR="0" wp14:anchorId="549FF606" wp14:editId="17AE2A62">
            <wp:extent cx="304843" cy="304843"/>
            <wp:effectExtent l="0" t="0" r="0" b="0"/>
            <wp:docPr id="6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Pr="002B1838">
        <w:rPr>
          <w:noProof/>
        </w:rPr>
        <w:drawing>
          <wp:inline distT="0" distB="0" distL="0" distR="0" wp14:anchorId="0F9CC227" wp14:editId="0BD10FC3">
            <wp:extent cx="304843" cy="304843"/>
            <wp:effectExtent l="0" t="0" r="0" b="0"/>
            <wp:docPr id="25" name="DrawingCanvas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CanvasExpan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pPr>
        <w:pStyle w:val="1"/>
      </w:pPr>
      <w:r>
        <w:rPr>
          <w:rFonts w:hint="eastAsia"/>
        </w:rPr>
        <w:t>「</w:t>
      </w:r>
      <w:r w:rsidRPr="002B1838">
        <w:rPr>
          <w:rFonts w:hint="eastAsia"/>
        </w:rPr>
        <w:t>領域操作</w:t>
      </w:r>
      <w:r>
        <w:rPr>
          <w:rFonts w:hint="eastAsia"/>
        </w:rPr>
        <w:t>」　および　「図形の</w:t>
      </w:r>
      <w:r w:rsidRPr="002B1838">
        <w:rPr>
          <w:rFonts w:hint="eastAsia"/>
        </w:rPr>
        <w:t>移動・サイズ変更</w:t>
      </w:r>
      <w:r>
        <w:rPr>
          <w:rFonts w:hint="eastAsia"/>
        </w:rPr>
        <w:t>」</w:t>
      </w:r>
    </w:p>
    <w:p w:rsidR="00D3003B" w:rsidRPr="002B1838" w:rsidRDefault="00D3003B" w:rsidP="00D3003B">
      <w:r w:rsidRPr="002B1838">
        <w:rPr>
          <w:rFonts w:hint="eastAsia"/>
        </w:rPr>
        <w:t>以下のキーに対応しています。</w:t>
      </w:r>
    </w:p>
    <w:p w:rsidR="00D3003B" w:rsidRPr="002B1838" w:rsidRDefault="00D3003B" w:rsidP="00D3003B">
      <w:r w:rsidRPr="002B1838">
        <w:rPr>
          <w:rFonts w:hint="eastAsia"/>
        </w:rPr>
        <w:t>・</w:t>
      </w:r>
      <w:r w:rsidRPr="002B1838">
        <w:t>Alt</w:t>
      </w:r>
      <w:r w:rsidRPr="002B1838">
        <w:rPr>
          <w:rFonts w:hint="eastAsia"/>
        </w:rPr>
        <w:t xml:space="preserve"> </w:t>
      </w:r>
      <w:r w:rsidRPr="002B1838">
        <w:t>+</w:t>
      </w:r>
      <w:r w:rsidRPr="002B1838">
        <w:rPr>
          <w:rFonts w:hint="eastAsia"/>
        </w:rPr>
        <w:t xml:space="preserve"> </w:t>
      </w:r>
      <w:r w:rsidRPr="002B1838">
        <w:t>カーソルキーで画面をスクロールします。</w:t>
      </w:r>
    </w:p>
    <w:p w:rsidR="00D3003B" w:rsidRPr="002B1838" w:rsidRDefault="00D3003B" w:rsidP="00D3003B">
      <w:r w:rsidRPr="002B1838">
        <w:rPr>
          <w:rFonts w:hint="eastAsia"/>
        </w:rPr>
        <w:t>・「</w:t>
      </w:r>
      <w:r w:rsidRPr="002B1838">
        <w:t>PageUp</w:t>
      </w:r>
      <w:r w:rsidRPr="002B1838">
        <w:rPr>
          <w:rFonts w:hint="eastAsia"/>
        </w:rPr>
        <w:t>」・「</w:t>
      </w:r>
      <w:r w:rsidRPr="002B1838">
        <w:t>PageDown</w:t>
      </w:r>
      <w:r w:rsidRPr="002B1838">
        <w:rPr>
          <w:rFonts w:hint="eastAsia"/>
        </w:rPr>
        <w:t>」</w:t>
      </w:r>
      <w:r w:rsidRPr="002B1838">
        <w:t>キーで画面の表示倍率を変更します。</w:t>
      </w:r>
    </w:p>
    <w:p w:rsidR="00D3003B" w:rsidRPr="002B1838" w:rsidRDefault="00D3003B" w:rsidP="00D3003B">
      <w:r w:rsidRPr="002B1838">
        <w:rPr>
          <w:rFonts w:hint="eastAsia"/>
        </w:rPr>
        <w:t>・「</w:t>
      </w:r>
      <w:r w:rsidRPr="002B1838">
        <w:t>Home</w:t>
      </w:r>
      <w:r w:rsidRPr="002B1838">
        <w:rPr>
          <w:rFonts w:hint="eastAsia"/>
        </w:rPr>
        <w:t>」</w:t>
      </w:r>
      <w:r w:rsidRPr="002B1838">
        <w:t>キーでホームポジションにジャンプします。</w:t>
      </w:r>
    </w:p>
    <w:p w:rsidR="00D3003B" w:rsidRPr="002B1838" w:rsidRDefault="00D3003B" w:rsidP="00D3003B"/>
    <w:p w:rsidR="00D3003B" w:rsidRPr="002B1838" w:rsidRDefault="001655C4" w:rsidP="00D3003B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D3003B" w:rsidRPr="002B1838" w:rsidRDefault="00D3003B" w:rsidP="00D3003B">
      <w:bookmarkStart w:id="2" w:name="MoveCell2"/>
      <w:bookmarkEnd w:id="2"/>
      <w:r w:rsidRPr="002B1838">
        <w:rPr>
          <w:noProof/>
        </w:rPr>
        <w:drawing>
          <wp:inline distT="0" distB="0" distL="0" distR="0" wp14:anchorId="6E566B27" wp14:editId="0459A3AB">
            <wp:extent cx="304843" cy="304843"/>
            <wp:effectExtent l="0" t="0" r="0" b="0"/>
            <wp:docPr id="10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pPr>
        <w:pStyle w:val="1"/>
      </w:pPr>
      <w:r>
        <w:rPr>
          <w:rFonts w:hint="eastAsia"/>
        </w:rPr>
        <w:t>「</w:t>
      </w:r>
      <w:r w:rsidRPr="002B1838">
        <w:rPr>
          <w:rFonts w:hint="eastAsia"/>
        </w:rPr>
        <w:t>領域操作</w:t>
      </w:r>
      <w:r>
        <w:rPr>
          <w:rFonts w:hint="eastAsia"/>
        </w:rPr>
        <w:t>」</w:t>
      </w:r>
    </w:p>
    <w:p w:rsidR="00D3003B" w:rsidRPr="002B1838" w:rsidRDefault="00D3003B" w:rsidP="00D3003B">
      <w:r w:rsidRPr="002B1838">
        <w:rPr>
          <w:rFonts w:hint="eastAsia"/>
        </w:rPr>
        <w:t>移動先の選択時に、以下のキーを押して下さい。</w:t>
      </w:r>
    </w:p>
    <w:p w:rsidR="00D3003B" w:rsidRPr="002B1838" w:rsidRDefault="00D3003B" w:rsidP="00D3003B">
      <w:r w:rsidRPr="002B1838">
        <w:rPr>
          <w:rFonts w:hint="eastAsia"/>
        </w:rPr>
        <w:t>「</w:t>
      </w:r>
      <w:r w:rsidRPr="002B1838">
        <w:t>Insert」キー：セルの挿入が行えます。</w:t>
      </w:r>
    </w:p>
    <w:p w:rsidR="00D3003B" w:rsidRPr="002B1838" w:rsidRDefault="00D3003B" w:rsidP="00D3003B">
      <w:r w:rsidRPr="002B1838">
        <w:rPr>
          <w:rFonts w:hint="eastAsia"/>
        </w:rPr>
        <w:t>「</w:t>
      </w:r>
      <w:r w:rsidRPr="002B1838">
        <w:t>Delete」キー：セルの削除が行えます。</w:t>
      </w:r>
    </w:p>
    <w:p w:rsidR="00D3003B" w:rsidRPr="002B1838" w:rsidRDefault="00D3003B" w:rsidP="00D3003B">
      <w:r w:rsidRPr="002B1838">
        <w:rPr>
          <w:rFonts w:hint="eastAsia"/>
        </w:rPr>
        <w:t>結合されていて、通常は選択出来ない領域に対して、挿入または削除が出来ます。</w:t>
      </w:r>
    </w:p>
    <w:p w:rsidR="00D3003B" w:rsidRPr="002B1838" w:rsidRDefault="00D3003B" w:rsidP="00D3003B"/>
    <w:p w:rsidR="00D3003B" w:rsidRPr="002B1838" w:rsidRDefault="001655C4" w:rsidP="00D3003B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D3003B" w:rsidRPr="002B1838" w:rsidRDefault="00D3003B" w:rsidP="00D3003B">
      <w:bookmarkStart w:id="3" w:name="ShowWidth"/>
      <w:bookmarkEnd w:id="3"/>
      <w:r w:rsidRPr="002B1838">
        <w:rPr>
          <w:noProof/>
        </w:rPr>
        <w:drawing>
          <wp:inline distT="0" distB="0" distL="0" distR="0" wp14:anchorId="7DE88B31" wp14:editId="5D30E038">
            <wp:extent cx="304843" cy="304843"/>
            <wp:effectExtent l="0" t="0" r="0" b="0"/>
            <wp:docPr id="24" name="Column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lumnWidth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pPr>
        <w:pStyle w:val="1"/>
      </w:pPr>
      <w:r>
        <w:rPr>
          <w:rFonts w:hint="eastAsia"/>
        </w:rPr>
        <w:t>「</w:t>
      </w:r>
      <w:r w:rsidRPr="002B1838">
        <w:rPr>
          <w:rFonts w:hint="eastAsia"/>
        </w:rPr>
        <w:t>幅の一覧を表示</w:t>
      </w:r>
      <w:r>
        <w:rPr>
          <w:rFonts w:hint="eastAsia"/>
        </w:rPr>
        <w:t>」</w:t>
      </w:r>
    </w:p>
    <w:p w:rsidR="00D3003B" w:rsidRPr="002B1838" w:rsidRDefault="00D3003B" w:rsidP="00D3003B">
      <w:r w:rsidRPr="002B1838">
        <w:rPr>
          <w:rFonts w:hint="eastAsia"/>
        </w:rPr>
        <w:t>各列の割合を維持したままで、全体を縮小(拡大)出来ます。</w:t>
      </w:r>
    </w:p>
    <w:p w:rsidR="00D3003B" w:rsidRPr="002B1838" w:rsidRDefault="000155F2" w:rsidP="00D3003B">
      <w:r>
        <w:rPr>
          <w:noProof/>
        </w:rPr>
        <w:drawing>
          <wp:inline distT="0" distB="0" distL="0" distR="0">
            <wp:extent cx="4753080" cy="3143160"/>
            <wp:effectExtent l="0" t="0" r="0" b="635"/>
            <wp:docPr id="2" name="ShowSiz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Size2.gif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080" cy="3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r w:rsidRPr="002B1838">
        <w:rPr>
          <w:noProof/>
        </w:rPr>
        <w:drawing>
          <wp:inline distT="0" distB="0" distL="0" distR="0" wp14:anchorId="04249358" wp14:editId="0A355862">
            <wp:extent cx="4772160" cy="1276200"/>
            <wp:effectExtent l="0" t="0" r="0" b="63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akana.web5.jp/EasyLout/img/500pixel.gif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60" cy="12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3B" w:rsidRPr="003A4FAA" w:rsidRDefault="00D3003B" w:rsidP="00D3003B">
      <w:pPr>
        <w:rPr>
          <w:sz w:val="36"/>
        </w:rPr>
      </w:pPr>
      <w:r w:rsidRPr="003A4FAA">
        <w:rPr>
          <w:rFonts w:hint="eastAsia"/>
          <w:sz w:val="36"/>
        </w:rPr>
        <w:t>↓↑</w:t>
      </w:r>
    </w:p>
    <w:p w:rsidR="00D3003B" w:rsidRPr="002B1838" w:rsidRDefault="00D3003B" w:rsidP="00D3003B">
      <w:r w:rsidRPr="002B1838">
        <w:rPr>
          <w:noProof/>
        </w:rPr>
        <w:drawing>
          <wp:inline distT="0" distB="0" distL="0" distR="0" wp14:anchorId="3B8C7108" wp14:editId="15D91A0C">
            <wp:extent cx="3819600" cy="1276200"/>
            <wp:effectExtent l="0" t="0" r="0" b="63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akana.web5.jp/EasyLout/img/400pixel.gif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00" cy="12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3B" w:rsidRDefault="00D3003B" w:rsidP="00D3003B"/>
    <w:p w:rsidR="009206F2" w:rsidRPr="00401487" w:rsidRDefault="009206F2" w:rsidP="009206F2">
      <w:r w:rsidRPr="00401487">
        <w:rPr>
          <w:rFonts w:hint="eastAsia"/>
        </w:rPr>
        <w:t>※操作例の、</w:t>
      </w:r>
      <w:hyperlink r:id="rId12" w:anchor="ShowSize" w:history="1">
        <w:r w:rsidRPr="00401487">
          <w:rPr>
            <w:rStyle w:val="a3"/>
          </w:rPr>
          <w:t>こちら</w:t>
        </w:r>
      </w:hyperlink>
      <w:r w:rsidRPr="00401487">
        <w:rPr>
          <w:rFonts w:hint="eastAsia"/>
        </w:rPr>
        <w:t>も参照下さい。</w:t>
      </w:r>
    </w:p>
    <w:p w:rsidR="009206F2" w:rsidRDefault="009206F2" w:rsidP="00D3003B"/>
    <w:p w:rsidR="009206F2" w:rsidRDefault="009206F2" w:rsidP="00D3003B"/>
    <w:p w:rsidR="000D33DE" w:rsidRPr="002B1838" w:rsidRDefault="001655C4" w:rsidP="000D33DE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0D33DE" w:rsidRDefault="003212F5" w:rsidP="000D33DE">
      <w:pPr>
        <w:pStyle w:val="1"/>
      </w:pPr>
      <w:bookmarkStart w:id="4" w:name="Option"/>
      <w:bookmarkEnd w:id="4"/>
      <w:r>
        <w:rPr>
          <w:rFonts w:hint="eastAsia"/>
        </w:rPr>
        <w:t>オプション</w:t>
      </w:r>
    </w:p>
    <w:p w:rsidR="000D33DE" w:rsidRPr="007B22ED" w:rsidRDefault="000D33DE" w:rsidP="007B22ED">
      <w:r w:rsidRPr="007B22ED">
        <w:rPr>
          <w:rFonts w:hint="eastAsia"/>
        </w:rPr>
        <w:t>[ヘルプ] → [設定] から</w:t>
      </w:r>
      <w:r w:rsidR="003212F5">
        <w:rPr>
          <w:rFonts w:hint="eastAsia"/>
        </w:rPr>
        <w:t>キーの割り当て等をカスタマイズすることが</w:t>
      </w:r>
      <w:r w:rsidRPr="007B22ED">
        <w:rPr>
          <w:rFonts w:hint="eastAsia"/>
        </w:rPr>
        <w:t>可能です。</w:t>
      </w:r>
    </w:p>
    <w:p w:rsidR="000D33DE" w:rsidRPr="007B22ED" w:rsidRDefault="003212F5" w:rsidP="007B22ED">
      <w:r>
        <w:rPr>
          <w:noProof/>
        </w:rPr>
        <w:drawing>
          <wp:inline distT="0" distB="0" distL="0" distR="0">
            <wp:extent cx="3972479" cy="3677163"/>
            <wp:effectExtent l="0" t="0" r="9525" b="0"/>
            <wp:docPr id="7" name="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tions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DE" w:rsidRPr="007B22ED" w:rsidRDefault="000D33DE" w:rsidP="007B22ED"/>
    <w:p w:rsidR="000D33DE" w:rsidRPr="002B1838" w:rsidRDefault="000D33DE" w:rsidP="00D3003B"/>
    <w:p w:rsidR="00BE46B4" w:rsidRPr="002B1838" w:rsidRDefault="001655C4" w:rsidP="00BE46B4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BE46B4" w:rsidRDefault="00DC2D6F" w:rsidP="00BE46B4">
      <w:pPr>
        <w:pStyle w:val="1"/>
      </w:pPr>
      <w:bookmarkStart w:id="5" w:name="CellFunction"/>
      <w:bookmarkEnd w:id="5"/>
      <w:r>
        <w:rPr>
          <w:rFonts w:hint="eastAsia"/>
        </w:rPr>
        <w:t>セル関数</w:t>
      </w:r>
    </w:p>
    <w:p w:rsidR="00254476" w:rsidRPr="0087349E" w:rsidRDefault="00254476" w:rsidP="00254476">
      <w:pPr>
        <w:rPr>
          <w:b/>
        </w:rPr>
      </w:pPr>
      <w:r w:rsidRPr="0087349E">
        <w:rPr>
          <w:b/>
        </w:rPr>
        <w:t>OutLineNext()</w:t>
      </w:r>
    </w:p>
    <w:p w:rsidR="00254476" w:rsidRDefault="00254476" w:rsidP="00254476">
      <w:r w:rsidRPr="004E32F9">
        <w:rPr>
          <w:rFonts w:hint="eastAsia"/>
        </w:rPr>
        <w:t>段落番号・アウトライン記号</w:t>
      </w:r>
      <w:r>
        <w:rPr>
          <w:rFonts w:hint="eastAsia"/>
        </w:rPr>
        <w:t>を自動で採番出来ます。</w:t>
      </w:r>
    </w:p>
    <w:p w:rsidR="00254476" w:rsidRPr="00234468" w:rsidRDefault="00254476" w:rsidP="00254476">
      <w:r w:rsidRPr="00234468">
        <w:rPr>
          <w:rFonts w:hint="eastAsia"/>
        </w:rPr>
        <w:t>くわしくは</w:t>
      </w:r>
      <w:hyperlink r:id="rId14" w:tgtFrame="_blank" w:history="1">
        <w:r w:rsidRPr="00234468">
          <w:rPr>
            <w:rStyle w:val="a3"/>
            <w:rFonts w:hint="eastAsia"/>
          </w:rPr>
          <w:t>こちらの記事</w:t>
        </w:r>
      </w:hyperlink>
      <w:r w:rsidRPr="00234468">
        <w:rPr>
          <w:rFonts w:hint="eastAsia"/>
        </w:rPr>
        <w:t>をご参照ください。</w:t>
      </w:r>
    </w:p>
    <w:p w:rsidR="00254476" w:rsidRDefault="00254476" w:rsidP="00254476"/>
    <w:p w:rsidR="002C218E" w:rsidRPr="0087349E" w:rsidRDefault="002C218E" w:rsidP="002C218E">
      <w:pPr>
        <w:rPr>
          <w:b/>
        </w:rPr>
      </w:pPr>
      <w:r>
        <w:rPr>
          <w:b/>
        </w:rPr>
        <w:t>Query</w:t>
      </w:r>
      <w:r w:rsidRPr="0087349E">
        <w:rPr>
          <w:b/>
        </w:rPr>
        <w:t>()</w:t>
      </w:r>
    </w:p>
    <w:p w:rsidR="002C218E" w:rsidRDefault="002C218E" w:rsidP="002C218E">
      <w:r w:rsidRPr="002C218E">
        <w:t>Googleスプレッドシートに実装されている、QUERY()関数もどきを実装します</w:t>
      </w:r>
    </w:p>
    <w:p w:rsidR="002C218E" w:rsidRPr="00234468" w:rsidRDefault="002C218E" w:rsidP="002C218E">
      <w:r w:rsidRPr="00234468">
        <w:rPr>
          <w:rFonts w:hint="eastAsia"/>
        </w:rPr>
        <w:t>くわしくは</w:t>
      </w:r>
      <w:hyperlink r:id="rId15" w:tgtFrame="_blank" w:history="1">
        <w:r w:rsidRPr="00234468">
          <w:rPr>
            <w:rStyle w:val="a3"/>
            <w:rFonts w:hint="eastAsia"/>
          </w:rPr>
          <w:t>こちらの記事</w:t>
        </w:r>
      </w:hyperlink>
      <w:r w:rsidRPr="00234468">
        <w:rPr>
          <w:rFonts w:hint="eastAsia"/>
        </w:rPr>
        <w:t>をご参照ください。</w:t>
      </w:r>
    </w:p>
    <w:p w:rsidR="002C218E" w:rsidRDefault="002C218E" w:rsidP="00254476"/>
    <w:p w:rsidR="002C218E" w:rsidRDefault="002C218E" w:rsidP="002C218E">
      <w:pPr>
        <w:rPr>
          <w:b/>
        </w:rPr>
      </w:pPr>
      <w:r>
        <w:rPr>
          <w:b/>
        </w:rPr>
        <w:t>UnionH</w:t>
      </w:r>
      <w:r w:rsidRPr="0087349E">
        <w:rPr>
          <w:b/>
        </w:rPr>
        <w:t>()</w:t>
      </w:r>
    </w:p>
    <w:p w:rsidR="002C218E" w:rsidRDefault="002C218E" w:rsidP="002C218E">
      <w:pPr>
        <w:rPr>
          <w:b/>
        </w:rPr>
      </w:pPr>
      <w:r>
        <w:rPr>
          <w:b/>
        </w:rPr>
        <w:t>UnionV</w:t>
      </w:r>
      <w:r w:rsidRPr="0087349E">
        <w:rPr>
          <w:b/>
        </w:rPr>
        <w:t>()</w:t>
      </w:r>
    </w:p>
    <w:p w:rsidR="002C218E" w:rsidRDefault="002C218E" w:rsidP="002C218E">
      <w:r>
        <w:rPr>
          <w:rFonts w:hint="eastAsia"/>
        </w:rPr>
        <w:t>セル範囲を横方向または</w:t>
      </w:r>
      <w:bookmarkStart w:id="6" w:name="_GoBack"/>
      <w:bookmarkEnd w:id="6"/>
      <w:r>
        <w:rPr>
          <w:rFonts w:hint="eastAsia"/>
        </w:rPr>
        <w:t>縦方向に結合します</w:t>
      </w:r>
    </w:p>
    <w:p w:rsidR="002C218E" w:rsidRPr="002C218E" w:rsidRDefault="002C218E" w:rsidP="002C218E">
      <w:pPr>
        <w:rPr>
          <w:rFonts w:hint="eastAsia"/>
        </w:rPr>
      </w:pPr>
    </w:p>
    <w:p w:rsidR="002C218E" w:rsidRDefault="002C218E" w:rsidP="002C218E">
      <w:pPr>
        <w:rPr>
          <w:b/>
        </w:rPr>
      </w:pPr>
      <w:r>
        <w:rPr>
          <w:b/>
        </w:rPr>
        <w:t>Eval</w:t>
      </w:r>
      <w:r w:rsidRPr="0087349E">
        <w:rPr>
          <w:b/>
        </w:rPr>
        <w:t>()</w:t>
      </w:r>
    </w:p>
    <w:p w:rsidR="00A76B2E" w:rsidRDefault="002C218E" w:rsidP="002C218E">
      <w:pPr>
        <w:rPr>
          <w:rFonts w:hint="eastAsia"/>
        </w:rPr>
      </w:pPr>
      <w:r>
        <w:rPr>
          <w:rFonts w:hint="eastAsia"/>
        </w:rPr>
        <w:t>文字列で入力された数式を数式として評価して計算します</w:t>
      </w:r>
    </w:p>
    <w:p w:rsidR="002C218E" w:rsidRDefault="002C218E" w:rsidP="00254476"/>
    <w:p w:rsidR="00254476" w:rsidRPr="0087349E" w:rsidRDefault="00254476" w:rsidP="00254476">
      <w:pPr>
        <w:rPr>
          <w:b/>
        </w:rPr>
      </w:pPr>
      <w:r w:rsidRPr="0087349E">
        <w:rPr>
          <w:b/>
        </w:rPr>
        <w:t>RegExpTest</w:t>
      </w:r>
      <w:r w:rsidRPr="0087349E">
        <w:rPr>
          <w:rFonts w:hint="eastAsia"/>
          <w:b/>
        </w:rPr>
        <w:t>()</w:t>
      </w:r>
    </w:p>
    <w:p w:rsidR="00254476" w:rsidRPr="0087349E" w:rsidRDefault="00254476" w:rsidP="00254476">
      <w:pPr>
        <w:rPr>
          <w:b/>
        </w:rPr>
      </w:pPr>
      <w:r w:rsidRPr="0087349E">
        <w:rPr>
          <w:b/>
        </w:rPr>
        <w:t>RegExpReplace()</w:t>
      </w:r>
    </w:p>
    <w:p w:rsidR="00254476" w:rsidRPr="0087349E" w:rsidRDefault="00254476" w:rsidP="00254476">
      <w:pPr>
        <w:rPr>
          <w:b/>
        </w:rPr>
      </w:pPr>
      <w:r w:rsidRPr="0087349E">
        <w:rPr>
          <w:b/>
        </w:rPr>
        <w:t>RegExpMatch()</w:t>
      </w:r>
    </w:p>
    <w:p w:rsidR="00254476" w:rsidRPr="0087349E" w:rsidRDefault="00254476" w:rsidP="00254476">
      <w:pPr>
        <w:rPr>
          <w:b/>
        </w:rPr>
      </w:pPr>
      <w:r w:rsidRPr="0087349E">
        <w:rPr>
          <w:b/>
        </w:rPr>
        <w:t>RegExpMatches()</w:t>
      </w:r>
    </w:p>
    <w:p w:rsidR="00254476" w:rsidRDefault="00254476" w:rsidP="00254476">
      <w:r>
        <w:rPr>
          <w:rFonts w:hint="eastAsia"/>
        </w:rPr>
        <w:t>セル関数で正規表現をいろいろお試しできます</w:t>
      </w:r>
    </w:p>
    <w:p w:rsidR="00254476" w:rsidRDefault="00254476" w:rsidP="00254476"/>
    <w:p w:rsidR="00254476" w:rsidRDefault="00254476" w:rsidP="00254476">
      <w:r>
        <w:rPr>
          <w:rFonts w:hint="eastAsia"/>
        </w:rPr>
        <w:t>※数式バーのボタンクリックで解説が表示されるので参考にしてください</w:t>
      </w:r>
    </w:p>
    <w:p w:rsidR="00254476" w:rsidRDefault="00254476" w:rsidP="00254476">
      <w:r>
        <w:rPr>
          <w:rFonts w:hint="eastAsia"/>
          <w:noProof/>
        </w:rPr>
        <w:drawing>
          <wp:inline distT="0" distB="0" distL="0" distR="0">
            <wp:extent cx="4305901" cy="371527"/>
            <wp:effectExtent l="0" t="0" r="0" b="9525"/>
            <wp:docPr id="1" name="CellFunc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llFuncBar2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76" w:rsidRPr="0087349E" w:rsidRDefault="00254476" w:rsidP="00254476"/>
    <w:p w:rsidR="00DC2D6F" w:rsidRDefault="00DC2D6F" w:rsidP="00BE46B4">
      <w:r>
        <w:rPr>
          <w:noProof/>
        </w:rPr>
        <w:drawing>
          <wp:inline distT="0" distB="0" distL="0" distR="0">
            <wp:extent cx="6068272" cy="4972744"/>
            <wp:effectExtent l="0" t="0" r="8890" b="0"/>
            <wp:docPr id="8" name="Cell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llFunction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76" w:rsidRDefault="00254476" w:rsidP="00BE46B4"/>
    <w:p w:rsidR="00254476" w:rsidRPr="00254476" w:rsidRDefault="00254476" w:rsidP="00BE46B4"/>
    <w:p w:rsidR="00DC2D6F" w:rsidRPr="00D45C40" w:rsidRDefault="00DC2D6F" w:rsidP="00D45C40"/>
    <w:sectPr w:rsidR="00DC2D6F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5C4" w:rsidRDefault="001655C4" w:rsidP="003C6DDF">
      <w:r>
        <w:separator/>
      </w:r>
    </w:p>
  </w:endnote>
  <w:endnote w:type="continuationSeparator" w:id="0">
    <w:p w:rsidR="001655C4" w:rsidRDefault="001655C4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5C4" w:rsidRDefault="001655C4" w:rsidP="003C6DDF">
      <w:r>
        <w:separator/>
      </w:r>
    </w:p>
  </w:footnote>
  <w:footnote w:type="continuationSeparator" w:id="0">
    <w:p w:rsidR="001655C4" w:rsidRDefault="001655C4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155F2"/>
    <w:rsid w:val="000751CD"/>
    <w:rsid w:val="000D33DE"/>
    <w:rsid w:val="000F5703"/>
    <w:rsid w:val="00126DC0"/>
    <w:rsid w:val="001555E4"/>
    <w:rsid w:val="001639B0"/>
    <w:rsid w:val="001655C4"/>
    <w:rsid w:val="001B0BAA"/>
    <w:rsid w:val="00205721"/>
    <w:rsid w:val="00234468"/>
    <w:rsid w:val="00250E4D"/>
    <w:rsid w:val="00254476"/>
    <w:rsid w:val="00257E58"/>
    <w:rsid w:val="002A50DB"/>
    <w:rsid w:val="002C218E"/>
    <w:rsid w:val="003212F5"/>
    <w:rsid w:val="00341095"/>
    <w:rsid w:val="0037230A"/>
    <w:rsid w:val="00375B7C"/>
    <w:rsid w:val="003A4FAA"/>
    <w:rsid w:val="003A7A44"/>
    <w:rsid w:val="003B61BB"/>
    <w:rsid w:val="003C6DDF"/>
    <w:rsid w:val="004261DC"/>
    <w:rsid w:val="0051596F"/>
    <w:rsid w:val="00543CEA"/>
    <w:rsid w:val="00562329"/>
    <w:rsid w:val="005A1854"/>
    <w:rsid w:val="005B2F41"/>
    <w:rsid w:val="006D5AD8"/>
    <w:rsid w:val="00712196"/>
    <w:rsid w:val="0075327C"/>
    <w:rsid w:val="007963C6"/>
    <w:rsid w:val="007B22ED"/>
    <w:rsid w:val="007B27BB"/>
    <w:rsid w:val="0087349E"/>
    <w:rsid w:val="008E0F52"/>
    <w:rsid w:val="008F4B0F"/>
    <w:rsid w:val="009206F2"/>
    <w:rsid w:val="009E4884"/>
    <w:rsid w:val="00A05C99"/>
    <w:rsid w:val="00A456B6"/>
    <w:rsid w:val="00A6025E"/>
    <w:rsid w:val="00A76B2E"/>
    <w:rsid w:val="00A80343"/>
    <w:rsid w:val="00A92BBC"/>
    <w:rsid w:val="00B42478"/>
    <w:rsid w:val="00B67546"/>
    <w:rsid w:val="00B841DC"/>
    <w:rsid w:val="00B84429"/>
    <w:rsid w:val="00BE46B4"/>
    <w:rsid w:val="00C027B3"/>
    <w:rsid w:val="00CC3D8D"/>
    <w:rsid w:val="00CF4CBF"/>
    <w:rsid w:val="00D00E41"/>
    <w:rsid w:val="00D13227"/>
    <w:rsid w:val="00D3003B"/>
    <w:rsid w:val="00D45C40"/>
    <w:rsid w:val="00D57DCC"/>
    <w:rsid w:val="00DA1CDF"/>
    <w:rsid w:val="00DC2D6F"/>
    <w:rsid w:val="00E105B1"/>
    <w:rsid w:val="00E40F22"/>
    <w:rsid w:val="00F25FB1"/>
    <w:rsid w:val="00FB3E21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8E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olumnWidth.png" TargetMode="External"/><Relationship Id="rId13" Type="http://schemas.openxmlformats.org/officeDocument/2006/relationships/image" Target="file:///D:\GitHub\EasyLoutHelp\docs\img\Options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DrawingCanvasExpand.png" TargetMode="External"/><Relationship Id="rId12" Type="http://schemas.openxmlformats.org/officeDocument/2006/relationships/hyperlink" Target="Examples.htm" TargetMode="External"/><Relationship Id="rId17" Type="http://schemas.openxmlformats.org/officeDocument/2006/relationships/image" Target="file:///D:\GitHub\EasyLoutHelp\docs\img\CellFunction.png" TargetMode="External"/><Relationship Id="rId2" Type="http://schemas.openxmlformats.org/officeDocument/2006/relationships/settings" Target="settings.xml"/><Relationship Id="rId16" Type="http://schemas.openxmlformats.org/officeDocument/2006/relationships/image" Target="file:///D:\GitHub\EasyLoutHelp\docs\img\CellFuncBar.pn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ivotChartMultipleUnified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400pixel.gi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qiita.com/takahasinaoki/items/8a93d203b6d4192f8b6d" TargetMode="External"/><Relationship Id="rId1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500pixel.gi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howSize2.gif" TargetMode="External"/><Relationship Id="rId14" Type="http://schemas.openxmlformats.org/officeDocument/2006/relationships/hyperlink" Target="https://qiita.com/takahasinaoki/items/8a93d203b6d4192f8b6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43</cp:revision>
  <dcterms:created xsi:type="dcterms:W3CDTF">2022-04-25T12:46:00Z</dcterms:created>
  <dcterms:modified xsi:type="dcterms:W3CDTF">2023-12-02T07:38:00Z</dcterms:modified>
</cp:coreProperties>
</file>