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F5" w:rsidRPr="008B32F5" w:rsidRDefault="008B32F5" w:rsidP="008B32F5">
      <w:pPr>
        <w:spacing w:after="0" w:line="377" w:lineRule="atLeast"/>
        <w:rPr>
          <w:rFonts w:ascii="Helvetica" w:eastAsia="Times New Roman" w:hAnsi="Helvetica" w:cs="Helvetica"/>
          <w:b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b/>
          <w:color w:val="383838"/>
          <w:sz w:val="21"/>
          <w:szCs w:val="21"/>
        </w:rPr>
        <w:t xml:space="preserve">Suggestions for features on </w:t>
      </w:r>
      <w:proofErr w:type="spellStart"/>
      <w:r w:rsidRPr="008B32F5">
        <w:rPr>
          <w:rFonts w:ascii="Helvetica" w:eastAsia="Times New Roman" w:hAnsi="Helvetica" w:cs="Helvetica"/>
          <w:b/>
          <w:color w:val="383838"/>
          <w:sz w:val="21"/>
          <w:szCs w:val="21"/>
        </w:rPr>
        <w:t>BrainVis</w:t>
      </w:r>
      <w:proofErr w:type="spellEnd"/>
      <w:r w:rsidRPr="008B32F5">
        <w:rPr>
          <w:rFonts w:ascii="Helvetica" w:eastAsia="Times New Roman" w:hAnsi="Helvetica" w:cs="Helvetica"/>
          <w:b/>
          <w:color w:val="383838"/>
          <w:sz w:val="21"/>
          <w:szCs w:val="21"/>
        </w:rPr>
        <w:t xml:space="preserve"> software</w:t>
      </w:r>
    </w:p>
    <w:p w:rsidR="008B32F5" w:rsidRDefault="008B32F5" w:rsidP="008B32F5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>
        <w:rPr>
          <w:rFonts w:ascii="Helvetica" w:eastAsia="Times New Roman" w:hAnsi="Helvetica" w:cs="Helvetica"/>
          <w:color w:val="383838"/>
          <w:sz w:val="21"/>
          <w:szCs w:val="21"/>
        </w:rPr>
        <w:t>Option to v</w:t>
      </w: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 xml:space="preserve">iew one hemisphere 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t xml:space="preserve">(right or left) </w:t>
      </w: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at a time in 3d graph view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t>, or to view both.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>- This would help reduce clutter, because in a lot of cases, each hemisphere will be very similar.</w:t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Ability to look at the pre-post/group interaction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>- I think it has this ability, but someone put it on the list</w:t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NTB voxel-by-voxel correlation matrix - circle - each dot is an ROI 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>- This is another common method for visualizing correlations between ROIs (example below)</w:t>
      </w: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8B32F5">
        <w:drawing>
          <wp:inline distT="0" distB="0" distL="0" distR="0" wp14:anchorId="70C553F6" wp14:editId="5D32EA45">
            <wp:extent cx="3859618" cy="34712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277" cy="34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Does module calculation change? Or does it update based on thresholding/selected subjects?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t xml:space="preserve">  - </w:t>
      </w:r>
      <w:proofErr w:type="gramStart"/>
      <w:r>
        <w:rPr>
          <w:rFonts w:ascii="Helvetica" w:eastAsia="Times New Roman" w:hAnsi="Helvetica" w:cs="Helvetica"/>
          <w:color w:val="383838"/>
          <w:sz w:val="21"/>
          <w:szCs w:val="21"/>
        </w:rPr>
        <w:t>yes</w:t>
      </w:r>
      <w:proofErr w:type="gramEnd"/>
      <w:r>
        <w:rPr>
          <w:rFonts w:ascii="Helvetica" w:eastAsia="Times New Roman" w:hAnsi="Helvetica" w:cs="Helvetica"/>
          <w:color w:val="383838"/>
          <w:sz w:val="21"/>
          <w:szCs w:val="21"/>
        </w:rPr>
        <w:t>, it can be changed / updated, but doesn’t update automatically.</w:t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Which ROI each dot is in the 3d Graph view</w:t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Dashed vs. dotted lines — need a legend on the screen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- See comments </w:t>
      </w:r>
      <w:proofErr w:type="gramStart"/>
      <w:r>
        <w:rPr>
          <w:rFonts w:ascii="Helvetica" w:eastAsia="Times New Roman" w:hAnsi="Helvetica" w:cs="Helvetica"/>
          <w:color w:val="383838"/>
          <w:sz w:val="21"/>
          <w:szCs w:val="21"/>
        </w:rPr>
        <w:t>under</w:t>
      </w:r>
      <w:proofErr w:type="gramEnd"/>
      <w:r>
        <w:rPr>
          <w:rFonts w:ascii="Helvetica" w:eastAsia="Times New Roman" w:hAnsi="Helvetica" w:cs="Helvetica"/>
          <w:color w:val="383838"/>
          <w:sz w:val="21"/>
          <w:szCs w:val="21"/>
        </w:rPr>
        <w:t xml:space="preserve"> 8 below… shape would be in the legend, and you wouldn’t need a legend for the lines.</w:t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The MDS plot is pretty busy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>- That’s why you can zoom in &amp; out.</w:t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Need labels Day 1 and Day 2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- Could just use Shape to denote Scan Session (we have 4 sessions).  As long as you could 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lastRenderedPageBreak/>
        <w:t>select any combinations of session, you could look at effects of Day1 vs Day2 or Pre vs. Post, etc</w:t>
      </w:r>
      <w:proofErr w:type="gramStart"/>
      <w:r>
        <w:rPr>
          <w:rFonts w:ascii="Helvetica" w:eastAsia="Times New Roman" w:hAnsi="Helvetica" w:cs="Helvetica"/>
          <w:color w:val="383838"/>
          <w:sz w:val="21"/>
          <w:szCs w:val="21"/>
        </w:rPr>
        <w:t>.</w:t>
      </w:r>
      <w:proofErr w:type="gramEnd"/>
      <w:r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- Also, I think it’s rare that anyone would need to examine whether including or excluding the averages makes such a difference, so maybe a feature that is so easy to see (shape) shouldn’t be wasted on average vs. individual.  </w:t>
      </w:r>
    </w:p>
    <w:p w:rsidR="008B32F5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When you click the triangles for Day 1 and Day 2 average, the file that it says it is doesn’t seem to be correct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>- Is this so?  Hmmm?</w:t>
      </w:r>
    </w:p>
    <w:p w:rsid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8B32F5">
        <w:rPr>
          <w:rFonts w:ascii="Helvetica" w:eastAsia="Times New Roman" w:hAnsi="Helvetica" w:cs="Helvetica"/>
          <w:color w:val="383838"/>
          <w:sz w:val="21"/>
          <w:szCs w:val="21"/>
        </w:rPr>
        <w:t>Instead of functional connectivity, trial-by-trial correlation matrix where you can only see trials with feature X </w:t>
      </w:r>
    </w:p>
    <w:p w:rsid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>
        <w:rPr>
          <w:rFonts w:ascii="Helvetica" w:eastAsia="Times New Roman" w:hAnsi="Helvetica" w:cs="Helvetica"/>
          <w:color w:val="383838"/>
          <w:sz w:val="21"/>
          <w:szCs w:val="21"/>
        </w:rPr>
        <w:t>Extracting figures from the glass brain (to save out</w:t>
      </w:r>
      <w:proofErr w:type="gramStart"/>
      <w:r>
        <w:rPr>
          <w:rFonts w:ascii="Helvetica" w:eastAsia="Times New Roman" w:hAnsi="Helvetica" w:cs="Helvetica"/>
          <w:color w:val="383838"/>
          <w:sz w:val="21"/>
          <w:szCs w:val="21"/>
        </w:rPr>
        <w:t>)</w:t>
      </w:r>
      <w:proofErr w:type="gramEnd"/>
      <w:r>
        <w:rPr>
          <w:rFonts w:ascii="Helvetica" w:eastAsia="Times New Roman" w:hAnsi="Helvetica" w:cs="Helvetica"/>
          <w:color w:val="383838"/>
          <w:sz w:val="21"/>
          <w:szCs w:val="21"/>
        </w:rPr>
        <w:br/>
        <w:t>- this would be really useful for publishing data, making slides to present data, etc.</w:t>
      </w:r>
      <w:bookmarkStart w:id="0" w:name="_GoBack"/>
      <w:bookmarkEnd w:id="0"/>
    </w:p>
    <w:p w:rsidR="005D2A00" w:rsidRPr="008B32F5" w:rsidRDefault="008B32F5" w:rsidP="008B32F5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>
        <w:rPr>
          <w:rFonts w:ascii="Helvetica" w:eastAsia="Times New Roman" w:hAnsi="Helvetica" w:cs="Helvetica"/>
          <w:color w:val="383838"/>
          <w:sz w:val="21"/>
          <w:szCs w:val="21"/>
        </w:rPr>
        <w:t>Extracting a rotating video of glass brain.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br/>
        <w:t>- this would be really cool for giving lecture presentations of data</w:t>
      </w:r>
    </w:p>
    <w:sectPr w:rsidR="005D2A00" w:rsidRPr="008B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AF4"/>
    <w:multiLevelType w:val="multilevel"/>
    <w:tmpl w:val="3CFC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F5"/>
    <w:rsid w:val="0005045A"/>
    <w:rsid w:val="001E7958"/>
    <w:rsid w:val="00533523"/>
    <w:rsid w:val="008B32F5"/>
    <w:rsid w:val="00D3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1608</Characters>
  <Application>Microsoft Office Word</Application>
  <DocSecurity>0</DocSecurity>
  <Lines>13</Lines>
  <Paragraphs>3</Paragraphs>
  <ScaleCrop>false</ScaleCrop>
  <Company>UC Davis - ARM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McCullough</dc:creator>
  <cp:lastModifiedBy>A McCullough</cp:lastModifiedBy>
  <cp:revision>1</cp:revision>
  <dcterms:created xsi:type="dcterms:W3CDTF">2016-06-23T01:55:00Z</dcterms:created>
  <dcterms:modified xsi:type="dcterms:W3CDTF">2016-06-23T02:03:00Z</dcterms:modified>
</cp:coreProperties>
</file>