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  <w:i w:val="0"/>
        </w:rPr>
        <w:t>企画書｜HOOPS: WORLD TOUR</w:t>
      </w:r>
    </w:p>
    <w:p>
      <w:pPr>
        <w:spacing w:after="260"/>
      </w:pPr>
      <w:r>
        <w:rPr>
          <w:rFonts w:ascii="Noto Sans CJK JP" w:hAnsi="Noto Sans CJK JP" w:eastAsia="Noto Sans CJK JP"/>
          <w:b w:val="0"/>
          <w:i w:val="0"/>
          <w:color w:val="52616B"/>
          <w:sz w:val="17"/>
        </w:rPr>
        <w:t>Astra短時間完成チャレンジ / 版1.0 / 2026-09-20 / 企画精査済み・実装前</w:t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1. 企画の結論</w:t>
      </w:r>
    </w:p>
    <w:p>
      <w:r>
        <w:rPr>
          <w:rFonts w:ascii="Noto Sans CJK JP" w:hAnsi="Noto Sans CJK JP" w:eastAsia="Noto Sans CJK JP"/>
          <w:b w:val="0"/>
          <w:i w:val="0"/>
        </w:rPr>
      </w:r>
      <w:r>
        <w:rPr>
          <w:rFonts w:ascii="Noto Sans CJK JP" w:hAnsi="Noto Sans CJK JP" w:eastAsia="Noto Sans CJK JP"/>
          <w:b/>
          <w:i w:val="0"/>
        </w:rPr>
        <w:t>既存アセットを活用して、4つのコートを巡る3Dバスケットゲームを先に完成させる。その実際の制作過程をSNSで公開し、後からBlenderでディテールアップ、さらに段階学習教材へ展開する。</w:t>
      </w:r>
      <w:r>
        <w:rPr>
          <w:rFonts w:ascii="Noto Sans CJK JP" w:hAnsi="Noto Sans CJK JP" w:eastAsia="Noto Sans CJK JP"/>
          <w:b w:val="0"/>
          <w:i w:val="0"/>
        </w:rPr>
      </w:r>
    </w:p>
    <w:p>
      <w:r>
        <w:rPr>
          <w:rFonts w:ascii="Noto Sans CJK JP" w:hAnsi="Noto Sans CJK JP" w:eastAsia="Noto Sans CJK JP"/>
          <w:b w:val="0"/>
          <w:i w:val="0"/>
        </w:rPr>
        <w:t>今回はUnity入門授業を順番に作る企画ではない。Takaがディレクター兼テスターとなり、ローカルで利用できるAstra/Codexに実装・アセット統合・検証を任せる短時間制作チャレンジである。完成時刻や必要リセット回数を保証する企画でもない。</w:t>
      </w:r>
    </w:p>
    <w:p>
      <w:r>
        <w:rPr>
          <w:rFonts w:ascii="Noto Sans CJK JP" w:hAnsi="Noto Sans CJK JP" w:eastAsia="Noto Sans CJK JP"/>
          <w:b w:val="0"/>
          <w:i w:val="0"/>
        </w:rPr>
        <w:t>初版のゲーム形式は、プレイヤーが攻め、CPUが守る「Offensive Challenge」。対戦相手の存在による駆け引きは残すが、CPUの攻撃、攻守交代、リバウンド争奪を省いて完成範囲を明確にする。SNSでも「完全な1on1」ではなく、この実態に合う名称を使う。</w:t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目的と成果物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目的</w:t>
            </w:r>
          </w:p>
        </w:tc>
        <w:tc>
          <w:tcPr>
            <w:tcW w:type="dxa" w:w="74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具体的な成果物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Astraの制作能力を実地で検証</w:t>
            </w:r>
          </w:p>
        </w:tc>
        <w:tc>
          <w:tcPr>
            <w:tcW w:type="dxa" w:w="74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実行可能なWindowsビルド、試験記録、介入・費用・工程の記録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SNSで制作と成果を見せる</w:t>
            </w:r>
          </w:p>
        </w:tc>
        <w:tc>
          <w:tcPr>
            <w:tcW w:type="dxa" w:w="74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実プレイ動画、工程比較、使用素材とAIの役割の説明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既存教材を発展させる</w:t>
            </w:r>
          </w:p>
        </w:tc>
        <w:tc>
          <w:tcPr>
            <w:tcW w:type="dxa" w:w="74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完成版から切り出すUnity教材の設計材料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次の品質向上につなげる</w:t>
            </w:r>
          </w:p>
        </w:tc>
        <w:tc>
          <w:tcPr>
            <w:tcW w:type="dxa" w:w="748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交換可能な人物・ゴール・看板・環境パーツの構造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rFonts w:ascii="Noto Sans CJK JP" w:hAnsi="Noto Sans CJK JP" w:eastAsia="Noto Sans CJK JP"/>
          <w:b w:val="0"/>
          <w:i w:val="0"/>
        </w:rPr>
        <w:t>「AIがすべての3D素材をゼロから生成した」と見せる企画ではない。既存素材の利用、人間の判断、実装したコード、後日のBlender作業を区別して示す。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2. 会話の流れと方針が変わった理由</w:t>
      </w:r>
    </w:p>
    <w:p>
      <w:r>
        <w:rPr>
          <w:rFonts w:ascii="Noto Sans CJK JP" w:hAnsi="Noto Sans CJK JP" w:eastAsia="Noto Sans CJK JP"/>
          <w:b w:val="0"/>
          <w:i w:val="0"/>
        </w:rPr>
        <w:t>以下は、この会話を時系列で再構成した企画経緯であり、完全な逐語録ではない。日付が付いていない発言に新たな日付は割り当てていない。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572"/>
        <w:gridCol w:w="5443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順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話題・ユーザーの意図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この企画への反映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Astra・Blender・Unityで歩ける世界やゲームを作れるのか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エンジンと制作AIの役割を分け、実機で確認する企画へ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2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できるだけ無料の3D生成OSSを調べたい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無料調達を重視。ただしOSS導入自体を初版の目的にはしない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3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公開テニス制作リポジトリは参考になるか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環境確認・ビルド・テストの型を参考にし、ゲーム自体は新規設計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4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Workのゲーム教材でバスケを段階的に作っている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既存Three.js教材との連続性を確認し、破壊せず残す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5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既存例に縛られず、段階的に品質を上げたい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Unity編・3D・AI・演出へ育てる案を検討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6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今回は制限リセットを活用し、短時間で完成品をSNS公開したい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「教材を先に作る」から「完成品を先に作る」へ優先順位を変更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7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Street、Gym、Arena、Neonの世界を巡りたい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4コート共通のゲームコアと、環境の差し替えを採用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8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初版は既存アセットをフル活用、Blenderは後から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人型と背景を調達し、独自制作は不足箇所に限定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9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ここで決められることを詰めたい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攻撃側固定・3本成功・自動ドリブル・Windows優先を基準案に整理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精査して企画書・要件・Astra指示書をDriveに残したい</w:t>
            </w:r>
          </w:p>
        </w:tc>
        <w:tc>
          <w:tcPr>
            <w:tcW w:type="dxa" w:w="544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本書類一式を作成。推測を仕様の事実として固定せず、未確認項目を分離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明示された希望と、本書で採る設計判断</w:t>
      </w:r>
    </w:p>
    <w:p>
      <w:r>
        <w:rPr>
          <w:rFonts w:ascii="Noto Sans CJK JP" w:hAnsi="Noto Sans CJK JP" w:eastAsia="Noto Sans CJK JP"/>
          <w:b w:val="0"/>
          <w:i w:val="0"/>
        </w:rPr>
        <w:t>Takaの明示的な希望は「短時間で先に完成品」「SNS公開」「4種類の世界」「既存素材を先に活用」「Blenderと教材は後段」である。</w:t>
      </w:r>
    </w:p>
    <w:p>
      <w:r>
        <w:rPr>
          <w:rFonts w:ascii="Noto Sans CJK JP" w:hAnsi="Noto Sans CJK JP" w:eastAsia="Noto Sans CJK JP"/>
          <w:b w:val="0"/>
          <w:i w:val="0"/>
        </w:rPr>
        <w:t>一方、攻撃側固定、各コート3本、具体的なキー割当、数値、アセットの優先順位は会話を受けた設計判断である。本書の基準案として採るが、Taka本人が数値まで個別に指定した事実として記録しない。変更は要件・意思決定記録へ理由付きで残す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3. 既存HOOPS 3Dとの関係</w:t>
      </w:r>
    </w:p>
    <w:p>
      <w:r>
        <w:rPr>
          <w:rFonts w:ascii="Noto Sans CJK JP" w:hAnsi="Noto Sans CJK JP" w:eastAsia="Noto Sans CJK JP"/>
          <w:b w:val="0"/>
          <w:i w:val="0"/>
        </w:rPr>
        <w:t xml:space="preserve">既存プロジェクトは </w:t>
      </w:r>
      <w:r>
        <w:rPr>
          <w:rFonts w:ascii="Noto Sans Mono CJK JP" w:hAnsi="Noto Sans Mono CJK JP" w:eastAsia="Noto Sans Mono CJK JP"/>
          <w:b w:val="0"/>
          <w:i w:val="0"/>
          <w:color w:val="127E86"/>
        </w:rPr>
        <w:t>Work/Game/games/01_hoops_3d/</w:t>
      </w:r>
      <w:r>
        <w:rPr>
          <w:rFonts w:ascii="Noto Sans CJK JP" w:hAnsi="Noto Sans CJK JP" w:eastAsia="Noto Sans CJK JP"/>
          <w:b w:val="0"/>
          <w:i w:val="0"/>
        </w:rPr>
        <w:t>。確認したセッション05には、2v2協調守備、選手データ、ON-FIRE、ゲームバランス調整パネルまでの実装記録がある。[I01]</w:t>
      </w:r>
    </w:p>
    <w:p>
      <w:r>
        <w:rPr>
          <w:rFonts w:ascii="Noto Sans CJK JP" w:hAnsi="Noto Sans CJK JP" w:eastAsia="Noto Sans CJK JP"/>
          <w:b w:val="0"/>
          <w:i w:val="0"/>
        </w:rPr>
        <w:t xml:space="preserve">ただし、この整理作業ではそのゲームを実行していない。また、以前の </w:t>
      </w:r>
      <w:r>
        <w:rPr>
          <w:rFonts w:ascii="Noto Sans Mono CJK JP" w:hAnsi="Noto Sans Mono CJK JP" w:eastAsia="Noto Sans Mono CJK JP"/>
          <w:b w:val="0"/>
          <w:i w:val="0"/>
          <w:color w:val="127E86"/>
        </w:rPr>
        <w:t>game.json</w:t>
      </w:r>
      <w:r>
        <w:rPr>
          <w:rFonts w:ascii="Noto Sans CJK JP" w:hAnsi="Noto Sans CJK JP" w:eastAsia="Noto Sans CJK JP"/>
          <w:b w:val="0"/>
          <w:i w:val="0"/>
        </w:rPr>
        <w:t xml:space="preserve"> は「Phase 2 公開中」のままであり、紹介用メタデータと新しい制作記録には更新差がある。</w:t>
      </w:r>
      <w:r>
        <w:rPr>
          <w:rFonts w:ascii="Noto Sans CJK JP" w:hAnsi="Noto Sans CJK JP" w:eastAsia="Noto Sans CJK JP"/>
          <w:b/>
          <w:i w:val="0"/>
        </w:rPr>
        <w:t>資料が存在することと、現行ビルドの動作確認は別</w:t>
      </w:r>
      <w:r>
        <w:rPr>
          <w:rFonts w:ascii="Noto Sans CJK JP" w:hAnsi="Noto Sans CJK JP" w:eastAsia="Noto Sans CJK JP"/>
          <w:b w:val="0"/>
          <w:i w:val="0"/>
        </w:rPr>
        <w:t>として扱う。[I01][I03]</w:t>
      </w:r>
    </w:p>
    <w:p>
      <w:r>
        <w:rPr>
          <w:rFonts w:ascii="Noto Sans CJK JP" w:hAnsi="Noto Sans CJK JP" w:eastAsia="Noto Sans CJK JP"/>
          <w:b w:val="0"/>
          <w:i w:val="0"/>
        </w:rPr>
        <w:t xml:space="preserve">新規のチャレンジは </w:t>
      </w:r>
      <w:r>
        <w:rPr>
          <w:rFonts w:ascii="Noto Sans Mono CJK JP" w:hAnsi="Noto Sans Mono CJK JP" w:eastAsia="Noto Sans Mono CJK JP"/>
          <w:b w:val="0"/>
          <w:i w:val="0"/>
          <w:color w:val="127E86"/>
        </w:rPr>
        <w:t>02_hoops_astra_challenge/</w:t>
      </w:r>
      <w:r>
        <w:rPr>
          <w:rFonts w:ascii="Noto Sans CJK JP" w:hAnsi="Noto Sans CJK JP" w:eastAsia="Noto Sans CJK JP"/>
          <w:b w:val="0"/>
          <w:i w:val="0"/>
        </w:rPr>
        <w:t xml:space="preserve"> に分離する。既存のソース、教材フェーズ、ダッシュボード、ポータルは変更しない。共通するのは題材、Green Releaseという遊び、制作判断を記録する文化である。JavaScriptコードを機械的にC#へ移すことは目的にしない。</w:t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参考事例の扱い</w:t>
      </w:r>
    </w:p>
    <w:p>
      <w:r>
        <w:rPr>
          <w:rFonts w:ascii="Noto Sans CJK JP" w:hAnsi="Noto Sans CJK JP" w:eastAsia="Noto Sans CJK JP"/>
          <w:b w:val="0"/>
          <w:i w:val="0"/>
        </w:rPr>
        <w:t>テニス事例は、制作の事前確認、素材統合、編集用スクリプト、実行ビルド、検証証拠の残し方が参考になる。一方、そのREADMEは第三者素材全体への一括ライセンスを付与していない。コピーして別ゲームとして配布できると解釈しない。[I04]</w:t>
      </w:r>
    </w:p>
    <w:p>
      <w:r>
        <w:rPr>
          <w:rFonts w:ascii="Noto Sans CJK JP" w:hAnsi="Noto Sans CJK JP" w:eastAsia="Noto Sans CJK JP"/>
          <w:b w:val="0"/>
          <w:i w:val="0"/>
        </w:rPr>
        <w:t>OpenAIの公式ページには、Blenderで作った住宅をUnreal Engine内で歩ける空間へする例がある。しかし、それは今回のPCでUnity自動操作がそのまま使えるという証拠ではない。操作手段、認証、エディター、ビルド支援の実在はG0で確認する。[S01]</w:t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4. 作品の核</w:t>
      </w:r>
    </w:p>
    <w:p>
      <w:r>
        <w:rPr>
          <w:rFonts w:ascii="Noto Sans CJK JP" w:hAnsi="Noto Sans CJK JP" w:eastAsia="Noto Sans CJK JP"/>
          <w:b w:val="0"/>
          <w:i w:val="0"/>
        </w:rPr>
        <w:t>「守備を外す → タイミングを合わせる → シュートが入る → 世界が変わる」を短いゲームサイクルにする。</w:t>
      </w:r>
    </w:p>
    <w:p>
      <w:r>
        <w:rPr>
          <w:rFonts w:ascii="Noto Sans CJK JP" w:hAnsi="Noto Sans CJK JP" w:eastAsia="Noto Sans CJK JP"/>
          <w:b w:val="0"/>
          <w:i w:val="0"/>
        </w:rPr>
        <w:t>見せ場は、人物の自然な動き、ボールが手を離れる瞬間、リング通過時の音と反応、各世界の印象差。多数の機能より、この一連の体験の整合性を優先する。</w:t>
      </w:r>
    </w:p>
    <w:p>
      <w:r>
        <w:rPr>
          <w:rFonts w:ascii="Noto Sans CJK JP" w:hAnsi="Noto Sans CJK JP" w:eastAsia="Noto Sans CJK JP"/>
          <w:b w:val="0"/>
          <w:i w:val="0"/>
        </w:rPr>
        <w:t>初版は1名の攻撃プレイヤーと1名の守備CPU。同一の既存モデルでも配色で区別できればよい。実在選手の名前、チームロゴ、既存リーグを想起させる宣伝表現は持ち込まず、独自の人物・配色を使う。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5. 4ワールドのアート方針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778"/>
        <w:gridCol w:w="3118"/>
        <w:gridCol w:w="2835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7"/>
              </w:rPr>
              <w:t>世界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7"/>
              </w:rPr>
              <w:t>画面を見て分かる特徴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7"/>
              </w:rPr>
              <w:t>主な構成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7"/>
              </w:rPr>
              <w:t>後日の独自化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Street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屋外、夕方、街並み、フェンス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都市の既存CC0パーツ＋共通コート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独自グラフィティ風サイン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Gym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木床、高い天井、梁、窓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簡易体育館シェル＋取得済み床素材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学校ロゴ、スコアボード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Arena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大きな客席、暗い外周、中央照明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反復式客席・トラス・スクリーン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センタービジョン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Neon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暗色の空間、発光ライン、SFパーツ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既存SFキット＋発光素材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7"/>
              </w:rPr>
              <w:t>ホログラム風ゴール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rFonts w:ascii="Noto Sans CJK JP" w:hAnsi="Noto Sans CJK JP" w:eastAsia="Noto Sans CJK JP"/>
          <w:b w:val="0"/>
          <w:i w:val="0"/>
        </w:rPr>
        <w:t>見た目はスタイライズド・アーケード寄りに統一。物理コートの寸法、人物の縮尺、UI、ボール、得点判定は4世界で共通とする。背景変更は物理やプレイ領域の変更と切り離す。</w:t>
      </w:r>
    </w:p>
    <w:p>
      <w:r>
        <w:rPr>
          <w:rFonts w:ascii="Noto Sans CJK JP" w:hAnsi="Noto Sans CJK JP" w:eastAsia="Noto Sans CJK JP"/>
          <w:b w:val="0"/>
          <w:i w:val="0"/>
        </w:rPr>
        <w:t>初版の「ワールド移動」は、クリア後のカード表示とフェードによる環境切替。歩いてポータルへ入るハブワールドやシームレスなオープンワールドは別の追加目標とする。</w:t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アセットを使う順序</w:t>
      </w:r>
    </w:p>
    <w:p>
      <w:r>
        <w:rPr>
          <w:rFonts w:ascii="Noto Sans CJK JP" w:hAnsi="Noto Sans CJK JP" w:eastAsia="Noto Sans CJK JP"/>
          <w:b w:val="0"/>
          <w:i w:val="0"/>
        </w:rPr>
        <w:t>第一候補は公式配布元のCC0素材。人型はQuaternius、環境はQuaternius/Kenney、質感はPoly Havenを中心にする。具体的な無料版のファイル範囲は取得時に確認する。[S05–S10]</w:t>
      </w:r>
    </w:p>
    <w:p>
      <w:r>
        <w:rPr>
          <w:rFonts w:ascii="Noto Sans CJK JP" w:hAnsi="Noto Sans CJK JP" w:eastAsia="Noto Sans CJK JP"/>
          <w:b w:val="0"/>
          <w:i w:val="0"/>
        </w:rPr>
        <w:t>Starter Assetsなどの無料Store製品は、有用であっても「無料だからAstra入力も素材再配布も自由」とは扱わない。独自EULA、一般規約、プロジェクトに含める方法が確認できた時だけ採用する。[S03][S04]</w:t>
      </w:r>
    </w:p>
    <w:p>
      <w:r>
        <w:rPr>
          <w:rFonts w:ascii="Noto Sans CJK JP" w:hAnsi="Noto Sans CJK JP" w:eastAsia="Noto Sans CJK JP"/>
          <w:b w:val="0"/>
          <w:i w:val="0"/>
        </w:rPr>
        <w:t>既存素材で不足するバスケ用の手の動きやゴールの衝突形状は、小さなUnity側の実装で補う。Hunyuan、TRELLIS、ComfyUI等の新規環境構築は初版のクリティカルパスから外す。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6. 完成の段階とチャレンジ運用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ゲート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保存する成果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193B52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/>
                <w:i w:val="0"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G0 環境成立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空のWindowsアプリ、実行・操作経路の記録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開発できる状態。作品完成ではない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G1 遊び成立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1コートで移動・守備・シュート・3本成功・再開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内部チェックポイント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G2 見せられる1コート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人型、基本アニメ、音、演出を含むStreet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中間公開候補。4ワールド完成とは呼ばない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G3 初版完成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4世界を通し、結果画面・再プレイまで動くビルド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v0.1の基本完成ライン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G4 公開準備完了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受入試験、素材台帳、実プレイ動画、公開用ZIP</w:t>
            </w:r>
          </w:p>
        </w:tc>
        <w:tc>
          <w:tcPr>
            <w:tcW w:type="dxa" w:w="391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DF3F6"/>
          </w:tcPr>
          <w:p>
            <w:pPr>
              <w:spacing w:after="0" w:before="0" w:line="269" w:lineRule="auto"/>
            </w:pPr>
            <w:r>
              <w:rPr>
                <w:rFonts w:ascii="Noto Sans CJK JP" w:hAnsi="Noto Sans CJK JP" w:eastAsia="Noto Sans CJK JP"/>
                <w:b w:val="0"/>
                <w:i w:val="0"/>
                <w:sz w:val="18"/>
              </w:rPr>
              <w:t>人間が確認してSNS投稿・配布を判断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rFonts w:ascii="Noto Sans CJK JP" w:hAnsi="Noto Sans CJK JP" w:eastAsia="Noto Sans CJK JP"/>
          <w:b w:val="0"/>
          <w:i w:val="0"/>
        </w:rPr>
        <w:t>リセット前後で必ず工程を分けることはしない。「Playableを先に、その後にPolish」は優先順位として残す。利用枠が途中で切れても、HANDOFFと最新の合格ビルドから続けられる設計にする。</w:t>
      </w:r>
    </w:p>
    <w:p>
      <w:r>
        <w:rPr>
          <w:rFonts w:ascii="Noto Sans CJK JP" w:hAnsi="Noto Sans CJK JP" w:eastAsia="Noto Sans CJK JP"/>
          <w:b w:val="0"/>
          <w:i w:val="0"/>
        </w:rPr>
        <w:t>計測は準備、実装、ビルド待ち、素材取得、撮影・編集を分ける。事前調査やダウンロードを含めるかは開始前にログへ記載する。総経過時間、実作業時間、リセット回数、追加費用を混同しない。[S02]</w:t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費用方針</w:t>
      </w:r>
    </w:p>
    <w:p>
      <w:r>
        <w:rPr>
          <w:rFonts w:ascii="Noto Sans CJK JP" w:hAnsi="Noto Sans CJK JP" w:eastAsia="Noto Sans CJK JP"/>
          <w:b w:val="0"/>
          <w:i w:val="0"/>
        </w:rPr>
        <w:t>素材購入、生成API、クラウドGPU、Unity AI有料機能の追加支出は初期予算0円。既存AI契約や適格なUnityライセンスを利用する。Unity Personalは利用資格があるので、個人制作か事業・委託制作かも含めて着手時に確認する。[S11]</w:t>
      </w:r>
    </w:p>
    <w:p>
      <w:r>
        <w:rPr>
          <w:rFonts w:ascii="Noto Sans CJK JP" w:hAnsi="Noto Sans CJK JP" w:eastAsia="Noto Sans CJK JP"/>
          <w:b w:val="0"/>
          <w:i w:val="0"/>
        </w:rPr>
        <w:t>有料購入が必要なら、その処理だけ止めて無料の代替を使う。支払いや追加リセット購入を自律実行しない。</w:t>
      </w:r>
    </w:p>
    <w:p>
      <w:pPr>
        <w:pStyle w:val="Heading1"/>
      </w:pPr>
      <w:r>
        <w:rPr>
          <w:rFonts w:ascii="Noto Sans CJK JP" w:hAnsi="Noto Sans CJK JP" w:eastAsia="Noto Sans CJK JP"/>
          <w:b w:val="0"/>
          <w:i w:val="0"/>
        </w:rPr>
        <w:t>7. 公開後の発展</w:t>
      </w:r>
    </w:p>
    <w:p>
      <w:r>
        <w:rPr>
          <w:rFonts w:ascii="Noto Sans CJK JP" w:hAnsi="Noto Sans CJK JP" w:eastAsia="Noto Sans CJK JP"/>
          <w:b w:val="0"/>
          <w:i w:val="0"/>
        </w:rPr>
        <w:t>第一段階は既存アセットで実プレイできる作品。第二段階ではBlenderで人物、ボール、ゴール、世界ごとの象徴物を改善する。第三段階で実際の履歴から学習可能な順序を組み直し、Unity教材を作る。</w:t>
      </w:r>
    </w:p>
    <w:p>
      <w:r>
        <w:rPr>
          <w:rFonts w:ascii="Noto Sans CJK JP" w:hAnsi="Noto Sans CJK JP" w:eastAsia="Noto Sans CJK JP"/>
          <w:b w:val="0"/>
          <w:i w:val="0"/>
        </w:rPr>
        <w:t>教材の再構成順と実際の制作順は区別する。「最初からこの順に進めれば成功した」という架空の開発物語を作らない。失敗、判断、人間の介入、AIの寄与を残すことが、この企画の再利用価値になる。</w:t>
      </w:r>
    </w:p>
    <w:p>
      <w:pPr>
        <w:pStyle w:val="Heading2"/>
      </w:pPr>
      <w:r>
        <w:rPr>
          <w:rFonts w:ascii="Noto Sans CJK JP" w:hAnsi="Noto Sans CJK JP" w:eastAsia="Noto Sans CJK JP"/>
          <w:b w:val="0"/>
          <w:i w:val="0"/>
        </w:rPr>
        <w:t>根拠と関連文書</w:t>
      </w:r>
    </w:p>
    <w:p>
      <w:r>
        <w:rPr>
          <w:rFonts w:ascii="Noto Sans CJK JP" w:hAnsi="Noto Sans CJK JP" w:eastAsia="Noto Sans CJK JP"/>
          <w:b w:val="0"/>
          <w:i w:val="0"/>
        </w:rPr>
        <w:t xml:space="preserve">[I01] 既存セッション05、[I03] 既存game.json、[I04] テニス事例README、[S01] OpenAI公式紹介、[S02] 利用枠の公式案内、[S03–S11] ライセンス・配布元。正確なURLと確認範囲は同じフォルダの </w:t>
      </w:r>
      <w:hyperlink r:id="rId11">
        <w:r>
          <w:rPr>
            <w:rFonts w:ascii="Noto Sans CJK JP" w:eastAsia="Noto Sans CJK JP"/>
            <w:color w:val="127E86"/>
          </w:rPr>
          <w:t>ASSET_SOURCES.md</w:t>
        </w:r>
      </w:hyperlink>
      <w:r>
        <w:rPr>
          <w:rFonts w:ascii="Noto Sans CJK JP" w:hAnsi="Noto Sans CJK JP" w:eastAsia="Noto Sans CJK JP"/>
          <w:b w:val="0"/>
          <w:i w:val="0"/>
        </w:rPr>
        <w:t xml:space="preserve"> を参照。</w:t>
      </w:r>
    </w:p>
    <w:p>
      <w:r>
        <w:rPr>
          <w:rFonts w:ascii="Noto Sans CJK JP" w:hAnsi="Noto Sans CJK JP" w:eastAsia="Noto Sans CJK JP"/>
          <w:b w:val="0"/>
          <w:i w:val="0"/>
        </w:rPr>
        <w:t xml:space="preserve">仕様は </w:t>
      </w:r>
      <w:hyperlink r:id="rId12">
        <w:r>
          <w:rPr>
            <w:rFonts w:ascii="Noto Sans CJK JP" w:eastAsia="Noto Sans CJK JP"/>
            <w:color w:val="127E86"/>
          </w:rPr>
          <w:t>REQUIREMENTS.md</w:t>
        </w:r>
      </w:hyperlink>
      <w:r>
        <w:rPr>
          <w:rFonts w:ascii="Noto Sans CJK JP" w:hAnsi="Noto Sans CJK JP" w:eastAsia="Noto Sans CJK JP"/>
          <w:b w:val="0"/>
          <w:i w:val="0"/>
        </w:rPr>
        <w:t xml:space="preserve">、今回の修正理由は </w:t>
      </w:r>
      <w:hyperlink r:id="rId13">
        <w:r>
          <w:rPr>
            <w:rFonts w:ascii="Noto Sans CJK JP" w:eastAsia="Noto Sans CJK JP"/>
            <w:color w:val="127E86"/>
          </w:rPr>
          <w:t>REVIEW_DECISIONS.md</w:t>
        </w:r>
      </w:hyperlink>
      <w:r>
        <w:rPr>
          <w:rFonts w:ascii="Noto Sans CJK JP" w:hAnsi="Noto Sans CJK JP" w:eastAsia="Noto Sans CJK JP"/>
          <w:b w:val="0"/>
          <w:i w:val="0"/>
        </w:rPr>
        <w:t xml:space="preserve"> が正本。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020" w:bottom="992" w:left="1020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2616B"/>
        <w:sz w:val="16"/>
      </w:rPr>
      <w:t xml:space="preserve">2026-09-20  |  実装前・基準案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5" w:color="BCD0DB"/>
      </w:pBdr>
    </w:pPr>
    <w:r>
      <w:rPr>
        <w:rFonts w:ascii="Noto Sans CJK JP" w:hAnsi="Noto Sans CJK JP" w:eastAsia="Noto Sans CJK JP"/>
        <w:b/>
        <w:color w:val="193B52"/>
        <w:sz w:val="17"/>
      </w:rPr>
      <w:t>HOOPS: WORLD TOUR</w:t>
    </w:r>
    <w:r>
      <w:rPr>
        <w:rFonts w:ascii="Noto Sans CJK JP" w:hAnsi="Noto Sans CJK JP" w:eastAsia="Noto Sans CJK JP"/>
        <w:b w:val="0"/>
        <w:color w:val="52616B"/>
        <w:sz w:val="16"/>
      </w:rPr>
      <w:t xml:space="preserve">   /   企画書   /   PLANNING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1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93B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27E8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93B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ASSET_SOURCES.md" TargetMode="External"/><Relationship Id="rId12" Type="http://schemas.openxmlformats.org/officeDocument/2006/relationships/hyperlink" Target="REQUIREMENTS.md" TargetMode="External"/><Relationship Id="rId13" Type="http://schemas.openxmlformats.org/officeDocument/2006/relationships/hyperlink" Target="REVIEW_DECIS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HOOPS: WORLD TOUR 企画書</dc:title>
  <dc:subject>Astra短時間完成チャレンジの企画・要件</dc:subject>
  <dc:creator>Taka</dc:creator>
  <cp:keywords>HOOPS, Unity, Astra, 企画, 要件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