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36E" w:rsidRDefault="0071436E" w:rsidP="007D24CA">
      <w:pPr>
        <w:rPr>
          <w:rFonts w:ascii="HGP教科書体" w:eastAsia="HGP教科書体"/>
        </w:rPr>
      </w:pPr>
      <w:r>
        <w:rPr>
          <w:rFonts w:ascii="HGP教科書体" w:eastAsia="HGP教科書体" w:hint="eastAsia"/>
        </w:rPr>
        <w:t>２－１　物価と景気をめぐる基礎概念</w:t>
      </w:r>
    </w:p>
    <w:p w:rsidR="0071436E" w:rsidRDefault="0071436E" w:rsidP="007D24CA">
      <w:pPr>
        <w:rPr>
          <w:rFonts w:ascii="HGP教科書体" w:eastAsia="HGP教科書体"/>
        </w:rPr>
      </w:pPr>
      <w:r>
        <w:rPr>
          <w:rFonts w:ascii="HGP教科書体" w:eastAsia="HGP教科書体" w:hint="eastAsia"/>
        </w:rPr>
        <w:t>“価格”とは他の財・サービスと比べた“相対価格”が重要。→「消費者物価指数(CPI</w:t>
      </w:r>
      <w:r>
        <w:rPr>
          <w:rFonts w:ascii="HGP教科書体" w:eastAsia="HGP教科書体"/>
        </w:rPr>
        <w:t>)</w:t>
      </w:r>
      <w:r>
        <w:rPr>
          <w:rFonts w:ascii="HGP教科書体" w:eastAsia="HGP教科書体" w:hint="eastAsia"/>
        </w:rPr>
        <w:t>」で測定。</w:t>
      </w:r>
    </w:p>
    <w:p w:rsidR="0071436E" w:rsidRPr="0071436E" w:rsidRDefault="0071436E" w:rsidP="007D24CA">
      <w:pPr>
        <w:rPr>
          <w:rFonts w:ascii="HGP教科書体" w:eastAsia="HGP教科書体"/>
        </w:rPr>
      </w:pPr>
      <w:r>
        <w:rPr>
          <w:rFonts w:ascii="HGP教科書体" w:eastAsia="HGP教科書体" w:hint="eastAsia"/>
        </w:rPr>
        <w:t>物価や成長率は、戦後急上昇し、近年はマイナスからゼロ付近。</w:t>
      </w:r>
    </w:p>
    <w:p w:rsidR="00BF4129" w:rsidRDefault="0071436E" w:rsidP="0071436E">
      <w:pPr>
        <w:rPr>
          <w:rFonts w:ascii="HGP教科書体" w:eastAsia="HGP教科書体"/>
        </w:rPr>
      </w:pPr>
      <w:r>
        <w:rPr>
          <w:rFonts w:ascii="HGP教科書体" w:eastAsia="HGP教科書体" w:hint="eastAsia"/>
        </w:rPr>
        <w:t>潜在GDP・・・労働力や設備が正常に（効率的に？）稼働した場合のGDP</w:t>
      </w:r>
    </w:p>
    <w:p w:rsidR="00BE5DC1" w:rsidRDefault="0071436E" w:rsidP="0071436E">
      <w:pPr>
        <w:rPr>
          <w:rFonts w:ascii="HGP教科書体" w:eastAsia="HGP教科書体" w:hint="eastAsia"/>
        </w:rPr>
      </w:pPr>
      <w:r>
        <w:rPr>
          <w:rFonts w:ascii="HGP教科書体" w:eastAsia="HGP教科書体" w:hint="eastAsia"/>
        </w:rPr>
        <w:t>需給の歪みにより、現実のGDPと潜在GDP</w:t>
      </w:r>
      <w:r w:rsidR="00BE5DC1">
        <w:rPr>
          <w:rFonts w:ascii="HGP教科書体" w:eastAsia="HGP教科書体" w:hint="eastAsia"/>
        </w:rPr>
        <w:t>に差が生じる</w:t>
      </w:r>
      <w:r>
        <w:rPr>
          <w:rFonts w:ascii="HGP教科書体" w:eastAsia="HGP教科書体" w:hint="eastAsia"/>
        </w:rPr>
        <w:t>（需給ギャップ）</w:t>
      </w:r>
      <w:r w:rsidR="00BE5DC1">
        <w:rPr>
          <w:rFonts w:ascii="HGP教科書体" w:eastAsia="HGP教科書体" w:hint="eastAsia"/>
        </w:rPr>
        <w:t>。需給ギャップの増加（減少）時を景気拡大（後退）ということが多い。厳密な定義は各国バラバラだが、</w:t>
      </w:r>
      <w:r w:rsidR="00257B52">
        <w:rPr>
          <w:rFonts w:ascii="HGP教科書体" w:eastAsia="HGP教科書体" w:hint="eastAsia"/>
        </w:rPr>
        <w:t>“</w:t>
      </w:r>
      <w:r w:rsidR="00BE5DC1">
        <w:rPr>
          <w:rFonts w:ascii="HGP教科書体" w:eastAsia="HGP教科書体" w:hint="eastAsia"/>
        </w:rPr>
        <w:t>景気動向指数</w:t>
      </w:r>
      <w:r w:rsidR="00257B52">
        <w:rPr>
          <w:rFonts w:ascii="HGP教科書体" w:eastAsia="HGP教科書体" w:hint="eastAsia"/>
        </w:rPr>
        <w:t>“</w:t>
      </w:r>
      <w:r w:rsidR="00BE5DC1">
        <w:rPr>
          <w:rFonts w:ascii="HGP教科書体" w:eastAsia="HGP教科書体" w:hint="eastAsia"/>
        </w:rPr>
        <w:t>を用いて判断することが多い。需給ギャップが生じる原因が需要</w:t>
      </w:r>
      <w:r w:rsidR="00257B52">
        <w:rPr>
          <w:rFonts w:ascii="HGP教科書体" w:eastAsia="HGP教科書体" w:hint="eastAsia"/>
        </w:rPr>
        <w:t>or</w:t>
      </w:r>
      <w:r w:rsidR="00BE5DC1">
        <w:rPr>
          <w:rFonts w:ascii="HGP教科書体" w:eastAsia="HGP教科書体" w:hint="eastAsia"/>
        </w:rPr>
        <w:t>供給サイドなのかを意識する。</w:t>
      </w:r>
      <w:r w:rsidR="00257B52">
        <w:rPr>
          <w:rFonts w:ascii="HGP教科書体" w:eastAsia="HGP教科書体" w:hint="eastAsia"/>
        </w:rPr>
        <w:t>→</w:t>
      </w:r>
      <w:r w:rsidR="00BE5DC1">
        <w:rPr>
          <w:rFonts w:ascii="HGP教科書体" w:eastAsia="HGP教科書体" w:hint="eastAsia"/>
        </w:rPr>
        <w:t>需要（</w:t>
      </w:r>
      <w:r w:rsidR="00257B52">
        <w:rPr>
          <w:rFonts w:ascii="HGP教科書体" w:eastAsia="HGP教科書体" w:hint="eastAsia"/>
        </w:rPr>
        <w:t>増税・</w:t>
      </w:r>
      <w:r w:rsidR="00BE5DC1">
        <w:rPr>
          <w:rFonts w:ascii="HGP教科書体" w:eastAsia="HGP教科書体" w:hint="eastAsia"/>
        </w:rPr>
        <w:t>海外の景気による輸出</w:t>
      </w:r>
      <w:r w:rsidR="00257B52">
        <w:rPr>
          <w:rFonts w:ascii="HGP教科書体" w:eastAsia="HGP教科書体" w:hint="eastAsia"/>
        </w:rPr>
        <w:t>量変化</w:t>
      </w:r>
      <w:r w:rsidR="00BE5DC1">
        <w:rPr>
          <w:rFonts w:ascii="HGP教科書体" w:eastAsia="HGP教科書体" w:hint="eastAsia"/>
        </w:rPr>
        <w:t>）供給（原油・自然災害・</w:t>
      </w:r>
      <w:r w:rsidR="00257B52">
        <w:rPr>
          <w:rFonts w:ascii="HGP教科書体" w:eastAsia="HGP教科書体" w:hint="eastAsia"/>
        </w:rPr>
        <w:t>生産性向上</w:t>
      </w:r>
      <w:r w:rsidR="00BE5DC1">
        <w:rPr>
          <w:rFonts w:ascii="HGP教科書体" w:eastAsia="HGP教科書体" w:hint="eastAsia"/>
        </w:rPr>
        <w:t>）</w:t>
      </w:r>
    </w:p>
    <w:p w:rsidR="0071436E" w:rsidRDefault="0071436E" w:rsidP="0071436E">
      <w:pPr>
        <w:rPr>
          <w:rFonts w:ascii="HGP教科書体" w:eastAsia="HGP教科書体"/>
        </w:rPr>
      </w:pPr>
    </w:p>
    <w:p w:rsidR="00257B52" w:rsidRDefault="00257B52" w:rsidP="0071436E">
      <w:pPr>
        <w:rPr>
          <w:rFonts w:ascii="HGP教科書体" w:eastAsia="HGP教科書体"/>
        </w:rPr>
      </w:pPr>
      <w:r>
        <w:rPr>
          <w:rFonts w:ascii="HGP教科書体" w:eastAsia="HGP教科書体" w:hint="eastAsia"/>
        </w:rPr>
        <w:t>２－２　中央銀行法の規定</w:t>
      </w:r>
    </w:p>
    <w:p w:rsidR="00257B52" w:rsidRPr="0071436E" w:rsidRDefault="002315EB" w:rsidP="0071436E">
      <w:pPr>
        <w:rPr>
          <w:rFonts w:ascii="HGP教科書体" w:eastAsia="HGP教科書体" w:hint="eastAsia"/>
        </w:rPr>
      </w:pPr>
      <w:r>
        <w:rPr>
          <w:rFonts w:ascii="HGP教科書体" w:eastAsia="HGP教科書体" w:hint="eastAsia"/>
        </w:rPr>
        <w:t>近年では、</w:t>
      </w:r>
      <w:r>
        <w:rPr>
          <w:rFonts w:ascii="HGP教科書体" w:eastAsia="HGP教科書体" w:hint="eastAsia"/>
        </w:rPr>
        <w:t>物価安定</w:t>
      </w:r>
      <w:r>
        <w:rPr>
          <w:rFonts w:ascii="HGP教科書体" w:eastAsia="HGP教科書体" w:hint="eastAsia"/>
        </w:rPr>
        <w:t>を通じて持続的な経済成長を促すことが金融政策の目的だという共通理解がされている。より、</w:t>
      </w:r>
      <w:r w:rsidR="00257B52">
        <w:rPr>
          <w:rFonts w:ascii="HGP教科書体" w:eastAsia="HGP教科書体" w:hint="eastAsia"/>
        </w:rPr>
        <w:t>各国で中銀の金融政策の目的は若干違うが、“物価安定”は共通している。（日本）</w:t>
      </w:r>
      <w:r w:rsidR="00257B52">
        <w:rPr>
          <w:rFonts w:ascii="HGP教科書体" w:eastAsia="HGP教科書体" w:hint="eastAsia"/>
        </w:rPr>
        <w:t>物価安定</w:t>
      </w:r>
      <w:r w:rsidR="00257B52">
        <w:rPr>
          <w:rFonts w:ascii="HGP教科書体" w:eastAsia="HGP教科書体" w:hint="eastAsia"/>
        </w:rPr>
        <w:t>・銀行券の発行・金利の調節　（米）</w:t>
      </w:r>
      <w:r w:rsidR="00257B52">
        <w:rPr>
          <w:rFonts w:ascii="HGP教科書体" w:eastAsia="HGP教科書体" w:hint="eastAsia"/>
        </w:rPr>
        <w:t>物価安定</w:t>
      </w:r>
      <w:r w:rsidR="00257B52">
        <w:rPr>
          <w:rFonts w:ascii="HGP教科書体" w:eastAsia="HGP教科書体" w:hint="eastAsia"/>
        </w:rPr>
        <w:t>・雇用の最大化・長期金利の安定化</w:t>
      </w:r>
      <w:r>
        <w:rPr>
          <w:rFonts w:ascii="HGP教科書体" w:eastAsia="HGP教科書体" w:hint="eastAsia"/>
        </w:rPr>
        <w:t>。</w:t>
      </w:r>
    </w:p>
    <w:p w:rsidR="002315EB" w:rsidRDefault="00257B52" w:rsidP="0071436E">
      <w:pPr>
        <w:rPr>
          <w:rFonts w:ascii="HGP教科書体" w:eastAsia="HGP教科書体"/>
        </w:rPr>
      </w:pPr>
      <w:r>
        <w:rPr>
          <w:rFonts w:ascii="HGP教科書体" w:eastAsia="HGP教科書体" w:hint="eastAsia"/>
        </w:rPr>
        <w:t>昔は、物価安定</w:t>
      </w:r>
      <w:r w:rsidR="002315EB">
        <w:rPr>
          <w:rFonts w:ascii="HGP教科書体" w:eastAsia="HGP教科書体" w:hint="eastAsia"/>
        </w:rPr>
        <w:t>が明確な目標ではなかった。目的は複数あり、</w:t>
      </w:r>
      <w:r>
        <w:rPr>
          <w:rFonts w:ascii="HGP教科書体" w:eastAsia="HGP教科書体" w:hint="eastAsia"/>
        </w:rPr>
        <w:t>①固定為替の維持②国際収支の均衡③完全雇用④経済成長等。物価上昇率の理想数値がわからなかった</w:t>
      </w:r>
      <w:r w:rsidR="002315EB">
        <w:rPr>
          <w:rFonts w:ascii="HGP教科書体" w:eastAsia="HGP教科書体" w:hint="eastAsia"/>
        </w:rPr>
        <w:t>ことや、“物価安定≠経済安定”ということも起因した。変動為替レートへの移行やスタグフレーションを経験したことで、（長期的な）物価安定の重要性を認識するようになった</w:t>
      </w:r>
    </w:p>
    <w:p w:rsidR="002315EB" w:rsidRDefault="002315EB" w:rsidP="0071436E">
      <w:pPr>
        <w:rPr>
          <w:rFonts w:ascii="HGP教科書体" w:eastAsia="HGP教科書体"/>
        </w:rPr>
      </w:pPr>
    </w:p>
    <w:p w:rsidR="002315EB" w:rsidRDefault="002315EB" w:rsidP="0071436E">
      <w:pPr>
        <w:rPr>
          <w:rFonts w:ascii="HGP教科書体" w:eastAsia="HGP教科書体"/>
        </w:rPr>
      </w:pPr>
      <w:r>
        <w:rPr>
          <w:rFonts w:ascii="HGP教科書体" w:eastAsia="HGP教科書体" w:hint="eastAsia"/>
        </w:rPr>
        <w:t>２－３　物価の安定はなぜ必要か？</w:t>
      </w:r>
    </w:p>
    <w:p w:rsidR="002315EB" w:rsidRDefault="00DA56C8" w:rsidP="0071436E">
      <w:pPr>
        <w:rPr>
          <w:rFonts w:ascii="HGP教科書体" w:eastAsia="HGP教科書体"/>
        </w:rPr>
      </w:pPr>
      <w:r>
        <w:rPr>
          <w:rFonts w:ascii="HGP教科書体" w:eastAsia="HGP教科書体" w:hint="eastAsia"/>
        </w:rPr>
        <w:t>効率性と公平性の両方の維持←</w:t>
      </w:r>
      <w:r w:rsidR="002315EB">
        <w:rPr>
          <w:rFonts w:ascii="HGP教科書体" w:eastAsia="HGP教科書体" w:hint="eastAsia"/>
        </w:rPr>
        <w:t>歪みと不確実性</w:t>
      </w:r>
      <w:r w:rsidR="00DC2666">
        <w:rPr>
          <w:rFonts w:ascii="HGP教科書体" w:eastAsia="HGP教科書体" w:hint="eastAsia"/>
        </w:rPr>
        <w:t>（リスク）</w:t>
      </w:r>
      <w:r w:rsidR="002315EB">
        <w:rPr>
          <w:rFonts w:ascii="HGP教科書体" w:eastAsia="HGP教科書体" w:hint="eastAsia"/>
        </w:rPr>
        <w:t>の回避。</w:t>
      </w:r>
    </w:p>
    <w:p w:rsidR="00DC2666" w:rsidRPr="00DA56C8" w:rsidRDefault="002315EB" w:rsidP="00DA56C8">
      <w:pPr>
        <w:pStyle w:val="a3"/>
        <w:numPr>
          <w:ilvl w:val="0"/>
          <w:numId w:val="12"/>
        </w:numPr>
        <w:ind w:leftChars="0"/>
        <w:rPr>
          <w:rFonts w:ascii="HGP教科書体" w:eastAsia="HGP教科書体" w:hint="eastAsia"/>
        </w:rPr>
      </w:pPr>
      <w:r w:rsidRPr="00DC2666">
        <w:rPr>
          <w:rFonts w:ascii="HGP教科書体" w:eastAsia="HGP教科書体" w:hint="eastAsia"/>
        </w:rPr>
        <w:t>相対価格の認識が困難。←原因が物価上昇or相対価格上昇なのか判断しづらい。</w:t>
      </w:r>
      <w:r w:rsidR="00DA56C8">
        <w:rPr>
          <w:rFonts w:ascii="HGP教科書体" w:eastAsia="HGP教科書体" w:hint="eastAsia"/>
        </w:rPr>
        <w:t>→</w:t>
      </w:r>
      <w:r w:rsidR="00DC2666">
        <w:rPr>
          <w:rFonts w:ascii="HGP教科書体" w:eastAsia="HGP教科書体" w:hint="eastAsia"/>
        </w:rPr>
        <w:t>資源配分機能の低下</w:t>
      </w:r>
      <w:r w:rsidR="00DA56C8">
        <w:rPr>
          <w:rFonts w:ascii="HGP教科書体" w:eastAsia="HGP教科書体" w:hint="eastAsia"/>
        </w:rPr>
        <w:t>（効率性）</w:t>
      </w:r>
    </w:p>
    <w:p w:rsidR="00DC2666" w:rsidRDefault="00DC2666" w:rsidP="0071436E">
      <w:pPr>
        <w:pStyle w:val="a3"/>
        <w:numPr>
          <w:ilvl w:val="0"/>
          <w:numId w:val="12"/>
        </w:numPr>
        <w:ind w:leftChars="0"/>
        <w:rPr>
          <w:rFonts w:ascii="HGP教科書体" w:eastAsia="HGP教科書体"/>
        </w:rPr>
      </w:pPr>
      <w:r>
        <w:rPr>
          <w:rFonts w:ascii="HGP教科書体" w:eastAsia="HGP教科書体" w:hint="eastAsia"/>
        </w:rPr>
        <w:t>安定化が、長期的な計画が立てやすい。</w:t>
      </w:r>
      <w:r w:rsidR="00DA56C8">
        <w:rPr>
          <w:rFonts w:ascii="HGP教科書体" w:eastAsia="HGP教科書体" w:hint="eastAsia"/>
        </w:rPr>
        <w:t>（効率性）</w:t>
      </w:r>
    </w:p>
    <w:p w:rsidR="00DC2666" w:rsidRDefault="00DC2666" w:rsidP="0071436E">
      <w:pPr>
        <w:pStyle w:val="a3"/>
        <w:numPr>
          <w:ilvl w:val="0"/>
          <w:numId w:val="12"/>
        </w:numPr>
        <w:ind w:leftChars="0"/>
        <w:rPr>
          <w:rFonts w:ascii="HGP教科書体" w:eastAsia="HGP教科書体"/>
        </w:rPr>
      </w:pPr>
      <w:r>
        <w:rPr>
          <w:rFonts w:ascii="HGP教科書体" w:eastAsia="HGP教科書体" w:hint="eastAsia"/>
        </w:rPr>
        <w:t>税・会計ルールはインフレを考慮できない。→減価償却での会計が正しく機能しなくなる。</w:t>
      </w:r>
      <w:r w:rsidR="00DA56C8">
        <w:rPr>
          <w:rFonts w:ascii="HGP教科書体" w:eastAsia="HGP教科書体" w:hint="eastAsia"/>
        </w:rPr>
        <w:t xml:space="preserve">　（効率性）</w:t>
      </w:r>
    </w:p>
    <w:p w:rsidR="00DC2666" w:rsidRPr="00DC2666" w:rsidRDefault="00DC2666" w:rsidP="0071436E">
      <w:pPr>
        <w:pStyle w:val="a3"/>
        <w:numPr>
          <w:ilvl w:val="0"/>
          <w:numId w:val="12"/>
        </w:numPr>
        <w:ind w:leftChars="0"/>
        <w:rPr>
          <w:rFonts w:ascii="HGP教科書体" w:eastAsia="HGP教科書体" w:hint="eastAsia"/>
        </w:rPr>
      </w:pPr>
      <w:r>
        <w:rPr>
          <w:rFonts w:ascii="HGP教科書体" w:eastAsia="HGP教科書体" w:hint="eastAsia"/>
        </w:rPr>
        <w:t xml:space="preserve">資産・所得の再配分の回避　</w:t>
      </w:r>
      <w:r w:rsidR="00DA56C8">
        <w:rPr>
          <w:rFonts w:ascii="Segoe UI Symbol" w:eastAsia="ＭＳ 明朝" w:hAnsi="Segoe UI Symbol" w:cs="Segoe UI Symbol" w:hint="eastAsia"/>
        </w:rPr>
        <w:t xml:space="preserve">←　</w:t>
      </w:r>
      <w:r>
        <w:rPr>
          <w:rFonts w:ascii="HGP教科書体" w:eastAsia="HGP教科書体" w:hint="eastAsia"/>
        </w:rPr>
        <w:t>物価の大幅な変動・歪みは再配分を招く。→</w:t>
      </w:r>
      <w:r w:rsidR="00DA56C8">
        <w:rPr>
          <w:rFonts w:ascii="HGP教科書体" w:eastAsia="HGP教科書体" w:hint="eastAsia"/>
        </w:rPr>
        <w:t>国民の</w:t>
      </w:r>
      <w:r>
        <w:rPr>
          <w:rFonts w:ascii="HGP教科書体" w:eastAsia="HGP教科書体" w:hint="eastAsia"/>
        </w:rPr>
        <w:t>不信感</w:t>
      </w:r>
      <w:r w:rsidR="00DA56C8">
        <w:rPr>
          <w:rFonts w:ascii="HGP教科書体" w:eastAsia="HGP教科書体" w:hint="eastAsia"/>
        </w:rPr>
        <w:t>を招く。</w:t>
      </w:r>
      <w:r w:rsidR="00DA56C8">
        <w:rPr>
          <w:rFonts w:ascii="HGP教科書体" w:eastAsia="HGP教科書体" w:hint="eastAsia"/>
        </w:rPr>
        <w:t>（</w:t>
      </w:r>
      <w:r w:rsidR="00DA56C8">
        <w:rPr>
          <w:rFonts w:ascii="HGP教科書体" w:eastAsia="HGP教科書体" w:hint="eastAsia"/>
        </w:rPr>
        <w:t>公平性</w:t>
      </w:r>
      <w:r w:rsidR="00DA56C8">
        <w:rPr>
          <w:rFonts w:ascii="HGP教科書体" w:eastAsia="HGP教科書体" w:hint="eastAsia"/>
        </w:rPr>
        <w:t>）</w:t>
      </w:r>
    </w:p>
    <w:p w:rsidR="00257B52" w:rsidRDefault="00DA56C8" w:rsidP="0071436E">
      <w:pPr>
        <w:rPr>
          <w:rFonts w:ascii="HGP教科書体" w:eastAsia="HGP教科書体"/>
        </w:rPr>
      </w:pPr>
      <w:r>
        <w:rPr>
          <w:rFonts w:ascii="HGP教科書体" w:eastAsia="HGP教科書体" w:hint="eastAsia"/>
        </w:rPr>
        <w:t>また、物価の予測は困難。物価上昇に伴って、ルールや契約内容を細かく調整することはコスト大（効率性）。加えて、労働者は賃金と物価が連動するが、高齢者はしない（公平性）。</w:t>
      </w:r>
    </w:p>
    <w:p w:rsidR="002315EB" w:rsidRPr="00DA56C8" w:rsidRDefault="002315EB" w:rsidP="0071436E">
      <w:pPr>
        <w:rPr>
          <w:rFonts w:ascii="HGP教科書体" w:eastAsia="HGP教科書体"/>
        </w:rPr>
      </w:pPr>
    </w:p>
    <w:p w:rsidR="002315EB" w:rsidRDefault="00DA56C8" w:rsidP="0071436E">
      <w:pPr>
        <w:rPr>
          <w:rFonts w:ascii="HGP教科書体" w:eastAsia="HGP教科書体"/>
        </w:rPr>
      </w:pPr>
      <w:r>
        <w:rPr>
          <w:rFonts w:ascii="HGP教科書体" w:eastAsia="HGP教科書体" w:hint="eastAsia"/>
        </w:rPr>
        <w:t>２－４　物価の安定と経済活動の安定との関係</w:t>
      </w:r>
    </w:p>
    <w:p w:rsidR="00DA56C8" w:rsidRDefault="00E20047" w:rsidP="0071436E">
      <w:pPr>
        <w:rPr>
          <w:rFonts w:ascii="HGP教科書体" w:eastAsia="HGP教科書体"/>
        </w:rPr>
      </w:pPr>
      <w:r>
        <w:rPr>
          <w:rFonts w:ascii="HGP教科書体" w:eastAsia="HGP教科書体" w:hint="eastAsia"/>
        </w:rPr>
        <w:t>・・・物価と景気が連動しない場合、どのように金融政策をとればよいか？</w:t>
      </w:r>
    </w:p>
    <w:p w:rsidR="00E20047" w:rsidRPr="00E20047" w:rsidRDefault="007B6F65" w:rsidP="00E20047">
      <w:pPr>
        <w:rPr>
          <w:rFonts w:ascii="HGP教科書体" w:eastAsia="HGP教科書体"/>
        </w:rPr>
      </w:pPr>
      <w:r>
        <w:rPr>
          <w:rFonts w:ascii="HGP教科書体" w:eastAsia="HGP教科書体"/>
        </w:rPr>
        <w:t>A.</w:t>
      </w:r>
      <w:r w:rsidR="00E20047" w:rsidRPr="00E20047">
        <w:rPr>
          <w:rFonts w:ascii="HGP教科書体" w:eastAsia="HGP教科書体" w:hint="eastAsia"/>
        </w:rPr>
        <w:t>（高インフレ×好況）</w:t>
      </w:r>
      <w:r w:rsidR="00E20047" w:rsidRPr="00E20047">
        <w:rPr>
          <w:rFonts w:ascii="HGP教科書体" w:eastAsia="HGP教科書体" w:hint="eastAsia"/>
        </w:rPr>
        <w:t>列島改造ブーム 1973</w:t>
      </w:r>
      <w:r w:rsidR="00E20047" w:rsidRPr="00E20047">
        <w:rPr>
          <w:rFonts w:ascii="HGP教科書体" w:eastAsia="HGP教科書体"/>
        </w:rPr>
        <w:tab/>
      </w:r>
      <w:r>
        <w:rPr>
          <w:rFonts w:ascii="HGP教科書体" w:eastAsia="HGP教科書体"/>
        </w:rPr>
        <w:t>B.</w:t>
      </w:r>
      <w:r w:rsidR="00E20047" w:rsidRPr="00E20047">
        <w:rPr>
          <w:rFonts w:ascii="HGP教科書体" w:eastAsia="HGP教科書体" w:hint="eastAsia"/>
        </w:rPr>
        <w:t>（</w:t>
      </w:r>
      <w:r w:rsidR="00E20047" w:rsidRPr="00E20047">
        <w:rPr>
          <w:rFonts w:ascii="HGP教科書体" w:eastAsia="HGP教科書体" w:hint="eastAsia"/>
        </w:rPr>
        <w:t>低</w:t>
      </w:r>
      <w:r w:rsidR="00E20047" w:rsidRPr="00E20047">
        <w:rPr>
          <w:rFonts w:ascii="HGP教科書体" w:eastAsia="HGP教科書体" w:hint="eastAsia"/>
        </w:rPr>
        <w:t>インフレ×好況）</w:t>
      </w:r>
      <w:r w:rsidR="00E20047" w:rsidRPr="00E20047">
        <w:rPr>
          <w:rFonts w:ascii="HGP教科書体" w:eastAsia="HGP教科書体" w:hint="eastAsia"/>
        </w:rPr>
        <w:t>バブル　19</w:t>
      </w:r>
      <w:r w:rsidR="00E20047" w:rsidRPr="00E20047">
        <w:rPr>
          <w:rFonts w:ascii="HGP教科書体" w:eastAsia="HGP教科書体"/>
        </w:rPr>
        <w:t>90</w:t>
      </w:r>
    </w:p>
    <w:p w:rsidR="00E20047" w:rsidRPr="00E20047" w:rsidRDefault="007B6F65" w:rsidP="00E20047">
      <w:pPr>
        <w:rPr>
          <w:rFonts w:ascii="HGP教科書体" w:eastAsia="HGP教科書体"/>
        </w:rPr>
      </w:pPr>
      <w:r>
        <w:rPr>
          <w:rFonts w:ascii="HGP教科書体" w:eastAsia="HGP教科書体"/>
        </w:rPr>
        <w:t>C.</w:t>
      </w:r>
      <w:r w:rsidR="00E20047" w:rsidRPr="00E20047">
        <w:rPr>
          <w:rFonts w:ascii="HGP教科書体" w:eastAsia="HGP教科書体" w:hint="eastAsia"/>
        </w:rPr>
        <w:t>（高インフレ×</w:t>
      </w:r>
      <w:r w:rsidR="00E20047" w:rsidRPr="00E20047">
        <w:rPr>
          <w:rFonts w:ascii="HGP教科書体" w:eastAsia="HGP教科書体" w:hint="eastAsia"/>
        </w:rPr>
        <w:t>不</w:t>
      </w:r>
      <w:r w:rsidR="00E20047" w:rsidRPr="00E20047">
        <w:rPr>
          <w:rFonts w:ascii="HGP教科書体" w:eastAsia="HGP教科書体" w:hint="eastAsia"/>
        </w:rPr>
        <w:t>況）</w:t>
      </w:r>
      <w:r w:rsidR="00E20047" w:rsidRPr="00E20047">
        <w:rPr>
          <w:rFonts w:ascii="HGP教科書体" w:eastAsia="HGP教科書体" w:hint="eastAsia"/>
        </w:rPr>
        <w:t>オイルショック　19</w:t>
      </w:r>
      <w:r w:rsidR="00E20047" w:rsidRPr="00E20047">
        <w:rPr>
          <w:rFonts w:ascii="HGP教科書体" w:eastAsia="HGP教科書体"/>
        </w:rPr>
        <w:t>74</w:t>
      </w:r>
      <w:r>
        <w:rPr>
          <w:rFonts w:ascii="HGP教科書体" w:eastAsia="HGP教科書体"/>
        </w:rPr>
        <w:tab/>
      </w:r>
      <w:r w:rsidR="00E20047" w:rsidRPr="00E20047">
        <w:rPr>
          <w:rFonts w:ascii="HGP教科書体" w:eastAsia="HGP教科書体"/>
        </w:rPr>
        <w:tab/>
      </w:r>
      <w:r>
        <w:rPr>
          <w:rFonts w:ascii="HGP教科書体" w:eastAsia="HGP教科書体"/>
        </w:rPr>
        <w:t>D.</w:t>
      </w:r>
      <w:r w:rsidR="00E20047" w:rsidRPr="00E20047">
        <w:rPr>
          <w:rFonts w:ascii="HGP教科書体" w:eastAsia="HGP教科書体" w:hint="eastAsia"/>
        </w:rPr>
        <w:t>（</w:t>
      </w:r>
      <w:r w:rsidR="00E20047" w:rsidRPr="00E20047">
        <w:rPr>
          <w:rFonts w:ascii="HGP教科書体" w:eastAsia="HGP教科書体" w:hint="eastAsia"/>
        </w:rPr>
        <w:t>低</w:t>
      </w:r>
      <w:r w:rsidR="00E20047" w:rsidRPr="00E20047">
        <w:rPr>
          <w:rFonts w:ascii="HGP教科書体" w:eastAsia="HGP教科書体" w:hint="eastAsia"/>
        </w:rPr>
        <w:t>インフレ×不況）</w:t>
      </w:r>
      <w:r w:rsidR="00E20047" w:rsidRPr="00E20047">
        <w:rPr>
          <w:rFonts w:ascii="HGP教科書体" w:eastAsia="HGP教科書体" w:hint="eastAsia"/>
        </w:rPr>
        <w:t>最近　2000</w:t>
      </w:r>
    </w:p>
    <w:p w:rsidR="00E20047" w:rsidRPr="007B6F65" w:rsidRDefault="007B6F65" w:rsidP="007B6F65">
      <w:pPr>
        <w:rPr>
          <w:rFonts w:ascii="HGP教科書体" w:eastAsia="HGP教科書体" w:hint="eastAsia"/>
        </w:rPr>
      </w:pPr>
      <w:r>
        <w:rPr>
          <w:rFonts w:ascii="HGP教科書体" w:eastAsia="HGP教科書体" w:hint="eastAsia"/>
        </w:rPr>
        <w:t>A.とD</w:t>
      </w:r>
      <w:r>
        <w:rPr>
          <w:rFonts w:ascii="HGP教科書体" w:eastAsia="HGP教科書体"/>
        </w:rPr>
        <w:t>.</w:t>
      </w:r>
      <w:r w:rsidR="00E20047" w:rsidRPr="007B6F65">
        <w:rPr>
          <w:rFonts w:ascii="HGP教科書体" w:eastAsia="HGP教科書体" w:hint="eastAsia"/>
        </w:rPr>
        <w:t>は</w:t>
      </w:r>
      <w:r w:rsidRPr="007B6F65">
        <w:rPr>
          <w:rFonts w:ascii="HGP教科書体" w:eastAsia="HGP教科書体" w:hint="eastAsia"/>
        </w:rPr>
        <w:t>シンプル</w:t>
      </w:r>
      <w:r>
        <w:rPr>
          <w:rFonts w:ascii="HGP教科書体" w:eastAsia="HGP教科書体" w:hint="eastAsia"/>
        </w:rPr>
        <w:t>→金融引締or緩和するを</w:t>
      </w:r>
      <w:r w:rsidRPr="007B6F65">
        <w:rPr>
          <w:rFonts w:ascii="HGP教科書体" w:eastAsia="HGP教科書体" w:hint="eastAsia"/>
        </w:rPr>
        <w:t>。</w:t>
      </w:r>
      <w:r>
        <w:rPr>
          <w:rFonts w:ascii="HGP教科書体" w:eastAsia="HGP教科書体" w:hint="eastAsia"/>
        </w:rPr>
        <w:t>BとCは複雑。B</w:t>
      </w:r>
      <w:r w:rsidRPr="007B6F65">
        <w:rPr>
          <w:rFonts w:ascii="HGP教科書体" w:eastAsia="HGP教科書体" w:hint="eastAsia"/>
        </w:rPr>
        <w:t>の場合は3択が考えれらる</w:t>
      </w:r>
    </w:p>
    <w:p w:rsidR="002315EB" w:rsidRDefault="007B6F65" w:rsidP="0071436E">
      <w:pPr>
        <w:rPr>
          <w:rFonts w:ascii="HGP教科書体" w:eastAsia="HGP教科書体"/>
        </w:rPr>
      </w:pPr>
      <w:r>
        <w:rPr>
          <w:rFonts w:ascii="HGP教科書体" w:eastAsia="HGP教科書体" w:hint="eastAsia"/>
        </w:rPr>
        <w:t>①もうすぐ物価が上昇する（物価上昇までタイムラグがある）→引締</w:t>
      </w:r>
    </w:p>
    <w:p w:rsidR="007B6F65" w:rsidRDefault="007B6F65" w:rsidP="0071436E">
      <w:pPr>
        <w:rPr>
          <w:rFonts w:ascii="HGP教科書体" w:eastAsia="HGP教科書体"/>
        </w:rPr>
      </w:pPr>
      <w:r>
        <w:rPr>
          <w:rFonts w:ascii="HGP教科書体" w:eastAsia="HGP教科書体" w:hint="eastAsia"/>
        </w:rPr>
        <w:t>②現在がピークで、もうすぐ後退する。→緩和</w:t>
      </w:r>
    </w:p>
    <w:p w:rsidR="007B6F65" w:rsidRDefault="007B6F65" w:rsidP="0071436E">
      <w:pPr>
        <w:rPr>
          <w:rFonts w:ascii="HGP教科書体" w:eastAsia="HGP教科書体"/>
        </w:rPr>
      </w:pPr>
      <w:r>
        <w:rPr>
          <w:rFonts w:ascii="HGP教科書体" w:eastAsia="HGP教科書体" w:hint="eastAsia"/>
        </w:rPr>
        <w:t>③潜在成長率は十分高いので、高成長＆低インフレが続く。→緩和</w:t>
      </w:r>
      <w:bookmarkStart w:id="0" w:name="_GoBack"/>
      <w:bookmarkEnd w:id="0"/>
    </w:p>
    <w:p w:rsidR="0095708C" w:rsidRDefault="0095708C" w:rsidP="0071436E">
      <w:pPr>
        <w:rPr>
          <w:rFonts w:ascii="HGP教科書体" w:eastAsia="HGP教科書体"/>
        </w:rPr>
      </w:pPr>
      <w:r>
        <w:rPr>
          <w:rFonts w:ascii="HGP教科書体" w:eastAsia="HGP教科書体" w:hint="eastAsia"/>
        </w:rPr>
        <w:t>物価も安定が望ましいが、景気も（一般に）安定が望ましい。→リスクの低下。</w:t>
      </w:r>
    </w:p>
    <w:p w:rsidR="00EE02DE" w:rsidRDefault="00EE02DE" w:rsidP="0071436E">
      <w:pPr>
        <w:rPr>
          <w:rFonts w:ascii="HGP教科書体" w:eastAsia="HGP教科書体"/>
        </w:rPr>
      </w:pPr>
      <w:r w:rsidRPr="00EE02DE">
        <w:rPr>
          <w:rFonts w:ascii="HGP教科書体" w:eastAsia="HGP教科書体" w:hint="eastAsia"/>
        </w:rPr>
        <w:t>物価</w:t>
      </w:r>
      <w:r>
        <w:rPr>
          <w:rFonts w:ascii="HGP教科書体" w:eastAsia="HGP教科書体" w:hint="eastAsia"/>
        </w:rPr>
        <w:t>水準と景気水準は正相関だが、物価変動と景気変動の大きさは逆相関（テイラー・カーブ）。</w:t>
      </w:r>
    </w:p>
    <w:p w:rsidR="0095708C" w:rsidRDefault="00EE02DE" w:rsidP="0071436E">
      <w:pPr>
        <w:rPr>
          <w:rFonts w:ascii="HGP教科書体" w:eastAsia="HGP教科書体"/>
        </w:rPr>
      </w:pPr>
      <w:r>
        <w:rPr>
          <w:rFonts w:ascii="HGP教科書体" w:eastAsia="HGP教科書体" w:hint="eastAsia"/>
        </w:rPr>
        <w:t>よって、各国の中銀の目標は異なっており、</w:t>
      </w:r>
    </w:p>
    <w:p w:rsidR="0095708C" w:rsidRDefault="00EE02DE" w:rsidP="0071436E">
      <w:pPr>
        <w:pStyle w:val="a3"/>
        <w:numPr>
          <w:ilvl w:val="0"/>
          <w:numId w:val="17"/>
        </w:numPr>
        <w:ind w:leftChars="0"/>
        <w:rPr>
          <w:rFonts w:ascii="HGP教科書体" w:eastAsia="HGP教科書体"/>
        </w:rPr>
      </w:pPr>
      <w:r w:rsidRPr="00EE02DE">
        <w:rPr>
          <w:rFonts w:ascii="HGP教科書体" w:eastAsia="HGP教科書体" w:hint="eastAsia"/>
        </w:rPr>
        <w:t>物価安定</w:t>
      </w:r>
      <w:r>
        <w:rPr>
          <w:rFonts w:ascii="HGP教科書体" w:eastAsia="HGP教科書体" w:hint="eastAsia"/>
        </w:rPr>
        <w:t xml:space="preserve">　（多くの国に該当）</w:t>
      </w:r>
    </w:p>
    <w:p w:rsidR="00EE02DE" w:rsidRDefault="00EE02DE" w:rsidP="0071436E">
      <w:pPr>
        <w:pStyle w:val="a3"/>
        <w:numPr>
          <w:ilvl w:val="0"/>
          <w:numId w:val="17"/>
        </w:numPr>
        <w:ind w:leftChars="0"/>
        <w:rPr>
          <w:rFonts w:ascii="HGP教科書体" w:eastAsia="HGP教科書体"/>
        </w:rPr>
      </w:pPr>
      <w:r>
        <w:rPr>
          <w:rFonts w:ascii="HGP教科書体" w:eastAsia="HGP教科書体" w:hint="eastAsia"/>
        </w:rPr>
        <w:t>物価安定を通じて、達成したいことを記述　（日銀は</w:t>
      </w:r>
      <w:r w:rsidRPr="00EE02DE">
        <w:rPr>
          <w:rFonts w:ascii="HGP教科書体" w:eastAsia="HGP教科書体" w:hint="eastAsia"/>
          <w:u w:val="single"/>
        </w:rPr>
        <w:t>経済の健全な発展</w:t>
      </w:r>
      <w:r>
        <w:rPr>
          <w:rFonts w:ascii="HGP教科書体" w:eastAsia="HGP教科書体" w:hint="eastAsia"/>
        </w:rPr>
        <w:t>が目標）</w:t>
      </w:r>
    </w:p>
    <w:p w:rsidR="00EE02DE" w:rsidRDefault="00EE02DE" w:rsidP="0071436E">
      <w:pPr>
        <w:pStyle w:val="a3"/>
        <w:numPr>
          <w:ilvl w:val="0"/>
          <w:numId w:val="17"/>
        </w:numPr>
        <w:ind w:leftChars="0"/>
        <w:rPr>
          <w:rFonts w:ascii="HGP教科書体" w:eastAsia="HGP教科書体"/>
        </w:rPr>
      </w:pPr>
      <w:r>
        <w:rPr>
          <w:rFonts w:ascii="HGP教科書体" w:eastAsia="HGP教科書体" w:hint="eastAsia"/>
        </w:rPr>
        <w:t>物価と景気の両方の安定（FRB）</w:t>
      </w:r>
    </w:p>
    <w:p w:rsidR="00EE02DE" w:rsidRPr="00EE02DE" w:rsidRDefault="00EE02DE" w:rsidP="00EE02DE">
      <w:pPr>
        <w:rPr>
          <w:rFonts w:ascii="HGP教科書体" w:eastAsia="HGP教科書体" w:hint="eastAsia"/>
        </w:rPr>
      </w:pPr>
      <w:r>
        <w:rPr>
          <w:rFonts w:ascii="HGP教科書体" w:eastAsia="HGP教科書体" w:hint="eastAsia"/>
        </w:rPr>
        <w:t>→いずれの場合も、短期的ではなく、</w:t>
      </w:r>
      <w:r w:rsidRPr="00EE02DE">
        <w:rPr>
          <w:rFonts w:ascii="HGP教科書体" w:eastAsia="HGP教科書体" w:hint="eastAsia"/>
          <w:b/>
          <w:u w:val="single"/>
        </w:rPr>
        <w:t>長期的な持続可能な物価安定</w:t>
      </w:r>
      <w:r>
        <w:rPr>
          <w:rFonts w:ascii="HGP教科書体" w:eastAsia="HGP教科書体" w:hint="eastAsia"/>
        </w:rPr>
        <w:t>を目標にしている。</w:t>
      </w:r>
    </w:p>
    <w:sectPr w:rsidR="00EE02DE" w:rsidRPr="00EE02DE" w:rsidSect="005D2BCA">
      <w:headerReference w:type="default" r:id="rId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F6D" w:rsidRDefault="00605F6D" w:rsidP="00CE4A0B">
      <w:r>
        <w:separator/>
      </w:r>
    </w:p>
  </w:endnote>
  <w:endnote w:type="continuationSeparator" w:id="0">
    <w:p w:rsidR="00605F6D" w:rsidRDefault="00605F6D" w:rsidP="00CE4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GP教科書体">
    <w:panose1 w:val="02020600000000000000"/>
    <w:charset w:val="80"/>
    <w:family w:val="roman"/>
    <w:pitch w:val="variable"/>
    <w:sig w:usb0="80000281" w:usb1="28C76CF8" w:usb2="00000010" w:usb3="00000000" w:csb0="0002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F6D" w:rsidRDefault="00605F6D" w:rsidP="00CE4A0B">
      <w:r>
        <w:separator/>
      </w:r>
    </w:p>
  </w:footnote>
  <w:footnote w:type="continuationSeparator" w:id="0">
    <w:p w:rsidR="00605F6D" w:rsidRDefault="00605F6D" w:rsidP="00CE4A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A0B" w:rsidRDefault="00A15792">
    <w:pPr>
      <w:pStyle w:val="a4"/>
    </w:pPr>
    <w:r>
      <w:rPr>
        <w:rFonts w:hint="eastAsia"/>
      </w:rPr>
      <w:t>2018/4/15</w:t>
    </w:r>
    <w:r w:rsidR="00CE4A0B">
      <w:ptab w:relativeTo="margin" w:alignment="center" w:leader="none"/>
    </w:r>
    <w:r w:rsidR="007C55C1">
      <w:rPr>
        <w:rFonts w:hint="eastAsia"/>
      </w:rPr>
      <w:t>第</w:t>
    </w:r>
    <w:r>
      <w:rPr>
        <w:rFonts w:hint="eastAsia"/>
      </w:rPr>
      <w:t>２</w:t>
    </w:r>
    <w:r w:rsidR="007C55C1">
      <w:rPr>
        <w:rFonts w:hint="eastAsia"/>
      </w:rPr>
      <w:t>章</w:t>
    </w:r>
    <w:r w:rsidR="007C55C1">
      <w:rPr>
        <w:rFonts w:hint="eastAsia"/>
      </w:rPr>
      <w:t xml:space="preserve"> </w:t>
    </w:r>
    <w:r w:rsidR="007C55C1">
      <w:rPr>
        <w:rFonts w:hint="eastAsia"/>
      </w:rPr>
      <w:t>金融政策の目的</w:t>
    </w:r>
    <w:r w:rsidR="00CE4A0B">
      <w:ptab w:relativeTo="margin" w:alignment="right" w:leader="none"/>
    </w:r>
    <w:r>
      <w:rPr>
        <w:rFonts w:hint="eastAsia"/>
      </w:rPr>
      <w:t>猪飼</w:t>
    </w:r>
    <w:r>
      <w:rPr>
        <w:rFonts w:hint="eastAsia"/>
      </w:rPr>
      <w:t xml:space="preserve"> </w:t>
    </w:r>
    <w:r>
      <w:rPr>
        <w:rFonts w:hint="eastAsia"/>
      </w:rPr>
      <w:t>孝</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66A60"/>
    <w:multiLevelType w:val="hybridMultilevel"/>
    <w:tmpl w:val="D3E2379A"/>
    <w:lvl w:ilvl="0" w:tplc="4702AB2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E534A5C"/>
    <w:multiLevelType w:val="hybridMultilevel"/>
    <w:tmpl w:val="A4D86EA6"/>
    <w:lvl w:ilvl="0" w:tplc="8DC40B2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37C39B8"/>
    <w:multiLevelType w:val="hybridMultilevel"/>
    <w:tmpl w:val="0C5EC50C"/>
    <w:lvl w:ilvl="0" w:tplc="171CFC56">
      <w:start w:val="3"/>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88F64B7"/>
    <w:multiLevelType w:val="hybridMultilevel"/>
    <w:tmpl w:val="A6800D58"/>
    <w:lvl w:ilvl="0" w:tplc="A0D6E3B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D0F0150"/>
    <w:multiLevelType w:val="hybridMultilevel"/>
    <w:tmpl w:val="CB343F64"/>
    <w:lvl w:ilvl="0" w:tplc="4D98594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2D037A6"/>
    <w:multiLevelType w:val="hybridMultilevel"/>
    <w:tmpl w:val="5D82AAE6"/>
    <w:lvl w:ilvl="0" w:tplc="B3BE1B42">
      <w:start w:val="1"/>
      <w:numFmt w:val="decimalEnclosedCircle"/>
      <w:lvlText w:val="%1"/>
      <w:lvlJc w:val="left"/>
      <w:pPr>
        <w:ind w:left="465" w:hanging="360"/>
      </w:pPr>
      <w:rPr>
        <w:rFonts w:ascii="HGP教科書体" w:eastAsia="HGP教科書体" w:hAnsiTheme="minorHAnsi" w:cstheme="minorBidi"/>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6">
    <w:nsid w:val="23E00AD2"/>
    <w:multiLevelType w:val="hybridMultilevel"/>
    <w:tmpl w:val="ED56AB4C"/>
    <w:lvl w:ilvl="0" w:tplc="CCC080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788279A"/>
    <w:multiLevelType w:val="hybridMultilevel"/>
    <w:tmpl w:val="212CDDF8"/>
    <w:lvl w:ilvl="0" w:tplc="543C0646">
      <w:start w:val="1"/>
      <w:numFmt w:val="decimal"/>
      <w:lvlText w:val="第%1章"/>
      <w:lvlJc w:val="left"/>
      <w:pPr>
        <w:ind w:left="852" w:hanging="85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EA00DFA"/>
    <w:multiLevelType w:val="hybridMultilevel"/>
    <w:tmpl w:val="C19C0074"/>
    <w:lvl w:ilvl="0" w:tplc="D6E4A01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F146EC0"/>
    <w:multiLevelType w:val="hybridMultilevel"/>
    <w:tmpl w:val="E946D378"/>
    <w:lvl w:ilvl="0" w:tplc="BDFC26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04E7FA1"/>
    <w:multiLevelType w:val="hybridMultilevel"/>
    <w:tmpl w:val="3B34B6D2"/>
    <w:lvl w:ilvl="0" w:tplc="3E34C3D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6B5C7506"/>
    <w:multiLevelType w:val="hybridMultilevel"/>
    <w:tmpl w:val="3B326A9C"/>
    <w:lvl w:ilvl="0" w:tplc="BD6085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6F705FE7"/>
    <w:multiLevelType w:val="hybridMultilevel"/>
    <w:tmpl w:val="DF08F17E"/>
    <w:lvl w:ilvl="0" w:tplc="457890D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70954F33"/>
    <w:multiLevelType w:val="hybridMultilevel"/>
    <w:tmpl w:val="AA48FA12"/>
    <w:lvl w:ilvl="0" w:tplc="4202A96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793C5410"/>
    <w:multiLevelType w:val="hybridMultilevel"/>
    <w:tmpl w:val="040C8F16"/>
    <w:lvl w:ilvl="0" w:tplc="CB5040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7AC9465F"/>
    <w:multiLevelType w:val="hybridMultilevel"/>
    <w:tmpl w:val="01EAC832"/>
    <w:lvl w:ilvl="0" w:tplc="41FE0AC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7BA82436"/>
    <w:multiLevelType w:val="hybridMultilevel"/>
    <w:tmpl w:val="2CDC80C6"/>
    <w:lvl w:ilvl="0" w:tplc="323473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8"/>
  </w:num>
  <w:num w:numId="3">
    <w:abstractNumId w:val="6"/>
  </w:num>
  <w:num w:numId="4">
    <w:abstractNumId w:val="1"/>
  </w:num>
  <w:num w:numId="5">
    <w:abstractNumId w:val="3"/>
  </w:num>
  <w:num w:numId="6">
    <w:abstractNumId w:val="13"/>
  </w:num>
  <w:num w:numId="7">
    <w:abstractNumId w:val="0"/>
  </w:num>
  <w:num w:numId="8">
    <w:abstractNumId w:val="12"/>
  </w:num>
  <w:num w:numId="9">
    <w:abstractNumId w:val="5"/>
  </w:num>
  <w:num w:numId="10">
    <w:abstractNumId w:val="11"/>
  </w:num>
  <w:num w:numId="11">
    <w:abstractNumId w:val="16"/>
  </w:num>
  <w:num w:numId="12">
    <w:abstractNumId w:val="10"/>
  </w:num>
  <w:num w:numId="13">
    <w:abstractNumId w:val="14"/>
  </w:num>
  <w:num w:numId="14">
    <w:abstractNumId w:val="2"/>
  </w:num>
  <w:num w:numId="15">
    <w:abstractNumId w:val="9"/>
  </w:num>
  <w:num w:numId="16">
    <w:abstractNumId w:val="1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E03"/>
    <w:rsid w:val="00015DB5"/>
    <w:rsid w:val="00071510"/>
    <w:rsid w:val="002315EB"/>
    <w:rsid w:val="00257B52"/>
    <w:rsid w:val="003233D3"/>
    <w:rsid w:val="004D6BAD"/>
    <w:rsid w:val="00553D10"/>
    <w:rsid w:val="005D2BCA"/>
    <w:rsid w:val="00605F6D"/>
    <w:rsid w:val="0071436E"/>
    <w:rsid w:val="00777E03"/>
    <w:rsid w:val="007B6F65"/>
    <w:rsid w:val="007C55C1"/>
    <w:rsid w:val="007D24CA"/>
    <w:rsid w:val="008332F3"/>
    <w:rsid w:val="0095708C"/>
    <w:rsid w:val="00980209"/>
    <w:rsid w:val="00A15792"/>
    <w:rsid w:val="00A16E24"/>
    <w:rsid w:val="00B14374"/>
    <w:rsid w:val="00B260A7"/>
    <w:rsid w:val="00BE5DC1"/>
    <w:rsid w:val="00BF4129"/>
    <w:rsid w:val="00CE38C7"/>
    <w:rsid w:val="00CE4A0B"/>
    <w:rsid w:val="00D12A12"/>
    <w:rsid w:val="00DA1D8B"/>
    <w:rsid w:val="00DA56C8"/>
    <w:rsid w:val="00DC2666"/>
    <w:rsid w:val="00E20047"/>
    <w:rsid w:val="00E52BC0"/>
    <w:rsid w:val="00EE02DE"/>
    <w:rsid w:val="00FE1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AEDAA97-2AC8-4203-A2F8-20E1C7692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209"/>
    <w:pPr>
      <w:ind w:leftChars="400" w:left="840"/>
    </w:pPr>
  </w:style>
  <w:style w:type="paragraph" w:styleId="a4">
    <w:name w:val="header"/>
    <w:basedOn w:val="a"/>
    <w:link w:val="a5"/>
    <w:uiPriority w:val="99"/>
    <w:unhideWhenUsed/>
    <w:rsid w:val="00CE4A0B"/>
    <w:pPr>
      <w:tabs>
        <w:tab w:val="center" w:pos="4252"/>
        <w:tab w:val="right" w:pos="8504"/>
      </w:tabs>
      <w:snapToGrid w:val="0"/>
    </w:pPr>
  </w:style>
  <w:style w:type="character" w:customStyle="1" w:styleId="a5">
    <w:name w:val="ヘッダー (文字)"/>
    <w:basedOn w:val="a0"/>
    <w:link w:val="a4"/>
    <w:uiPriority w:val="99"/>
    <w:rsid w:val="00CE4A0B"/>
  </w:style>
  <w:style w:type="paragraph" w:styleId="a6">
    <w:name w:val="footer"/>
    <w:basedOn w:val="a"/>
    <w:link w:val="a7"/>
    <w:uiPriority w:val="99"/>
    <w:unhideWhenUsed/>
    <w:rsid w:val="00CE4A0B"/>
    <w:pPr>
      <w:tabs>
        <w:tab w:val="center" w:pos="4252"/>
        <w:tab w:val="right" w:pos="8504"/>
      </w:tabs>
      <w:snapToGrid w:val="0"/>
    </w:pPr>
  </w:style>
  <w:style w:type="character" w:customStyle="1" w:styleId="a7">
    <w:name w:val="フッター (文字)"/>
    <w:basedOn w:val="a0"/>
    <w:link w:val="a6"/>
    <w:uiPriority w:val="99"/>
    <w:rsid w:val="00CE4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19928-D6F5-412A-85BF-733A2B601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Pages>
  <Words>210</Words>
  <Characters>1200</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Takashi Ikai</dc:creator>
  <cp:keywords/>
  <dc:description/>
  <cp:lastModifiedBy>Takashi Ikai</cp:lastModifiedBy>
  <cp:revision>11</cp:revision>
  <dcterms:created xsi:type="dcterms:W3CDTF">2018-04-11T12:22:00Z</dcterms:created>
  <dcterms:modified xsi:type="dcterms:W3CDTF">2018-04-14T07:31:00Z</dcterms:modified>
</cp:coreProperties>
</file>