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DC878" w14:textId="5892272D" w:rsidR="00EC5508" w:rsidRDefault="00D91492">
      <w:pPr>
        <w:spacing w:after="75"/>
        <w:ind w:left="732"/>
      </w:pPr>
      <w:r>
        <w:rPr>
          <w:rFonts w:ascii="Times New Roman" w:eastAsia="Times New Roman" w:hAnsi="Times New Roman" w:cs="Times New Roman"/>
          <w:sz w:val="20"/>
        </w:rPr>
        <w:t xml:space="preserve"> </w:t>
      </w:r>
    </w:p>
    <w:p w14:paraId="02009544" w14:textId="77777777" w:rsidR="00EC5508" w:rsidRDefault="00D91492">
      <w:pPr>
        <w:spacing w:after="0" w:line="325" w:lineRule="auto"/>
        <w:ind w:left="201" w:hanging="178"/>
      </w:pPr>
      <w:r>
        <w:rPr>
          <w:noProof/>
        </w:rPr>
        <mc:AlternateContent>
          <mc:Choice Requires="wpg">
            <w:drawing>
              <wp:inline distT="0" distB="0" distL="0" distR="0" wp14:anchorId="394F145F" wp14:editId="29CD4A78">
                <wp:extent cx="5029200" cy="50165"/>
                <wp:effectExtent l="0" t="0" r="0" b="0"/>
                <wp:docPr id="31171" name="Group 31171"/>
                <wp:cNvGraphicFramePr/>
                <a:graphic xmlns:a="http://schemas.openxmlformats.org/drawingml/2006/main">
                  <a:graphicData uri="http://schemas.microsoft.com/office/word/2010/wordprocessingGroup">
                    <wpg:wgp>
                      <wpg:cNvGrpSpPr/>
                      <wpg:grpSpPr>
                        <a:xfrm>
                          <a:off x="0" y="0"/>
                          <a:ext cx="5029200" cy="50165"/>
                          <a:chOff x="0" y="0"/>
                          <a:chExt cx="5029200" cy="50165"/>
                        </a:xfrm>
                      </wpg:grpSpPr>
                      <wps:wsp>
                        <wps:cNvPr id="36647" name="Shape 36647"/>
                        <wps:cNvSpPr/>
                        <wps:spPr>
                          <a:xfrm>
                            <a:off x="0" y="0"/>
                            <a:ext cx="5029200" cy="50165"/>
                          </a:xfrm>
                          <a:custGeom>
                            <a:avLst/>
                            <a:gdLst/>
                            <a:ahLst/>
                            <a:cxnLst/>
                            <a:rect l="0" t="0" r="0" b="0"/>
                            <a:pathLst>
                              <a:path w="5029200" h="50165">
                                <a:moveTo>
                                  <a:pt x="0" y="0"/>
                                </a:moveTo>
                                <a:lnTo>
                                  <a:pt x="5029200" y="0"/>
                                </a:lnTo>
                                <a:lnTo>
                                  <a:pt x="5029200" y="50165"/>
                                </a:lnTo>
                                <a:lnTo>
                                  <a:pt x="0" y="501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171" style="width:396pt;height:3.95001pt;mso-position-horizontal-relative:char;mso-position-vertical-relative:line" coordsize="50292,501">
                <v:shape id="Shape 36648" style="position:absolute;width:50292;height:501;left:0;top:0;" coordsize="5029200,50165" path="m0,0l5029200,0l5029200,50165l0,50165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0"/>
        </w:rPr>
        <w:t xml:space="preserve"> </w:t>
      </w:r>
      <w:r>
        <w:rPr>
          <w:rFonts w:ascii="ＭＳ 明朝" w:eastAsia="ＭＳ 明朝" w:hAnsi="ＭＳ 明朝" w:cs="ＭＳ 明朝"/>
          <w:sz w:val="34"/>
        </w:rPr>
        <w:t>分散型のリーダーストキャスティック勾配降下法深層学習モデルの学習</w:t>
      </w:r>
      <w:r>
        <w:rPr>
          <w:rFonts w:ascii="Times New Roman" w:eastAsia="Times New Roman" w:hAnsi="Times New Roman" w:cs="Times New Roman"/>
          <w:sz w:val="31"/>
          <w:vertAlign w:val="subscript"/>
        </w:rPr>
        <w:t xml:space="preserve"> </w:t>
      </w:r>
    </w:p>
    <w:p w14:paraId="6B6AF3F1" w14:textId="77777777" w:rsidR="00EC5508" w:rsidRDefault="00D91492">
      <w:pPr>
        <w:spacing w:after="351"/>
        <w:ind w:right="163"/>
        <w:jc w:val="right"/>
      </w:pPr>
      <w:r>
        <w:rPr>
          <w:noProof/>
        </w:rPr>
        <mc:AlternateContent>
          <mc:Choice Requires="wpg">
            <w:drawing>
              <wp:inline distT="0" distB="0" distL="0" distR="0" wp14:anchorId="43AE9BC9" wp14:editId="1C9B3EB8">
                <wp:extent cx="5029200" cy="12649"/>
                <wp:effectExtent l="0" t="0" r="0" b="0"/>
                <wp:docPr id="31173" name="Group 31173"/>
                <wp:cNvGraphicFramePr/>
                <a:graphic xmlns:a="http://schemas.openxmlformats.org/drawingml/2006/main">
                  <a:graphicData uri="http://schemas.microsoft.com/office/word/2010/wordprocessingGroup">
                    <wpg:wgp>
                      <wpg:cNvGrpSpPr/>
                      <wpg:grpSpPr>
                        <a:xfrm>
                          <a:off x="0" y="0"/>
                          <a:ext cx="5029200" cy="12649"/>
                          <a:chOff x="0" y="0"/>
                          <a:chExt cx="5029200" cy="12649"/>
                        </a:xfrm>
                      </wpg:grpSpPr>
                      <wps:wsp>
                        <wps:cNvPr id="393" name="Shape 393"/>
                        <wps:cNvSpPr/>
                        <wps:spPr>
                          <a:xfrm>
                            <a:off x="0" y="0"/>
                            <a:ext cx="5029200" cy="0"/>
                          </a:xfrm>
                          <a:custGeom>
                            <a:avLst/>
                            <a:gdLst/>
                            <a:ahLst/>
                            <a:cxnLst/>
                            <a:rect l="0" t="0" r="0" b="0"/>
                            <a:pathLst>
                              <a:path w="5029200">
                                <a:moveTo>
                                  <a:pt x="0" y="0"/>
                                </a:moveTo>
                                <a:lnTo>
                                  <a:pt x="50292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173" style="width:396pt;height:0.99598pt;mso-position-horizontal-relative:char;mso-position-vertical-relative:line" coordsize="50292,126">
                <v:shape id="Shape 393" style="position:absolute;width:50292;height:0;left:0;top:0;" coordsize="5029200,0" path="m0,0l5029200,0">
                  <v:stroke weight="0.99598pt" endcap="flat" joinstyle="miter" miterlimit="10" on="true" color="#000000"/>
                  <v:fill on="false" color="#000000" opacity="0"/>
                </v:shape>
              </v:group>
            </w:pict>
          </mc:Fallback>
        </mc:AlternateContent>
      </w:r>
      <w:r>
        <w:rPr>
          <w:rFonts w:ascii="Times New Roman" w:eastAsia="Times New Roman" w:hAnsi="Times New Roman" w:cs="Times New Roman"/>
          <w:sz w:val="20"/>
        </w:rPr>
        <w:t xml:space="preserve"> </w:t>
      </w:r>
    </w:p>
    <w:tbl>
      <w:tblPr>
        <w:tblStyle w:val="TableGrid"/>
        <w:tblW w:w="6680" w:type="dxa"/>
        <w:tblInd w:w="573" w:type="dxa"/>
        <w:tblCellMar>
          <w:top w:w="11" w:type="dxa"/>
          <w:left w:w="0" w:type="dxa"/>
          <w:bottom w:w="9" w:type="dxa"/>
          <w:right w:w="0" w:type="dxa"/>
        </w:tblCellMar>
        <w:tblLook w:val="04A0" w:firstRow="1" w:lastRow="0" w:firstColumn="1" w:lastColumn="0" w:noHBand="0" w:noVBand="1"/>
      </w:tblPr>
      <w:tblGrid>
        <w:gridCol w:w="2209"/>
        <w:gridCol w:w="2693"/>
        <w:gridCol w:w="1778"/>
      </w:tblGrid>
      <w:tr w:rsidR="00EC5508" w14:paraId="26BEFE2C" w14:textId="77777777">
        <w:trPr>
          <w:trHeight w:val="623"/>
        </w:trPr>
        <w:tc>
          <w:tcPr>
            <w:tcW w:w="2209" w:type="dxa"/>
            <w:tcBorders>
              <w:top w:val="nil"/>
              <w:left w:val="nil"/>
              <w:bottom w:val="nil"/>
              <w:right w:val="nil"/>
            </w:tcBorders>
          </w:tcPr>
          <w:p w14:paraId="011D6522" w14:textId="77777777" w:rsidR="00EC5508" w:rsidRDefault="00D91492">
            <w:pPr>
              <w:spacing w:after="0"/>
              <w:ind w:left="36" w:firstLine="115"/>
            </w:pPr>
            <w:r>
              <w:rPr>
                <w:rFonts w:ascii="Times New Roman" w:eastAsia="Times New Roman" w:hAnsi="Times New Roman" w:cs="Times New Roman"/>
                <w:sz w:val="20"/>
              </w:rPr>
              <w:t>Yunfei Teng</w:t>
            </w:r>
            <w:r>
              <w:rPr>
                <w:rFonts w:ascii="Cambria" w:eastAsia="Cambria" w:hAnsi="Cambria" w:cs="Cambria"/>
                <w:sz w:val="20"/>
                <w:vertAlign w:val="superscript"/>
              </w:rPr>
              <w:t>∗</w:t>
            </w:r>
            <w:r>
              <w:rPr>
                <w:rFonts w:ascii="Cambria" w:eastAsia="Cambria" w:hAnsi="Cambria" w:cs="Cambria"/>
                <w:sz w:val="20"/>
                <w:vertAlign w:val="superscript"/>
              </w:rPr>
              <w:t xml:space="preserve">,1 </w:t>
            </w:r>
            <w:r>
              <w:rPr>
                <w:sz w:val="20"/>
              </w:rPr>
              <w:t>yt1208@nyu.edu</w:t>
            </w:r>
            <w:r>
              <w:rPr>
                <w:rFonts w:ascii="Times New Roman" w:eastAsia="Times New Roman" w:hAnsi="Times New Roman" w:cs="Times New Roman"/>
                <w:sz w:val="20"/>
              </w:rPr>
              <w:t xml:space="preserve"> </w:t>
            </w:r>
          </w:p>
        </w:tc>
        <w:tc>
          <w:tcPr>
            <w:tcW w:w="2693" w:type="dxa"/>
            <w:tcBorders>
              <w:top w:val="nil"/>
              <w:left w:val="nil"/>
              <w:bottom w:val="nil"/>
              <w:right w:val="nil"/>
            </w:tcBorders>
          </w:tcPr>
          <w:p w14:paraId="5FBD8837" w14:textId="77777777" w:rsidR="00EC5508" w:rsidRDefault="00D91492">
            <w:pPr>
              <w:spacing w:after="0"/>
              <w:ind w:firstLine="384"/>
            </w:pPr>
            <w:r>
              <w:rPr>
                <w:rFonts w:ascii="Times New Roman" w:eastAsia="Times New Roman" w:hAnsi="Times New Roman" w:cs="Times New Roman"/>
                <w:sz w:val="20"/>
              </w:rPr>
              <w:t>Wenbo Gao</w:t>
            </w:r>
            <w:r>
              <w:rPr>
                <w:rFonts w:ascii="Cambria" w:eastAsia="Cambria" w:hAnsi="Cambria" w:cs="Cambria"/>
                <w:sz w:val="20"/>
                <w:vertAlign w:val="superscript"/>
              </w:rPr>
              <w:t>∗</w:t>
            </w:r>
            <w:r>
              <w:rPr>
                <w:rFonts w:ascii="Cambria" w:eastAsia="Cambria" w:hAnsi="Cambria" w:cs="Cambria"/>
                <w:sz w:val="20"/>
                <w:vertAlign w:val="superscript"/>
              </w:rPr>
              <w:t xml:space="preserve">,2 </w:t>
            </w:r>
            <w:r>
              <w:rPr>
                <w:sz w:val="20"/>
              </w:rPr>
              <w:t>wg2279@columbia.edu</w:t>
            </w:r>
            <w:r>
              <w:rPr>
                <w:rFonts w:ascii="Times New Roman" w:eastAsia="Times New Roman" w:hAnsi="Times New Roman" w:cs="Times New Roman"/>
                <w:sz w:val="20"/>
              </w:rPr>
              <w:t xml:space="preserve"> </w:t>
            </w:r>
          </w:p>
        </w:tc>
        <w:tc>
          <w:tcPr>
            <w:tcW w:w="1778" w:type="dxa"/>
            <w:tcBorders>
              <w:top w:val="nil"/>
              <w:left w:val="nil"/>
              <w:bottom w:val="nil"/>
              <w:right w:val="nil"/>
            </w:tcBorders>
          </w:tcPr>
          <w:p w14:paraId="051F8F09" w14:textId="77777777" w:rsidR="00EC5508" w:rsidRDefault="00D91492">
            <w:pPr>
              <w:spacing w:after="0"/>
              <w:ind w:firstLine="247"/>
            </w:pPr>
            <w:r>
              <w:rPr>
                <w:rFonts w:ascii="Times New Roman" w:eastAsia="Times New Roman" w:hAnsi="Times New Roman" w:cs="Times New Roman"/>
                <w:sz w:val="20"/>
              </w:rPr>
              <w:t xml:space="preserve">Francois Chalus </w:t>
            </w:r>
            <w:r>
              <w:rPr>
                <w:sz w:val="20"/>
              </w:rPr>
              <w:t>chalusf3@gmail.com</w:t>
            </w:r>
            <w:r>
              <w:rPr>
                <w:rFonts w:ascii="Times New Roman" w:eastAsia="Times New Roman" w:hAnsi="Times New Roman" w:cs="Times New Roman"/>
                <w:sz w:val="20"/>
              </w:rPr>
              <w:t xml:space="preserve"> </w:t>
            </w:r>
          </w:p>
        </w:tc>
      </w:tr>
      <w:tr w:rsidR="00EC5508" w14:paraId="4F5747E2" w14:textId="77777777">
        <w:trPr>
          <w:trHeight w:val="911"/>
        </w:trPr>
        <w:tc>
          <w:tcPr>
            <w:tcW w:w="2209" w:type="dxa"/>
            <w:tcBorders>
              <w:top w:val="nil"/>
              <w:left w:val="nil"/>
              <w:bottom w:val="nil"/>
              <w:right w:val="nil"/>
            </w:tcBorders>
          </w:tcPr>
          <w:p w14:paraId="0829B6C7" w14:textId="77777777" w:rsidR="00EC5508" w:rsidRDefault="00D91492">
            <w:pPr>
              <w:spacing w:after="0"/>
              <w:ind w:left="127" w:hanging="127"/>
            </w:pPr>
            <w:r>
              <w:rPr>
                <w:rFonts w:ascii="Times New Roman" w:eastAsia="Times New Roman" w:hAnsi="Times New Roman" w:cs="Times New Roman"/>
                <w:sz w:val="20"/>
              </w:rPr>
              <w:t xml:space="preserve">Anna Choromanska </w:t>
            </w:r>
            <w:r>
              <w:rPr>
                <w:sz w:val="20"/>
              </w:rPr>
              <w:t>ac5455@nyu.edu</w:t>
            </w:r>
            <w:r>
              <w:rPr>
                <w:rFonts w:ascii="Times New Roman" w:eastAsia="Times New Roman" w:hAnsi="Times New Roman" w:cs="Times New Roman"/>
                <w:sz w:val="20"/>
              </w:rPr>
              <w:t xml:space="preserve"> </w:t>
            </w:r>
          </w:p>
        </w:tc>
        <w:tc>
          <w:tcPr>
            <w:tcW w:w="2693" w:type="dxa"/>
            <w:tcBorders>
              <w:top w:val="nil"/>
              <w:left w:val="nil"/>
              <w:bottom w:val="nil"/>
              <w:right w:val="nil"/>
            </w:tcBorders>
            <w:vAlign w:val="bottom"/>
          </w:tcPr>
          <w:p w14:paraId="4355AD23" w14:textId="77777777" w:rsidR="00EC5508" w:rsidRDefault="00D91492">
            <w:pPr>
              <w:spacing w:after="0"/>
              <w:ind w:left="180" w:firstLine="370"/>
            </w:pPr>
            <w:r>
              <w:rPr>
                <w:rFonts w:ascii="Times New Roman" w:eastAsia="Times New Roman" w:hAnsi="Times New Roman" w:cs="Times New Roman"/>
                <w:sz w:val="20"/>
              </w:rPr>
              <w:t xml:space="preserve">Donald Goldfarb </w:t>
            </w:r>
            <w:r>
              <w:rPr>
                <w:sz w:val="20"/>
              </w:rPr>
              <w:t>goldfarb@columbia.edu</w:t>
            </w:r>
            <w:r>
              <w:rPr>
                <w:rFonts w:ascii="Times New Roman" w:eastAsia="Times New Roman" w:hAnsi="Times New Roman" w:cs="Times New Roman"/>
                <w:sz w:val="20"/>
              </w:rPr>
              <w:t xml:space="preserve"> </w:t>
            </w:r>
            <w:r>
              <w:rPr>
                <w:rFonts w:ascii="ＭＳ 明朝" w:eastAsia="ＭＳ 明朝" w:hAnsi="ＭＳ 明朝" w:cs="ＭＳ 明朝"/>
                <w:sz w:val="24"/>
              </w:rPr>
              <w:t>アブストラクト</w:t>
            </w:r>
            <w:r>
              <w:rPr>
                <w:rFonts w:ascii="Times New Roman" w:eastAsia="Times New Roman" w:hAnsi="Times New Roman" w:cs="Times New Roman"/>
                <w:sz w:val="20"/>
              </w:rPr>
              <w:t xml:space="preserve"> </w:t>
            </w:r>
          </w:p>
        </w:tc>
        <w:tc>
          <w:tcPr>
            <w:tcW w:w="1778" w:type="dxa"/>
            <w:tcBorders>
              <w:top w:val="nil"/>
              <w:left w:val="nil"/>
              <w:bottom w:val="nil"/>
              <w:right w:val="nil"/>
            </w:tcBorders>
          </w:tcPr>
          <w:p w14:paraId="48DFDE13" w14:textId="77777777" w:rsidR="00EC5508" w:rsidRDefault="00D91492">
            <w:pPr>
              <w:spacing w:after="0"/>
              <w:jc w:val="center"/>
            </w:pPr>
            <w:r>
              <w:rPr>
                <w:rFonts w:ascii="Times New Roman" w:eastAsia="Times New Roman" w:hAnsi="Times New Roman" w:cs="Times New Roman"/>
                <w:sz w:val="20"/>
              </w:rPr>
              <w:t xml:space="preserve">Adrian Weller </w:t>
            </w:r>
            <w:r>
              <w:rPr>
                <w:sz w:val="20"/>
              </w:rPr>
              <w:t>aw665@cam.ac.uk</w:t>
            </w:r>
            <w:r>
              <w:rPr>
                <w:rFonts w:ascii="Times New Roman" w:eastAsia="Times New Roman" w:hAnsi="Times New Roman" w:cs="Times New Roman"/>
                <w:sz w:val="20"/>
              </w:rPr>
              <w:t xml:space="preserve"> </w:t>
            </w:r>
          </w:p>
        </w:tc>
      </w:tr>
    </w:tbl>
    <w:p w14:paraId="626D7FCB" w14:textId="77777777" w:rsidR="00EC5508" w:rsidRDefault="00D91492">
      <w:pPr>
        <w:spacing w:after="5" w:line="261" w:lineRule="auto"/>
        <w:ind w:left="737" w:right="116" w:hanging="5"/>
      </w:pPr>
      <w:r>
        <w:rPr>
          <w:rFonts w:ascii="ＭＳ 明朝" w:eastAsia="ＭＳ 明朝" w:hAnsi="ＭＳ 明朝" w:cs="ＭＳ 明朝"/>
          <w:sz w:val="20"/>
        </w:rPr>
        <w:t>我々は、深層学習モデルを訓練するための通信制約下での分散最適化を考える。我々は、パラメータの更新が</w:t>
      </w:r>
      <w:r>
        <w:rPr>
          <w:rFonts w:ascii="Times New Roman" w:eastAsia="Times New Roman" w:hAnsi="Times New Roman" w:cs="Times New Roman"/>
          <w:sz w:val="20"/>
        </w:rPr>
        <w:t>2</w:t>
      </w:r>
      <w:r>
        <w:rPr>
          <w:rFonts w:ascii="ＭＳ 明朝" w:eastAsia="ＭＳ 明朝" w:hAnsi="ＭＳ 明朝" w:cs="ＭＳ 明朝"/>
          <w:sz w:val="20"/>
        </w:rPr>
        <w:t>つの力に依存する新しいアルゴリズムを提案する。それは、通常の勾配ステップと、現在最もパフォーマンスの高いワーカー（リーダー）によって指示される修正方向である。</w:t>
      </w:r>
    </w:p>
    <w:p w14:paraId="1DCC6EA8" w14:textId="77777777" w:rsidR="00EC5508" w:rsidRDefault="00D91492">
      <w:pPr>
        <w:spacing w:after="5" w:line="261" w:lineRule="auto"/>
        <w:ind w:left="737" w:right="116" w:hanging="5"/>
      </w:pPr>
      <w:r>
        <w:rPr>
          <w:rFonts w:ascii="ＭＳ 明朝" w:eastAsia="ＭＳ 明朝" w:hAnsi="ＭＳ 明朝" w:cs="ＭＳ 明朝"/>
          <w:sz w:val="20"/>
        </w:rPr>
        <w:t>我々の手法は、パラメータ平均化スキーム</w:t>
      </w:r>
      <w:r>
        <w:rPr>
          <w:rFonts w:ascii="Times New Roman" w:eastAsia="Times New Roman" w:hAnsi="Times New Roman" w:cs="Times New Roman"/>
          <w:sz w:val="20"/>
        </w:rPr>
        <w:t xml:space="preserve">EASGD </w:t>
      </w:r>
    </w:p>
    <w:p w14:paraId="46BDE9B0" w14:textId="77777777" w:rsidR="00EC5508" w:rsidRDefault="00D91492">
      <w:pPr>
        <w:spacing w:after="5" w:line="261" w:lineRule="auto"/>
        <w:ind w:left="737" w:right="116" w:hanging="5"/>
      </w:pPr>
      <w:r>
        <w:rPr>
          <w:rFonts w:ascii="Times New Roman" w:eastAsia="Times New Roman" w:hAnsi="Times New Roman" w:cs="Times New Roman"/>
          <w:sz w:val="20"/>
        </w:rPr>
        <w:t>[1]</w:t>
      </w:r>
      <w:r>
        <w:rPr>
          <w:rFonts w:ascii="ＭＳ 明朝" w:eastAsia="ＭＳ 明朝" w:hAnsi="ＭＳ 明朝" w:cs="ＭＳ 明朝"/>
          <w:sz w:val="20"/>
        </w:rPr>
        <w:t>とはいくつかの点で異なる。</w:t>
      </w:r>
      <w:r>
        <w:rPr>
          <w:rFonts w:ascii="Times New Roman" w:eastAsia="Times New Roman" w:hAnsi="Times New Roman" w:cs="Times New Roman"/>
          <w:sz w:val="20"/>
        </w:rPr>
        <w:t xml:space="preserve">(i) </w:t>
      </w:r>
    </w:p>
    <w:p w14:paraId="7EBAE9CA" w14:textId="3F957D83" w:rsidR="00EC5508" w:rsidRDefault="00D91492">
      <w:pPr>
        <w:spacing w:after="5" w:line="254" w:lineRule="auto"/>
        <w:ind w:left="733" w:right="897" w:hanging="1"/>
        <w:jc w:val="both"/>
      </w:pPr>
      <w:r>
        <w:rPr>
          <w:rFonts w:ascii="ＭＳ 明朝" w:eastAsia="ＭＳ 明朝" w:hAnsi="ＭＳ 明朝" w:cs="ＭＳ 明朝"/>
          <w:sz w:val="20"/>
        </w:rPr>
        <w:t>本手法の目的定式化は，元の最適化問題と比較して定常点の位置を変更しない．</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(ii) </w:t>
      </w:r>
      <w:r>
        <w:rPr>
          <w:rFonts w:ascii="ＭＳ 明朝" w:eastAsia="ＭＳ 明朝" w:hAnsi="ＭＳ 明朝" w:cs="ＭＳ 明朝"/>
          <w:sz w:val="20"/>
        </w:rPr>
        <w:t>異なるローカルミニマムに向かって下降するローカルワーカーを互いに（すなわち，それらのパラメータの平均に）引き寄せることによって生じる収束の減速を回避する．</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(iii) </w:t>
      </w:r>
      <w:r>
        <w:rPr>
          <w:rFonts w:ascii="ＭＳ 明朝" w:eastAsia="ＭＳ 明朝" w:hAnsi="ＭＳ 明朝" w:cs="ＭＳ 明朝"/>
          <w:sz w:val="20"/>
        </w:rPr>
        <w:t>本手法の更新は，対称性の呪い（対称的な非凸のランドスケープにおいて，一般化されていない準最適解に捕らわれる現象）を設計的に解消す</w:t>
      </w:r>
    </w:p>
    <w:p w14:paraId="63A7D6F4" w14:textId="77777777" w:rsidR="00EC5508" w:rsidRDefault="00D91492">
      <w:pPr>
        <w:spacing w:after="5" w:line="261" w:lineRule="auto"/>
        <w:ind w:left="737" w:right="116" w:hanging="5"/>
      </w:pPr>
      <w:r>
        <w:rPr>
          <w:rFonts w:ascii="ＭＳ 明朝" w:eastAsia="ＭＳ 明朝" w:hAnsi="ＭＳ 明朝" w:cs="ＭＳ 明朝"/>
          <w:sz w:val="20"/>
        </w:rPr>
        <w:t>る．本論文では、提案アルゴリズムのバッチ版である</w:t>
      </w:r>
      <w:r>
        <w:rPr>
          <w:rFonts w:ascii="Times New Roman" w:eastAsia="Times New Roman" w:hAnsi="Times New Roman" w:cs="Times New Roman"/>
          <w:sz w:val="20"/>
        </w:rPr>
        <w:t>LGD</w:t>
      </w:r>
      <w:r>
        <w:rPr>
          <w:rFonts w:ascii="ＭＳ 明朝" w:eastAsia="ＭＳ 明朝" w:hAnsi="ＭＳ 明朝" w:cs="ＭＳ 明朝"/>
          <w:sz w:val="20"/>
        </w:rPr>
        <w:t>（</w:t>
      </w:r>
      <w:r>
        <w:rPr>
          <w:rFonts w:ascii="Times New Roman" w:eastAsia="Times New Roman" w:hAnsi="Times New Roman" w:cs="Times New Roman"/>
          <w:sz w:val="20"/>
        </w:rPr>
        <w:t xml:space="preserve">Leader </w:t>
      </w:r>
    </w:p>
    <w:p w14:paraId="38EE3020" w14:textId="77777777" w:rsidR="00EC5508" w:rsidRDefault="00D91492">
      <w:pPr>
        <w:pStyle w:val="1"/>
        <w:numPr>
          <w:ilvl w:val="0"/>
          <w:numId w:val="0"/>
        </w:numPr>
        <w:spacing w:after="12" w:line="250" w:lineRule="auto"/>
        <w:ind w:left="742" w:right="116"/>
      </w:pPr>
      <w:r>
        <w:rPr>
          <w:rFonts w:ascii="Times New Roman" w:eastAsia="Times New Roman" w:hAnsi="Times New Roman" w:cs="Times New Roman"/>
          <w:sz w:val="20"/>
        </w:rPr>
        <w:t>Gradient Descent</w:t>
      </w:r>
      <w:r>
        <w:rPr>
          <w:sz w:val="20"/>
        </w:rPr>
        <w:t>）と、そのストキャステ</w:t>
      </w:r>
      <w:r>
        <w:rPr>
          <w:sz w:val="20"/>
        </w:rPr>
        <w:t>ィック版である</w:t>
      </w:r>
      <w:r>
        <w:rPr>
          <w:rFonts w:ascii="Times New Roman" w:eastAsia="Times New Roman" w:hAnsi="Times New Roman" w:cs="Times New Roman"/>
          <w:sz w:val="20"/>
        </w:rPr>
        <w:t>LSGD</w:t>
      </w:r>
      <w:r>
        <w:rPr>
          <w:sz w:val="20"/>
        </w:rPr>
        <w:t>（</w:t>
      </w:r>
      <w:r>
        <w:rPr>
          <w:rFonts w:ascii="Times New Roman" w:eastAsia="Times New Roman" w:hAnsi="Times New Roman" w:cs="Times New Roman"/>
          <w:sz w:val="20"/>
        </w:rPr>
        <w:t xml:space="preserve">Stochastic </w:t>
      </w:r>
    </w:p>
    <w:p w14:paraId="24B8FB2B" w14:textId="77777777" w:rsidR="00EC5508" w:rsidRDefault="00D91492">
      <w:pPr>
        <w:spacing w:after="493" w:line="261" w:lineRule="auto"/>
        <w:ind w:left="737" w:right="116" w:hanging="5"/>
      </w:pPr>
      <w:r>
        <w:rPr>
          <w:rFonts w:ascii="Times New Roman" w:eastAsia="Times New Roman" w:hAnsi="Times New Roman" w:cs="Times New Roman"/>
          <w:sz w:val="20"/>
        </w:rPr>
        <w:t>Variant</w:t>
      </w:r>
      <w:r>
        <w:rPr>
          <w:rFonts w:ascii="ＭＳ 明朝" w:eastAsia="ＭＳ 明朝" w:hAnsi="ＭＳ 明朝" w:cs="ＭＳ 明朝"/>
          <w:sz w:val="20"/>
        </w:rPr>
        <w:t>）</w:t>
      </w:r>
      <w:r>
        <w:rPr>
          <w:rFonts w:ascii="ＭＳ 明朝" w:eastAsia="ＭＳ 明朝" w:hAnsi="ＭＳ 明朝" w:cs="ＭＳ 明朝"/>
          <w:sz w:val="20"/>
        </w:rPr>
        <w:t>の理論的な解析を行う。最後に、我々のアルゴリズムの非同期バージョンを実装し、マルチリーダーの設定に拡張する。ここでは、それぞれがローカルリーダー（グループ内の最高のパフォーマー）で表されるワーカーのグループを形成し、ローカルリーダーとグローバルリーダー（全ワーカーの中で最高のパフォーマー）の</w:t>
      </w:r>
      <w:r>
        <w:rPr>
          <w:rFonts w:ascii="Times New Roman" w:eastAsia="Times New Roman" w:hAnsi="Times New Roman" w:cs="Times New Roman"/>
          <w:sz w:val="20"/>
        </w:rPr>
        <w:t>2</w:t>
      </w:r>
      <w:r>
        <w:rPr>
          <w:rFonts w:ascii="ＭＳ 明朝" w:eastAsia="ＭＳ 明朝" w:hAnsi="ＭＳ 明朝" w:cs="ＭＳ 明朝"/>
          <w:sz w:val="20"/>
        </w:rPr>
        <w:t>つの魅力的な力で構成される修正方向で各ワーカーを更新する。このマルチリーダーの設定は、グループを形成するローカルワーカーが</w:t>
      </w:r>
      <w:r>
        <w:rPr>
          <w:rFonts w:ascii="Times New Roman" w:eastAsia="Times New Roman" w:hAnsi="Times New Roman" w:cs="Times New Roman"/>
          <w:sz w:val="20"/>
        </w:rPr>
        <w:t>1</w:t>
      </w:r>
      <w:r>
        <w:rPr>
          <w:rFonts w:ascii="ＭＳ 明朝" w:eastAsia="ＭＳ 明朝" w:hAnsi="ＭＳ 明朝" w:cs="ＭＳ 明朝"/>
          <w:sz w:val="20"/>
        </w:rPr>
        <w:t>つの計算ノード内に存在し、異なるグループが異なるノードに対応するという、現在のハードウェアアー</w:t>
      </w:r>
      <w:r>
        <w:rPr>
          <w:rFonts w:ascii="ＭＳ 明朝" w:eastAsia="ＭＳ 明朝" w:hAnsi="ＭＳ 明朝" w:cs="ＭＳ 明朝"/>
          <w:sz w:val="20"/>
        </w:rPr>
        <w:t>キテクチャとよく一致しています。畳み込みニューラルネットワークの学習において、我々のアプローチが最先端のベースラインと比較して良好な結果が得られたことを経験的に示した。</w:t>
      </w:r>
      <w:r>
        <w:rPr>
          <w:rFonts w:ascii="Times New Roman" w:eastAsia="Times New Roman" w:hAnsi="Times New Roman" w:cs="Times New Roman"/>
          <w:sz w:val="20"/>
        </w:rPr>
        <w:t xml:space="preserve"> </w:t>
      </w:r>
    </w:p>
    <w:p w14:paraId="6788554B" w14:textId="77777777" w:rsidR="00EC5508" w:rsidRDefault="00D91492">
      <w:pPr>
        <w:pStyle w:val="1"/>
        <w:ind w:left="362" w:hanging="358"/>
      </w:pPr>
      <w:r>
        <w:t>はじめに</w:t>
      </w:r>
      <w:r>
        <w:rPr>
          <w:rFonts w:ascii="Times New Roman" w:eastAsia="Times New Roman" w:hAnsi="Times New Roman" w:cs="Times New Roman"/>
        </w:rPr>
        <w:t xml:space="preserve"> </w:t>
      </w:r>
    </w:p>
    <w:p w14:paraId="743D12AF" w14:textId="77777777" w:rsidR="00EC5508" w:rsidRDefault="00D91492">
      <w:pPr>
        <w:spacing w:after="5" w:line="261" w:lineRule="auto"/>
        <w:ind w:left="28" w:right="116" w:hanging="5"/>
      </w:pPr>
      <w:r>
        <w:rPr>
          <w:rFonts w:ascii="ＭＳ 明朝" w:eastAsia="ＭＳ 明朝" w:hAnsi="ＭＳ 明朝" w:cs="ＭＳ 明朝"/>
          <w:sz w:val="20"/>
        </w:rPr>
        <w:t>深層学習モデルとデータセットのサイズが大きくなるにつれ，その学習を分散した計算環境で並列化することがますます重要になっています．これらのモデルは，画像認識</w:t>
      </w:r>
      <w:r>
        <w:rPr>
          <w:rFonts w:ascii="Times New Roman" w:eastAsia="Times New Roman" w:hAnsi="Times New Roman" w:cs="Times New Roman"/>
          <w:sz w:val="20"/>
        </w:rPr>
        <w:t>[2]</w:t>
      </w:r>
    </w:p>
    <w:p w14:paraId="6602A7C0" w14:textId="77777777" w:rsidR="00EC5508" w:rsidRDefault="00D91492">
      <w:pPr>
        <w:spacing w:after="5" w:line="254" w:lineRule="auto"/>
        <w:ind w:left="-5" w:right="186" w:hanging="1"/>
        <w:jc w:val="both"/>
      </w:pPr>
      <w:r>
        <w:rPr>
          <w:rFonts w:ascii="ＭＳ 明朝" w:eastAsia="ＭＳ 明朝" w:hAnsi="ＭＳ 明朝" w:cs="ＭＳ 明朝"/>
          <w:sz w:val="20"/>
        </w:rPr>
        <w:t>，音声認識</w:t>
      </w:r>
      <w:r>
        <w:rPr>
          <w:rFonts w:ascii="Times New Roman" w:eastAsia="Times New Roman" w:hAnsi="Times New Roman" w:cs="Times New Roman"/>
          <w:sz w:val="20"/>
        </w:rPr>
        <w:t>[3]</w:t>
      </w:r>
      <w:r>
        <w:rPr>
          <w:rFonts w:ascii="ＭＳ 明朝" w:eastAsia="ＭＳ 明朝" w:hAnsi="ＭＳ 明朝" w:cs="ＭＳ 明朝"/>
          <w:sz w:val="20"/>
        </w:rPr>
        <w:t>，自然言語処理</w:t>
      </w:r>
      <w:r>
        <w:rPr>
          <w:rFonts w:ascii="Times New Roman" w:eastAsia="Times New Roman" w:hAnsi="Times New Roman" w:cs="Times New Roman"/>
          <w:sz w:val="20"/>
        </w:rPr>
        <w:t>[4]</w:t>
      </w:r>
      <w:r>
        <w:rPr>
          <w:rFonts w:ascii="ＭＳ 明朝" w:eastAsia="ＭＳ 明朝" w:hAnsi="ＭＳ 明朝" w:cs="ＭＳ 明朝"/>
          <w:sz w:val="20"/>
        </w:rPr>
        <w:t>など，機械学習をベースとした多くの最新システムの中核をなしています．本論文では，モデルではなくデータの並列化に焦点を当て，現在最</w:t>
      </w:r>
      <w:r>
        <w:rPr>
          <w:rFonts w:ascii="ＭＳ 明朝" w:eastAsia="ＭＳ 明朝" w:hAnsi="ＭＳ 明朝" w:cs="ＭＳ 明朝"/>
          <w:sz w:val="20"/>
        </w:rPr>
        <w:lastRenderedPageBreak/>
        <w:t>も</w:t>
      </w:r>
      <w:r>
        <w:rPr>
          <w:rFonts w:ascii="ＭＳ 明朝" w:eastAsia="ＭＳ 明朝" w:hAnsi="ＭＳ 明朝" w:cs="ＭＳ 明朝"/>
          <w:sz w:val="20"/>
        </w:rPr>
        <w:t>一般的に用いられている集団通信方式</w:t>
      </w:r>
      <w:r>
        <w:rPr>
          <w:rFonts w:ascii="Times New Roman" w:eastAsia="Times New Roman" w:hAnsi="Times New Roman" w:cs="Times New Roman"/>
          <w:sz w:val="20"/>
        </w:rPr>
        <w:t>[5]</w:t>
      </w:r>
      <w:r>
        <w:rPr>
          <w:rFonts w:ascii="ＭＳ 明朝" w:eastAsia="ＭＳ 明朝" w:hAnsi="ＭＳ 明朝" w:cs="ＭＳ 明朝"/>
          <w:sz w:val="20"/>
        </w:rPr>
        <w:t>を考慮しています．深層学習におけるデータ並列化の典型的なアプローチ</w:t>
      </w:r>
      <w:r>
        <w:rPr>
          <w:rFonts w:ascii="Times New Roman" w:eastAsia="Times New Roman" w:hAnsi="Times New Roman" w:cs="Times New Roman"/>
          <w:sz w:val="20"/>
        </w:rPr>
        <w:t xml:space="preserve">[6, </w:t>
      </w:r>
    </w:p>
    <w:p w14:paraId="0EEA6B69" w14:textId="77777777" w:rsidR="00EC5508" w:rsidRDefault="00D91492">
      <w:pPr>
        <w:spacing w:after="76" w:line="261" w:lineRule="auto"/>
        <w:ind w:left="28" w:right="116" w:hanging="5"/>
      </w:pPr>
      <w:r>
        <w:rPr>
          <w:rFonts w:ascii="Times New Roman" w:eastAsia="Times New Roman" w:hAnsi="Times New Roman" w:cs="Times New Roman"/>
          <w:sz w:val="20"/>
        </w:rPr>
        <w:t>7]</w:t>
      </w:r>
      <w:r>
        <w:rPr>
          <w:rFonts w:ascii="ＭＳ 明朝" w:eastAsia="ＭＳ 明朝" w:hAnsi="ＭＳ 明朝" w:cs="ＭＳ 明朝"/>
          <w:sz w:val="20"/>
        </w:rPr>
        <w:t>では、複数のワーカーを使用し、異なるデータバッチに対して</w:t>
      </w:r>
      <w:r>
        <w:rPr>
          <w:rFonts w:ascii="Times New Roman" w:eastAsia="Times New Roman" w:hAnsi="Times New Roman" w:cs="Times New Roman"/>
          <w:sz w:val="20"/>
        </w:rPr>
        <w:t>SGD[8]</w:t>
      </w:r>
      <w:r>
        <w:rPr>
          <w:rFonts w:ascii="ＭＳ 明朝" w:eastAsia="ＭＳ 明朝" w:hAnsi="ＭＳ 明朝" w:cs="ＭＳ 明朝"/>
          <w:sz w:val="20"/>
        </w:rPr>
        <w:t>の亜種を実行します。そのため、有効なバッチサイズはワーカーの数だけ増加します。通信は、すべてのモデルが同期していることを保証し、各ワーカーが残りのすべてのワーカーにパラメータ勾配をブロードキャストするスキームに決定的に依存しています。</w:t>
      </w:r>
      <w:r>
        <w:rPr>
          <w:rFonts w:ascii="Times New Roman" w:eastAsia="Times New Roman" w:hAnsi="Times New Roman" w:cs="Times New Roman"/>
          <w:sz w:val="20"/>
        </w:rPr>
        <w:t xml:space="preserve"> </w:t>
      </w:r>
    </w:p>
    <w:p w14:paraId="52275BE2" w14:textId="77777777" w:rsidR="00EC5508" w:rsidRDefault="00D91492">
      <w:pPr>
        <w:spacing w:after="42"/>
        <w:ind w:left="23"/>
      </w:pPr>
      <w:r>
        <w:rPr>
          <w:noProof/>
        </w:rPr>
        <mc:AlternateContent>
          <mc:Choice Requires="wpg">
            <w:drawing>
              <wp:inline distT="0" distB="0" distL="0" distR="0" wp14:anchorId="2D4F4A29" wp14:editId="55DCDA4A">
                <wp:extent cx="1821815" cy="5055"/>
                <wp:effectExtent l="0" t="0" r="0" b="0"/>
                <wp:docPr id="31364" name="Group 31364"/>
                <wp:cNvGraphicFramePr/>
                <a:graphic xmlns:a="http://schemas.openxmlformats.org/drawingml/2006/main">
                  <a:graphicData uri="http://schemas.microsoft.com/office/word/2010/wordprocessingGroup">
                    <wpg:wgp>
                      <wpg:cNvGrpSpPr/>
                      <wpg:grpSpPr>
                        <a:xfrm>
                          <a:off x="0" y="0"/>
                          <a:ext cx="1821815" cy="5055"/>
                          <a:chOff x="0" y="0"/>
                          <a:chExt cx="1821815" cy="5055"/>
                        </a:xfrm>
                      </wpg:grpSpPr>
                      <wps:wsp>
                        <wps:cNvPr id="869" name="Shape 869"/>
                        <wps:cNvSpPr/>
                        <wps:spPr>
                          <a:xfrm>
                            <a:off x="0" y="0"/>
                            <a:ext cx="1821815" cy="0"/>
                          </a:xfrm>
                          <a:custGeom>
                            <a:avLst/>
                            <a:gdLst/>
                            <a:ahLst/>
                            <a:cxnLst/>
                            <a:rect l="0" t="0" r="0" b="0"/>
                            <a:pathLst>
                              <a:path w="1821815">
                                <a:moveTo>
                                  <a:pt x="0" y="0"/>
                                </a:moveTo>
                                <a:lnTo>
                                  <a:pt x="182181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364" style="width:143.45pt;height:0.39803pt;mso-position-horizontal-relative:char;mso-position-vertical-relative:line" coordsize="18218,50">
                <v:shape id="Shape 869" style="position:absolute;width:18218;height:0;left:0;top:0;" coordsize="1821815,0" path="m0,0l1821815,0">
                  <v:stroke weight="0.39803pt" endcap="flat" joinstyle="miter" miterlimit="10" on="true" color="#000000"/>
                  <v:fill on="false" color="#000000" opacity="0"/>
                </v:shape>
              </v:group>
            </w:pict>
          </mc:Fallback>
        </mc:AlternateContent>
      </w:r>
      <w:r>
        <w:rPr>
          <w:rFonts w:ascii="Times New Roman" w:eastAsia="Times New Roman" w:hAnsi="Times New Roman" w:cs="Times New Roman"/>
          <w:sz w:val="20"/>
        </w:rPr>
        <w:t xml:space="preserve"> </w:t>
      </w:r>
    </w:p>
    <w:p w14:paraId="4AFCC48B" w14:textId="77777777" w:rsidR="00EC5508" w:rsidRDefault="00D91492">
      <w:pPr>
        <w:spacing w:after="38" w:line="265" w:lineRule="auto"/>
        <w:ind w:left="408" w:hanging="10"/>
      </w:pPr>
      <w:r>
        <w:rPr>
          <w:rFonts w:ascii="Times New Roman" w:eastAsia="Times New Roman" w:hAnsi="Times New Roman" w:cs="Times New Roman"/>
          <w:sz w:val="18"/>
        </w:rPr>
        <w:t xml:space="preserve">*,1: </w:t>
      </w:r>
      <w:r>
        <w:rPr>
          <w:rFonts w:ascii="ＭＳ 明朝" w:eastAsia="ＭＳ 明朝" w:hAnsi="ＭＳ 明朝" w:cs="ＭＳ 明朝"/>
          <w:sz w:val="18"/>
        </w:rPr>
        <w:t>均等に貢献。アルゴリズムの開発と深層モデルへの実装。</w:t>
      </w:r>
      <w:r>
        <w:rPr>
          <w:rFonts w:ascii="Times New Roman" w:eastAsia="Times New Roman" w:hAnsi="Times New Roman" w:cs="Times New Roman"/>
          <w:sz w:val="20"/>
        </w:rPr>
        <w:t xml:space="preserve"> </w:t>
      </w:r>
    </w:p>
    <w:p w14:paraId="5E0CE15C" w14:textId="77777777" w:rsidR="00EC5508" w:rsidRDefault="00D91492">
      <w:pPr>
        <w:spacing w:after="380" w:line="265" w:lineRule="auto"/>
        <w:ind w:left="408" w:hanging="10"/>
      </w:pPr>
      <w:r>
        <w:rPr>
          <w:rFonts w:ascii="Times New Roman" w:eastAsia="Times New Roman" w:hAnsi="Times New Roman" w:cs="Times New Roman"/>
          <w:sz w:val="18"/>
        </w:rPr>
        <w:t>*,2:</w:t>
      </w:r>
      <w:r>
        <w:rPr>
          <w:rFonts w:ascii="ＭＳ 明朝" w:eastAsia="ＭＳ 明朝" w:hAnsi="ＭＳ 明朝" w:cs="ＭＳ 明朝"/>
          <w:sz w:val="18"/>
        </w:rPr>
        <w:t>同等の</w:t>
      </w:r>
      <w:r>
        <w:rPr>
          <w:rFonts w:ascii="ＭＳ 明朝" w:eastAsia="ＭＳ 明朝" w:hAnsi="ＭＳ 明朝" w:cs="ＭＳ 明朝"/>
          <w:sz w:val="18"/>
        </w:rPr>
        <w:t>貢献。マトリックス補完の理論的解析と実装</w:t>
      </w:r>
      <w:r>
        <w:rPr>
          <w:rFonts w:ascii="Times New Roman" w:eastAsia="Times New Roman" w:hAnsi="Times New Roman" w:cs="Times New Roman"/>
          <w:sz w:val="20"/>
        </w:rPr>
        <w:t xml:space="preserve"> </w:t>
      </w:r>
    </w:p>
    <w:p w14:paraId="2F2E7099" w14:textId="77777777" w:rsidR="00EC5508" w:rsidRDefault="00D91492">
      <w:pPr>
        <w:spacing w:after="163" w:line="264" w:lineRule="auto"/>
        <w:ind w:left="7" w:right="161" w:hanging="8"/>
        <w:jc w:val="both"/>
      </w:pPr>
      <w:r>
        <w:rPr>
          <w:rFonts w:ascii="Times New Roman" w:eastAsia="Times New Roman" w:hAnsi="Times New Roman" w:cs="Times New Roman"/>
          <w:sz w:val="18"/>
        </w:rPr>
        <w:t>33rd Conference on Neural Information Processing Systems (NeurIPS 2019), Vancouver, Canada.</w:t>
      </w:r>
      <w:r>
        <w:rPr>
          <w:rFonts w:ascii="Times New Roman" w:eastAsia="Times New Roman" w:hAnsi="Times New Roman" w:cs="Times New Roman"/>
          <w:sz w:val="20"/>
        </w:rPr>
        <w:t xml:space="preserve"> </w:t>
      </w:r>
    </w:p>
    <w:p w14:paraId="23A25FD2" w14:textId="77777777" w:rsidR="00EC5508" w:rsidRDefault="00D91492">
      <w:pPr>
        <w:spacing w:after="123" w:line="261" w:lineRule="auto"/>
        <w:ind w:left="28" w:right="116" w:hanging="5"/>
      </w:pPr>
      <w:r>
        <w:rPr>
          <w:rFonts w:ascii="ＭＳ 明朝" w:eastAsia="ＭＳ 明朝" w:hAnsi="ＭＳ 明朝" w:cs="ＭＳ 明朝"/>
          <w:sz w:val="20"/>
        </w:rPr>
        <w:t>これは、</w:t>
      </w:r>
      <w:r>
        <w:rPr>
          <w:rFonts w:ascii="Times New Roman" w:eastAsia="Times New Roman" w:hAnsi="Times New Roman" w:cs="Times New Roman"/>
          <w:sz w:val="20"/>
        </w:rPr>
        <w:t>DOWNPOUR[9]</w:t>
      </w:r>
      <w:r>
        <w:rPr>
          <w:rFonts w:ascii="ＭＳ 明朝" w:eastAsia="ＭＳ 明朝" w:hAnsi="ＭＳ 明朝" w:cs="ＭＳ 明朝"/>
          <w:sz w:val="20"/>
        </w:rPr>
        <w:t>や</w:t>
      </w:r>
      <w:r>
        <w:rPr>
          <w:rFonts w:ascii="Times New Roman" w:eastAsia="Times New Roman" w:hAnsi="Times New Roman" w:cs="Times New Roman"/>
          <w:sz w:val="20"/>
        </w:rPr>
        <w:t>Horovod[11]</w:t>
      </w:r>
      <w:r>
        <w:rPr>
          <w:rFonts w:ascii="ＭＳ 明朝" w:eastAsia="ＭＳ 明朝" w:hAnsi="ＭＳ 明朝" w:cs="ＭＳ 明朝"/>
          <w:sz w:val="20"/>
        </w:rPr>
        <w:t>などの手法がそうであるように、リングトポロジーに基づいて、中央にパラメータサーバを持たない分散型の拡張を行ったものがあります。これらの手法は、不安定性や発散を避けるために、（各バッチを処理した後に）頻繁に通信を行う必要があるため</w:t>
      </w:r>
      <w:r>
        <w:rPr>
          <w:rFonts w:ascii="ＭＳ 明朝" w:eastAsia="ＭＳ 明朝" w:hAnsi="ＭＳ 明朝" w:cs="ＭＳ 明朝"/>
          <w:sz w:val="20"/>
        </w:rPr>
        <w:t>、通信コストがかかります。さらに，大きなバッチサイズで学習を行うと，一般化</w:t>
      </w:r>
      <w:r>
        <w:rPr>
          <w:rFonts w:ascii="Times New Roman" w:eastAsia="Times New Roman" w:hAnsi="Times New Roman" w:cs="Times New Roman"/>
          <w:sz w:val="20"/>
        </w:rPr>
        <w:t>[12, 13, 14]</w:t>
      </w:r>
      <w:r>
        <w:rPr>
          <w:rFonts w:ascii="ＭＳ 明朝" w:eastAsia="ＭＳ 明朝" w:hAnsi="ＭＳ 明朝" w:cs="ＭＳ 明朝"/>
          <w:sz w:val="20"/>
        </w:rPr>
        <w:t>や収束速度</w:t>
      </w:r>
      <w:r>
        <w:rPr>
          <w:rFonts w:ascii="Times New Roman" w:eastAsia="Times New Roman" w:hAnsi="Times New Roman" w:cs="Times New Roman"/>
          <w:sz w:val="20"/>
        </w:rPr>
        <w:t>[15, 16]</w:t>
      </w:r>
      <w:r>
        <w:rPr>
          <w:rFonts w:ascii="ＭＳ 明朝" w:eastAsia="ＭＳ 明朝" w:hAnsi="ＭＳ 明朝" w:cs="ＭＳ 明朝"/>
          <w:sz w:val="20"/>
        </w:rPr>
        <w:t>が低下することが多い．</w:t>
      </w:r>
      <w:r>
        <w:rPr>
          <w:rFonts w:ascii="Times New Roman" w:eastAsia="Times New Roman" w:hAnsi="Times New Roman" w:cs="Times New Roman"/>
          <w:sz w:val="20"/>
        </w:rPr>
        <w:t xml:space="preserve"> </w:t>
      </w:r>
    </w:p>
    <w:p w14:paraId="2742C4A5" w14:textId="77777777" w:rsidR="00EC5508" w:rsidRDefault="00D91492">
      <w:pPr>
        <w:pStyle w:val="2"/>
        <w:tabs>
          <w:tab w:val="center" w:pos="3264"/>
          <w:tab w:val="center" w:pos="5468"/>
          <w:tab w:val="right" w:pos="8158"/>
        </w:tabs>
        <w:ind w:left="0" w:firstLine="0"/>
      </w:pPr>
      <w:r>
        <w:t>EA(S)GD</w:t>
      </w:r>
      <w:r>
        <w:rPr>
          <w:rFonts w:ascii="ＭＳ 明朝" w:eastAsia="ＭＳ 明朝" w:hAnsi="ＭＳ 明朝" w:cs="ＭＳ 明朝"/>
        </w:rPr>
        <w:t>（</w:t>
      </w:r>
      <w:r>
        <w:t xml:space="preserve">Elastic </w:t>
      </w:r>
      <w:r>
        <w:tab/>
        <w:t xml:space="preserve">Averaging </w:t>
      </w:r>
      <w:r>
        <w:tab/>
        <w:t xml:space="preserve">(Stochastic) </w:t>
      </w:r>
      <w:r>
        <w:tab/>
        <w:t xml:space="preserve">Gradient </w:t>
      </w:r>
    </w:p>
    <w:p w14:paraId="477EC11D" w14:textId="77777777" w:rsidR="00EC5508" w:rsidRDefault="00D91492">
      <w:pPr>
        <w:spacing w:after="5" w:line="261" w:lineRule="auto"/>
        <w:ind w:left="28" w:right="116" w:hanging="5"/>
      </w:pPr>
      <w:r>
        <w:rPr>
          <w:rFonts w:ascii="Times New Roman" w:eastAsia="Times New Roman" w:hAnsi="Times New Roman" w:cs="Times New Roman"/>
          <w:sz w:val="20"/>
        </w:rPr>
        <w:t>Decent</w:t>
      </w:r>
      <w:r>
        <w:rPr>
          <w:rFonts w:ascii="ＭＳ 明朝" w:eastAsia="ＭＳ 明朝" w:hAnsi="ＭＳ 明朝" w:cs="ＭＳ 明朝"/>
          <w:sz w:val="20"/>
        </w:rPr>
        <w:t>）</w:t>
      </w:r>
      <w:r>
        <w:rPr>
          <w:rFonts w:ascii="Times New Roman" w:eastAsia="Times New Roman" w:hAnsi="Times New Roman" w:cs="Times New Roman"/>
          <w:sz w:val="20"/>
        </w:rPr>
        <w:t>[1]</w:t>
      </w:r>
      <w:r>
        <w:rPr>
          <w:rFonts w:ascii="ＭＳ 明朝" w:eastAsia="ＭＳ 明朝" w:hAnsi="ＭＳ 明朝" w:cs="ＭＳ 明朝"/>
          <w:sz w:val="20"/>
        </w:rPr>
        <w:t>と呼ばれる別のアプローチでは，ローカルワーカーのパラメータと，時間と空間の移動平均（すなわち，ローカルワーカーが計算したパラメータの移動平均）として計算された中央のパラメータとを結びつける弾性力が導入されている．この方法では，ワーカーが同じパラメータを持つ必要はなく，代わりに定期的にお互いに引き寄せられるように設計されているため，コミュニケーションの頻度を減らすことができます．しかし、</w:t>
      </w:r>
      <w:r>
        <w:rPr>
          <w:rFonts w:ascii="Times New Roman" w:eastAsia="Times New Roman" w:hAnsi="Times New Roman" w:cs="Times New Roman"/>
          <w:sz w:val="20"/>
        </w:rPr>
        <w:t>EASGD</w:t>
      </w:r>
      <w:r>
        <w:rPr>
          <w:rFonts w:ascii="ＭＳ 明朝" w:eastAsia="ＭＳ 明朝" w:hAnsi="ＭＳ 明朝" w:cs="ＭＳ 明朝"/>
          <w:sz w:val="20"/>
        </w:rPr>
        <w:t>の目的関数には定常点があり、その定常点は基本的な目的関数の定常点ではないため（補足の命題</w:t>
      </w:r>
      <w:r>
        <w:rPr>
          <w:rFonts w:ascii="Times New Roman" w:eastAsia="Times New Roman" w:hAnsi="Times New Roman" w:cs="Times New Roman"/>
          <w:sz w:val="20"/>
        </w:rPr>
        <w:t>8</w:t>
      </w:r>
      <w:r>
        <w:rPr>
          <w:rFonts w:ascii="ＭＳ 明朝" w:eastAsia="ＭＳ 明朝" w:hAnsi="ＭＳ 明朝" w:cs="ＭＳ 明朝"/>
          <w:sz w:val="20"/>
        </w:rPr>
        <w:t>参照）、これを最適化する</w:t>
      </w:r>
      <w:r>
        <w:rPr>
          <w:rFonts w:ascii="ＭＳ 明朝" w:eastAsia="ＭＳ 明朝" w:hAnsi="ＭＳ 明朝" w:cs="ＭＳ 明朝"/>
          <w:sz w:val="20"/>
        </w:rPr>
        <w:t>と元の問題の解が最適でなくなる可能性があります。さらに、</w:t>
      </w:r>
      <w:r>
        <w:rPr>
          <w:rFonts w:ascii="Times New Roman" w:eastAsia="Times New Roman" w:hAnsi="Times New Roman" w:cs="Times New Roman"/>
          <w:sz w:val="20"/>
        </w:rPr>
        <w:t xml:space="preserve">EASGD </w:t>
      </w:r>
      <w:r>
        <w:rPr>
          <w:rFonts w:ascii="Times New Roman" w:eastAsia="Times New Roman" w:hAnsi="Times New Roman" w:cs="Times New Roman"/>
          <w:sz w:val="20"/>
        </w:rPr>
        <w:tab/>
      </w:r>
      <w:r>
        <w:rPr>
          <w:rFonts w:ascii="ＭＳ 明朝" w:eastAsia="ＭＳ 明朝" w:hAnsi="ＭＳ 明朝" w:cs="ＭＳ 明朝"/>
          <w:sz w:val="20"/>
        </w:rPr>
        <w:t>は平均化</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SGD </w:t>
      </w:r>
      <w:r>
        <w:rPr>
          <w:rFonts w:ascii="Times New Roman" w:eastAsia="Times New Roman" w:hAnsi="Times New Roman" w:cs="Times New Roman"/>
          <w:sz w:val="20"/>
        </w:rPr>
        <w:tab/>
      </w:r>
      <w:r>
        <w:rPr>
          <w:rFonts w:ascii="ＭＳ 明朝" w:eastAsia="ＭＳ 明朝" w:hAnsi="ＭＳ 明朝" w:cs="ＭＳ 明朝"/>
          <w:sz w:val="20"/>
        </w:rPr>
        <w:t>スキーム</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[17] </w:t>
      </w:r>
    </w:p>
    <w:p w14:paraId="64C340D6" w14:textId="77777777" w:rsidR="00EC5508" w:rsidRDefault="00D91492">
      <w:pPr>
        <w:spacing w:after="5" w:line="261" w:lineRule="auto"/>
        <w:ind w:left="28" w:right="116" w:hanging="5"/>
      </w:pPr>
      <w:r>
        <w:rPr>
          <w:rFonts w:ascii="ＭＳ 明朝" w:eastAsia="ＭＳ 明朝" w:hAnsi="ＭＳ 明朝" w:cs="ＭＳ 明朝"/>
          <w:sz w:val="20"/>
        </w:rPr>
        <w:t>を並列に拡張したものとみなすことができ、そのため平均化ポリシーの欠点を継承しています。非凸問題では、反復プログラムが</w:t>
      </w:r>
      <w:r>
        <w:rPr>
          <w:rFonts w:ascii="Times New Roman" w:eastAsia="Times New Roman" w:hAnsi="Times New Roman" w:cs="Times New Roman"/>
          <w:sz w:val="20"/>
        </w:rPr>
        <w:t xml:space="preserve"> </w:t>
      </w:r>
      <w:r>
        <w:rPr>
          <w:rFonts w:ascii="Times New Roman" w:eastAsia="Times New Roman" w:hAnsi="Times New Roman" w:cs="Times New Roman"/>
          <w:sz w:val="20"/>
        </w:rPr>
        <w:tab/>
        <w:t>(</w:t>
      </w:r>
      <w:r>
        <w:rPr>
          <w:rFonts w:ascii="ＭＳ 明朝" w:eastAsia="ＭＳ 明朝" w:hAnsi="ＭＳ 明朝" w:cs="ＭＳ 明朝"/>
          <w:sz w:val="20"/>
        </w:rPr>
        <w:t>潜在的に大域的に最適な</w:t>
      </w:r>
      <w:r>
        <w:rPr>
          <w:rFonts w:ascii="Times New Roman" w:eastAsia="Times New Roman" w:hAnsi="Times New Roman" w:cs="Times New Roman"/>
          <w:sz w:val="20"/>
        </w:rPr>
        <w:t xml:space="preserve">) </w:t>
      </w:r>
      <w:r>
        <w:rPr>
          <w:rFonts w:ascii="ＭＳ 明朝" w:eastAsia="ＭＳ 明朝" w:hAnsi="ＭＳ 明朝" w:cs="ＭＳ 明朝"/>
          <w:sz w:val="20"/>
        </w:rPr>
        <w:t>異なるローカルミニマムに収束する場合、平均化項によって反復プログラムが誤った方向に引きずられ、ローカルワーカーとマスターの両方の収束速度が大幅に低下します。最適化ランドスケープの対称的な領域では、異なるワーカーに関連する弾性力が互いに相殺され、マス</w:t>
      </w:r>
      <w:r>
        <w:rPr>
          <w:rFonts w:ascii="ＭＳ 明朝" w:eastAsia="ＭＳ 明朝" w:hAnsi="ＭＳ 明朝" w:cs="ＭＳ 明朝"/>
          <w:sz w:val="20"/>
        </w:rPr>
        <w:t>ターは異なるミニマムの間や最大値で永久に動けなくなり、ローカルワーカーはローカルミニマムやその上の斜面で動けなくなることがあります。これにより、任意の悪い一般化誤差が生じます。この現象を「対称性の呪い」と呼んでいます。ラ</w:t>
      </w:r>
    </w:p>
    <w:p w14:paraId="319B40A3" w14:textId="77777777" w:rsidR="00EC5508" w:rsidRDefault="00D91492">
      <w:pPr>
        <w:pStyle w:val="2"/>
        <w:ind w:left="14" w:right="116"/>
      </w:pPr>
      <w:r>
        <w:rPr>
          <w:rFonts w:ascii="ＭＳ 明朝" w:eastAsia="ＭＳ 明朝" w:hAnsi="ＭＳ 明朝" w:cs="ＭＳ 明朝"/>
        </w:rPr>
        <w:t>ンドスケープシンメトリーは、深層学習</w:t>
      </w:r>
      <w:r>
        <w:t>[23, 24, 25, 26]</w:t>
      </w:r>
      <w:r>
        <w:rPr>
          <w:rFonts w:ascii="ＭＳ 明朝" w:eastAsia="ＭＳ 明朝" w:hAnsi="ＭＳ 明朝" w:cs="ＭＳ 明朝"/>
        </w:rPr>
        <w:t>を含む多数の非凸問題</w:t>
      </w:r>
      <w:r>
        <w:t xml:space="preserve">[18, 19, 20, 21, </w:t>
      </w:r>
    </w:p>
    <w:p w14:paraId="2C0B8076" w14:textId="77777777" w:rsidR="00EC5508" w:rsidRDefault="00D91492">
      <w:pPr>
        <w:spacing w:after="148" w:line="261" w:lineRule="auto"/>
        <w:ind w:left="28" w:right="116" w:hanging="5"/>
      </w:pPr>
      <w:r>
        <w:rPr>
          <w:rFonts w:ascii="Times New Roman" w:eastAsia="Times New Roman" w:hAnsi="Times New Roman" w:cs="Times New Roman"/>
          <w:sz w:val="20"/>
        </w:rPr>
        <w:t>22]</w:t>
      </w:r>
      <w:r>
        <w:rPr>
          <w:rFonts w:ascii="ＭＳ 明朝" w:eastAsia="ＭＳ 明朝" w:hAnsi="ＭＳ 明朝" w:cs="ＭＳ 明朝"/>
          <w:sz w:val="20"/>
        </w:rPr>
        <w:t>でよく見られます。本論文では、</w:t>
      </w:r>
      <w:r>
        <w:rPr>
          <w:rFonts w:ascii="Times New Roman" w:eastAsia="Times New Roman" w:hAnsi="Times New Roman" w:cs="Times New Roman"/>
          <w:sz w:val="20"/>
        </w:rPr>
        <w:t>EASGD</w:t>
      </w:r>
      <w:r>
        <w:rPr>
          <w:rFonts w:ascii="ＭＳ 明朝" w:eastAsia="ＭＳ 明朝" w:hAnsi="ＭＳ 明朝" w:cs="ＭＳ 明朝"/>
          <w:sz w:val="20"/>
        </w:rPr>
        <w:t>アップデートを再検討し、シンプルかつ強力な方法で修正することで、元の手法の上記の欠点を克服しました。本論文では、ローカル</w:t>
      </w:r>
      <w:r>
        <w:rPr>
          <w:rFonts w:ascii="ＭＳ 明朝" w:eastAsia="ＭＳ 明朝" w:hAnsi="ＭＳ 明朝" w:cs="ＭＳ 明朝"/>
          <w:sz w:val="20"/>
        </w:rPr>
        <w:t>ワーカーのパラメータの平均値に依存する弾性力を、ローカルワーカーとその中の現在のベストパフォーマー（リーダー）を結ぶ魅力的な力に置き換えることを提案する。本手法では，すべてのワーカーのパラメータを互いにブロードキャストすることによる通信オーバーヘッドを削減し，代わりにリーダーのみをブロードキャストすることで，ノード間の通信よりもはるかに高速な通信を実現している．このアプローチは、ローカルリーダーとグローバルリーダーの両方に惹かれるワーカーのグループ（計算ノードごとに</w:t>
      </w:r>
      <w:r>
        <w:rPr>
          <w:rFonts w:ascii="Times New Roman" w:eastAsia="Times New Roman" w:hAnsi="Times New Roman" w:cs="Times New Roman"/>
          <w:sz w:val="20"/>
        </w:rPr>
        <w:t>1</w:t>
      </w:r>
      <w:r>
        <w:rPr>
          <w:rFonts w:ascii="ＭＳ 明朝" w:eastAsia="ＭＳ 明朝" w:hAnsi="ＭＳ 明朝" w:cs="ＭＳ 明朝"/>
          <w:sz w:val="20"/>
        </w:rPr>
        <w:t>つ）を形成することに依存しており、このハ</w:t>
      </w:r>
      <w:r>
        <w:rPr>
          <w:rFonts w:ascii="ＭＳ 明朝" w:eastAsia="ＭＳ 明朝" w:hAnsi="ＭＳ 明朝" w:cs="ＭＳ 明朝"/>
          <w:sz w:val="20"/>
        </w:rPr>
        <w:t>ードウェアアーキテクチャにうまく適応しています。通信のオーバーヘッドを減らすために、グローバルリーダーに関連する修正力は、ローカルリ</w:t>
      </w:r>
    </w:p>
    <w:p w14:paraId="504C0123" w14:textId="77777777" w:rsidR="00EC5508" w:rsidRDefault="00D91492">
      <w:pPr>
        <w:tabs>
          <w:tab w:val="right" w:pos="8158"/>
        </w:tabs>
        <w:spacing w:after="5" w:line="261" w:lineRule="auto"/>
      </w:pPr>
      <w:r>
        <w:rPr>
          <w:rFonts w:ascii="ＭＳ 明朝" w:eastAsia="ＭＳ 明朝" w:hAnsi="ＭＳ 明朝" w:cs="ＭＳ 明朝"/>
          <w:sz w:val="20"/>
        </w:rPr>
        <w:lastRenderedPageBreak/>
        <w:t>ーターを使用しています。提案された</w:t>
      </w:r>
      <w:r>
        <w:rPr>
          <w:rFonts w:ascii="ＭＳ 明朝" w:eastAsia="ＭＳ 明朝" w:hAnsi="ＭＳ 明朝" w:cs="ＭＳ 明朝"/>
          <w:sz w:val="20"/>
        </w:rPr>
        <w:tab/>
      </w:r>
      <w:r>
        <w:rPr>
          <w:rFonts w:ascii="ＭＳ 明朝" w:eastAsia="ＭＳ 明朝" w:hAnsi="ＭＳ 明朝" w:cs="ＭＳ 明朝"/>
          <w:sz w:val="20"/>
        </w:rPr>
        <w:t>図</w:t>
      </w:r>
      <w:r>
        <w:rPr>
          <w:rFonts w:ascii="Times New Roman" w:eastAsia="Times New Roman" w:hAnsi="Times New Roman" w:cs="Times New Roman"/>
          <w:sz w:val="20"/>
        </w:rPr>
        <w:t>1</w:t>
      </w:r>
      <w:r>
        <w:rPr>
          <w:rFonts w:ascii="ＭＳ 明朝" w:eastAsia="ＭＳ 明朝" w:hAnsi="ＭＳ 明朝" w:cs="ＭＳ 明朝"/>
          <w:sz w:val="20"/>
        </w:rPr>
        <w:t>：</w:t>
      </w:r>
      <w:r>
        <w:rPr>
          <w:rFonts w:ascii="Times New Roman" w:eastAsia="Times New Roman" w:hAnsi="Times New Roman" w:cs="Times New Roman"/>
          <w:sz w:val="20"/>
        </w:rPr>
        <w:t>EAGD</w:t>
      </w:r>
      <w:r>
        <w:rPr>
          <w:rFonts w:ascii="ＭＳ 明朝" w:eastAsia="ＭＳ 明朝" w:hAnsi="ＭＳ 明朝" w:cs="ＭＳ 明朝"/>
          <w:sz w:val="20"/>
        </w:rPr>
        <w:t>と</w:t>
      </w:r>
      <w:r>
        <w:rPr>
          <w:rFonts w:ascii="Times New Roman" w:eastAsia="Times New Roman" w:hAnsi="Times New Roman" w:cs="Times New Roman"/>
          <w:sz w:val="20"/>
        </w:rPr>
        <w:t>LGD</w:t>
      </w:r>
      <w:r>
        <w:rPr>
          <w:rFonts w:ascii="ＭＳ 明朝" w:eastAsia="ＭＳ 明朝" w:hAnsi="ＭＳ 明朝" w:cs="ＭＳ 明朝"/>
          <w:sz w:val="20"/>
        </w:rPr>
        <w:t>で解く低ランク行列補完問</w:t>
      </w:r>
    </w:p>
    <w:p w14:paraId="0ED4867E" w14:textId="77777777" w:rsidR="00EC5508" w:rsidRDefault="00D91492">
      <w:pPr>
        <w:spacing w:after="5" w:line="261" w:lineRule="auto"/>
        <w:ind w:left="28" w:right="116" w:hanging="5"/>
      </w:pPr>
      <w:r>
        <w:rPr>
          <w:rFonts w:ascii="ＭＳ 明朝" w:eastAsia="ＭＳ 明朝" w:hAnsi="ＭＳ 明朝" w:cs="ＭＳ 明朝"/>
          <w:sz w:val="20"/>
        </w:rPr>
        <w:t>アプローチは、複数のコンピュートノ</w:t>
      </w:r>
      <w:r>
        <w:rPr>
          <w:rFonts w:ascii="ＭＳ 明朝" w:eastAsia="ＭＳ 明朝" w:hAnsi="ＭＳ 明朝" w:cs="ＭＳ 明朝"/>
          <w:sz w:val="20"/>
        </w:rPr>
        <w:t xml:space="preserve"> </w:t>
      </w:r>
      <w:r>
        <w:rPr>
          <w:rFonts w:ascii="ＭＳ 明朝" w:eastAsia="ＭＳ 明朝" w:hAnsi="ＭＳ 明朝" w:cs="ＭＳ 明朝"/>
          <w:sz w:val="20"/>
        </w:rPr>
        <w:t>題。次元</w:t>
      </w:r>
      <w:r>
        <w:rPr>
          <w:rFonts w:ascii="Cambria" w:eastAsia="Cambria" w:hAnsi="Cambria" w:cs="Cambria"/>
          <w:i/>
          <w:sz w:val="20"/>
        </w:rPr>
        <w:t>d</w:t>
      </w:r>
      <w:r>
        <w:rPr>
          <w:rFonts w:ascii="Cambria" w:eastAsia="Cambria" w:hAnsi="Cambria" w:cs="Cambria"/>
          <w:sz w:val="20"/>
        </w:rPr>
        <w:t>=1000</w:t>
      </w:r>
      <w:r>
        <w:rPr>
          <w:rFonts w:ascii="ＭＳ 明朝" w:eastAsia="ＭＳ 明朝" w:hAnsi="ＭＳ 明朝" w:cs="ＭＳ 明朝"/>
          <w:sz w:val="20"/>
        </w:rPr>
        <w:t>、</w:t>
      </w:r>
      <w:r>
        <w:rPr>
          <w:rFonts w:ascii="Times New Roman" w:eastAsia="Times New Roman" w:hAnsi="Times New Roman" w:cs="Times New Roman"/>
          <w:sz w:val="20"/>
        </w:rPr>
        <w:t>4</w:t>
      </w:r>
      <w:r>
        <w:rPr>
          <w:rFonts w:ascii="ＭＳ 明朝" w:eastAsia="ＭＳ 明朝" w:hAnsi="ＭＳ 明朝" w:cs="ＭＳ 明朝"/>
          <w:sz w:val="20"/>
        </w:rPr>
        <w:t>つのランク</w:t>
      </w:r>
      <w:r>
        <w:rPr>
          <w:rFonts w:ascii="Cambria" w:eastAsia="Cambria" w:hAnsi="Cambria" w:cs="Cambria"/>
          <w:i/>
          <w:sz w:val="20"/>
        </w:rPr>
        <w:t>r</w:t>
      </w:r>
      <w:r>
        <w:rPr>
          <w:rFonts w:ascii="ＭＳ 明朝" w:eastAsia="ＭＳ 明朝" w:hAnsi="ＭＳ 明朝" w:cs="ＭＳ 明朝"/>
          <w:sz w:val="20"/>
        </w:rPr>
        <w:t>∈</w:t>
      </w:r>
      <w:r>
        <w:rPr>
          <w:rFonts w:ascii="Cambria" w:eastAsia="Cambria" w:hAnsi="Cambria" w:cs="Cambria"/>
          <w:sz w:val="20"/>
        </w:rPr>
        <w:t>{1</w:t>
      </w:r>
      <w:r>
        <w:rPr>
          <w:rFonts w:ascii="Cambria" w:eastAsia="Cambria" w:hAnsi="Cambria" w:cs="Cambria"/>
          <w:i/>
          <w:sz w:val="20"/>
        </w:rPr>
        <w:t>,</w:t>
      </w:r>
      <w:r>
        <w:rPr>
          <w:rFonts w:ascii="Cambria" w:eastAsia="Cambria" w:hAnsi="Cambria" w:cs="Cambria"/>
          <w:sz w:val="20"/>
        </w:rPr>
        <w:t>10</w:t>
      </w:r>
      <w:r>
        <w:rPr>
          <w:rFonts w:ascii="Cambria" w:eastAsia="Cambria" w:hAnsi="Cambria" w:cs="Cambria"/>
          <w:i/>
          <w:sz w:val="20"/>
        </w:rPr>
        <w:t>,</w:t>
      </w:r>
      <w:r>
        <w:rPr>
          <w:rFonts w:ascii="Cambria" w:eastAsia="Cambria" w:hAnsi="Cambria" w:cs="Cambria"/>
          <w:sz w:val="20"/>
        </w:rPr>
        <w:t>50</w:t>
      </w:r>
      <w:r>
        <w:rPr>
          <w:rFonts w:ascii="Cambria" w:eastAsia="Cambria" w:hAnsi="Cambria" w:cs="Cambria"/>
          <w:i/>
          <w:sz w:val="20"/>
        </w:rPr>
        <w:t>,</w:t>
      </w:r>
      <w:r>
        <w:rPr>
          <w:rFonts w:ascii="Cambria" w:eastAsia="Cambria" w:hAnsi="Cambria" w:cs="Cambria"/>
          <w:sz w:val="20"/>
        </w:rPr>
        <w:t xml:space="preserve">100} </w:t>
      </w:r>
      <w:r>
        <w:rPr>
          <w:rFonts w:ascii="ＭＳ 明朝" w:eastAsia="ＭＳ 明朝" w:hAnsi="ＭＳ 明朝" w:cs="ＭＳ 明朝"/>
          <w:sz w:val="20"/>
        </w:rPr>
        <w:t>ードからなる典型的なハードウェアア</w:t>
      </w:r>
      <w:r>
        <w:rPr>
          <w:rFonts w:ascii="ＭＳ 明朝" w:eastAsia="ＭＳ 明朝" w:hAnsi="ＭＳ 明朝" w:cs="ＭＳ 明朝"/>
          <w:sz w:val="20"/>
        </w:rPr>
        <w:t xml:space="preserve"> </w:t>
      </w:r>
      <w:r>
        <w:rPr>
          <w:rFonts w:ascii="ＭＳ 明朝" w:eastAsia="ＭＳ 明朝" w:hAnsi="ＭＳ 明朝" w:cs="ＭＳ 明朝"/>
          <w:sz w:val="20"/>
        </w:rPr>
        <w:t>を使用。各アルゴリズムの報告値は、各ステッ</w:t>
      </w:r>
    </w:p>
    <w:p w14:paraId="0A383D09" w14:textId="77777777" w:rsidR="00EC5508" w:rsidRDefault="00D91492">
      <w:pPr>
        <w:spacing w:after="5" w:line="261" w:lineRule="auto"/>
        <w:ind w:left="3768" w:right="116" w:hanging="3745"/>
      </w:pPr>
      <w:r>
        <w:rPr>
          <w:rFonts w:ascii="ＭＳ 明朝" w:eastAsia="ＭＳ 明朝" w:hAnsi="ＭＳ 明朝" w:cs="ＭＳ 明朝"/>
          <w:sz w:val="20"/>
        </w:rPr>
        <w:t>ーキテクチャに容易に適応できます。</w:t>
      </w:r>
      <w:r>
        <w:rPr>
          <w:rFonts w:ascii="Times New Roman" w:eastAsia="Times New Roman" w:hAnsi="Times New Roman" w:cs="Times New Roman"/>
          <w:sz w:val="20"/>
        </w:rPr>
        <w:t xml:space="preserve"> </w:t>
      </w:r>
      <w:r>
        <w:rPr>
          <w:rFonts w:ascii="ＭＳ 明朝" w:eastAsia="ＭＳ 明朝" w:hAnsi="ＭＳ 明朝" w:cs="ＭＳ 明朝"/>
          <w:sz w:val="20"/>
        </w:rPr>
        <w:t>プにおける最高の作業者（合計で</w:t>
      </w:r>
      <w:r>
        <w:rPr>
          <w:rFonts w:ascii="Cambria" w:eastAsia="Cambria" w:hAnsi="Cambria" w:cs="Cambria"/>
          <w:sz w:val="20"/>
        </w:rPr>
        <w:t>8</w:t>
      </w:r>
      <w:r>
        <w:rPr>
          <w:rFonts w:ascii="Cambria" w:eastAsia="Cambria" w:hAnsi="Cambria" w:cs="Cambria"/>
          <w:sz w:val="20"/>
        </w:rPr>
        <w:tab/>
      </w:r>
      <w:r>
        <w:rPr>
          <w:rFonts w:ascii="ＭＳ 明朝" w:eastAsia="ＭＳ 明朝" w:hAnsi="ＭＳ 明朝" w:cs="ＭＳ 明朝"/>
          <w:sz w:val="20"/>
        </w:rPr>
        <w:t>人</w:t>
      </w:r>
      <w:r>
        <w:rPr>
          <w:rFonts w:ascii="ＭＳ 明朝" w:eastAsia="ＭＳ 明朝" w:hAnsi="ＭＳ 明朝" w:cs="ＭＳ 明朝"/>
          <w:sz w:val="20"/>
        </w:rPr>
        <w:t xml:space="preserve"> </w:t>
      </w:r>
      <w:r>
        <w:rPr>
          <w:rFonts w:ascii="ＭＳ 明朝" w:eastAsia="ＭＳ 明朝" w:hAnsi="ＭＳ 明朝" w:cs="ＭＳ 明朝"/>
          <w:sz w:val="20"/>
        </w:rPr>
        <w:t>の作業者を使用）の値である。</w:t>
      </w:r>
      <w:r>
        <w:rPr>
          <w:rFonts w:ascii="Times New Roman" w:eastAsia="Times New Roman" w:hAnsi="Times New Roman" w:cs="Times New Roman"/>
          <w:sz w:val="20"/>
        </w:rPr>
        <w:t xml:space="preserve"> </w:t>
      </w:r>
    </w:p>
    <w:p w14:paraId="2A8A2AA8" w14:textId="77777777" w:rsidR="00EC5508" w:rsidRDefault="00D91492">
      <w:pPr>
        <w:spacing w:after="32"/>
        <w:ind w:left="3586"/>
      </w:pPr>
      <w:r>
        <w:rPr>
          <w:noProof/>
        </w:rPr>
        <w:drawing>
          <wp:inline distT="0" distB="0" distL="0" distR="0" wp14:anchorId="14AF2918" wp14:editId="1EC839E3">
            <wp:extent cx="2765044" cy="1776095"/>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7"/>
                    <a:stretch>
                      <a:fillRect/>
                    </a:stretch>
                  </pic:blipFill>
                  <pic:spPr>
                    <a:xfrm>
                      <a:off x="0" y="0"/>
                      <a:ext cx="2765044" cy="1776095"/>
                    </a:xfrm>
                    <a:prstGeom prst="rect">
                      <a:avLst/>
                    </a:prstGeom>
                  </pic:spPr>
                </pic:pic>
              </a:graphicData>
            </a:graphic>
          </wp:inline>
        </w:drawing>
      </w:r>
    </w:p>
    <w:p w14:paraId="11934534" w14:textId="77777777" w:rsidR="00EC5508" w:rsidRDefault="00D91492">
      <w:pPr>
        <w:spacing w:after="90" w:line="261" w:lineRule="auto"/>
        <w:ind w:left="28" w:right="116" w:hanging="5"/>
      </w:pPr>
      <w:r>
        <w:rPr>
          <w:rFonts w:ascii="ＭＳ 明朝" w:eastAsia="ＭＳ 明朝" w:hAnsi="ＭＳ 明朝" w:cs="ＭＳ 明朝"/>
          <w:sz w:val="20"/>
        </w:rPr>
        <w:t>ーダーに関連する修正力よりも少ない頻度で適用されます。</w:t>
      </w:r>
      <w:r>
        <w:rPr>
          <w:rFonts w:ascii="Times New Roman" w:eastAsia="Times New Roman" w:hAnsi="Times New Roman" w:cs="Times New Roman"/>
          <w:sz w:val="20"/>
        </w:rPr>
        <w:t xml:space="preserve"> </w:t>
      </w:r>
    </w:p>
    <w:p w14:paraId="59D28B05" w14:textId="77777777" w:rsidR="00EC5508" w:rsidRDefault="00D91492">
      <w:pPr>
        <w:spacing w:after="58" w:line="261" w:lineRule="auto"/>
        <w:ind w:left="28" w:right="116" w:hanging="5"/>
      </w:pPr>
      <w:r>
        <w:rPr>
          <w:rFonts w:ascii="ＭＳ 明朝" w:eastAsia="ＭＳ 明朝" w:hAnsi="ＭＳ 明朝" w:cs="ＭＳ 明朝"/>
          <w:sz w:val="20"/>
        </w:rPr>
        <w:t>最後に、我々の</w:t>
      </w:r>
      <w:r>
        <w:rPr>
          <w:rFonts w:ascii="Times New Roman" w:eastAsia="Times New Roman" w:hAnsi="Times New Roman" w:cs="Times New Roman"/>
          <w:sz w:val="20"/>
        </w:rPr>
        <w:t>L(S)GD</w:t>
      </w:r>
      <w:r>
        <w:rPr>
          <w:rFonts w:ascii="ＭＳ 明朝" w:eastAsia="ＭＳ 明朝" w:hAnsi="ＭＳ 明朝" w:cs="ＭＳ 明朝"/>
          <w:sz w:val="20"/>
        </w:rPr>
        <w:t>アプローチは、</w:t>
      </w:r>
      <w:r>
        <w:rPr>
          <w:rFonts w:ascii="Times New Roman" w:eastAsia="Times New Roman" w:hAnsi="Times New Roman" w:cs="Times New Roman"/>
          <w:sz w:val="20"/>
        </w:rPr>
        <w:t>EA(S)GD</w:t>
      </w:r>
      <w:r>
        <w:rPr>
          <w:rFonts w:ascii="ＭＳ 明朝" w:eastAsia="ＭＳ 明朝" w:hAnsi="ＭＳ 明朝" w:cs="ＭＳ 明朝"/>
          <w:sz w:val="20"/>
        </w:rPr>
        <w:t>と同様に、ワーカーとリーダーの間の引っ張る力が小さく設定されている場合、最適化ランドスケープの広い谷を探索する傾向がある。この特性は、しばしばオプティマイザの汎化性能の向上につながる</w:t>
      </w:r>
      <w:r>
        <w:rPr>
          <w:rFonts w:ascii="Times New Roman" w:eastAsia="Times New Roman" w:hAnsi="Times New Roman" w:cs="Times New Roman"/>
          <w:sz w:val="20"/>
        </w:rPr>
        <w:t>[27, 28]</w:t>
      </w:r>
      <w:r>
        <w:rPr>
          <w:rFonts w:ascii="ＭＳ 明朝" w:eastAsia="ＭＳ 明朝" w:hAnsi="ＭＳ 明朝" w:cs="ＭＳ 明朝"/>
          <w:sz w:val="20"/>
        </w:rPr>
        <w:t>。本論文は以下のように構成されている。第</w:t>
      </w:r>
      <w:r>
        <w:rPr>
          <w:rFonts w:ascii="Times New Roman" w:eastAsia="Times New Roman" w:hAnsi="Times New Roman" w:cs="Times New Roman"/>
          <w:sz w:val="20"/>
        </w:rPr>
        <w:t>2</w:t>
      </w:r>
      <w:r>
        <w:rPr>
          <w:rFonts w:ascii="ＭＳ 明朝" w:eastAsia="ＭＳ 明朝" w:hAnsi="ＭＳ 明朝" w:cs="ＭＳ 明朝"/>
          <w:sz w:val="20"/>
        </w:rPr>
        <w:t>節では</w:t>
      </w:r>
      <w:r>
        <w:rPr>
          <w:rFonts w:ascii="Times New Roman" w:eastAsia="Times New Roman" w:hAnsi="Times New Roman" w:cs="Times New Roman"/>
          <w:sz w:val="20"/>
        </w:rPr>
        <w:t>L(S)GD</w:t>
      </w:r>
      <w:r>
        <w:rPr>
          <w:rFonts w:ascii="ＭＳ 明朝" w:eastAsia="ＭＳ 明朝" w:hAnsi="ＭＳ 明朝" w:cs="ＭＳ 明朝"/>
          <w:sz w:val="20"/>
        </w:rPr>
        <w:t>アプローチを紹介し，第</w:t>
      </w:r>
      <w:r>
        <w:rPr>
          <w:rFonts w:ascii="Times New Roman" w:eastAsia="Times New Roman" w:hAnsi="Times New Roman" w:cs="Times New Roman"/>
          <w:sz w:val="20"/>
        </w:rPr>
        <w:t>3</w:t>
      </w:r>
      <w:r>
        <w:rPr>
          <w:rFonts w:ascii="ＭＳ 明朝" w:eastAsia="ＭＳ 明朝" w:hAnsi="ＭＳ 明朝" w:cs="ＭＳ 明朝"/>
          <w:sz w:val="20"/>
        </w:rPr>
        <w:t>節では理論的な分析を行い，第</w:t>
      </w:r>
      <w:r>
        <w:rPr>
          <w:rFonts w:ascii="Times New Roman" w:eastAsia="Times New Roman" w:hAnsi="Times New Roman" w:cs="Times New Roman"/>
          <w:sz w:val="20"/>
        </w:rPr>
        <w:t>4</w:t>
      </w:r>
      <w:r>
        <w:rPr>
          <w:rFonts w:ascii="ＭＳ 明朝" w:eastAsia="ＭＳ 明朝" w:hAnsi="ＭＳ 明朝" w:cs="ＭＳ 明朝"/>
          <w:sz w:val="20"/>
        </w:rPr>
        <w:t>節では実証的な評価を行い，最後に第</w:t>
      </w:r>
      <w:r>
        <w:rPr>
          <w:rFonts w:ascii="Times New Roman" w:eastAsia="Times New Roman" w:hAnsi="Times New Roman" w:cs="Times New Roman"/>
          <w:sz w:val="20"/>
        </w:rPr>
        <w:t>5</w:t>
      </w:r>
      <w:r>
        <w:rPr>
          <w:rFonts w:ascii="ＭＳ 明朝" w:eastAsia="ＭＳ 明朝" w:hAnsi="ＭＳ 明朝" w:cs="ＭＳ 明朝"/>
          <w:sz w:val="20"/>
        </w:rPr>
        <w:t>節で本論文を結論付ける。理論的な証明と、追加の理論的</w:t>
      </w:r>
      <w:r>
        <w:rPr>
          <w:rFonts w:ascii="ＭＳ 明朝" w:eastAsia="ＭＳ 明朝" w:hAnsi="ＭＳ 明朝" w:cs="ＭＳ 明朝"/>
          <w:sz w:val="20"/>
        </w:rPr>
        <w:t>・実証的な結果は、補足に含まれています。</w:t>
      </w:r>
      <w:r>
        <w:rPr>
          <w:rFonts w:ascii="Times New Roman" w:eastAsia="Times New Roman" w:hAnsi="Times New Roman" w:cs="Times New Roman"/>
          <w:sz w:val="20"/>
        </w:rPr>
        <w:t xml:space="preserve"> </w:t>
      </w:r>
    </w:p>
    <w:p w14:paraId="7D2C2251" w14:textId="77777777" w:rsidR="00EC5508" w:rsidRDefault="00D91492">
      <w:pPr>
        <w:pStyle w:val="1"/>
        <w:spacing w:after="184"/>
        <w:ind w:left="362" w:hanging="358"/>
      </w:pPr>
      <w:r>
        <w:t>リーダー（ストキャスティック）勾配降下法「</w:t>
      </w:r>
      <w:r>
        <w:rPr>
          <w:rFonts w:ascii="Times New Roman" w:eastAsia="Times New Roman" w:hAnsi="Times New Roman" w:cs="Times New Roman"/>
        </w:rPr>
        <w:t>L(S)GD</w:t>
      </w:r>
      <w:r>
        <w:t>」アルゴリズム</w:t>
      </w:r>
      <w:r>
        <w:rPr>
          <w:rFonts w:ascii="Times New Roman" w:eastAsia="Times New Roman" w:hAnsi="Times New Roman" w:cs="Times New Roman"/>
        </w:rPr>
        <w:t xml:space="preserve"> </w:t>
      </w:r>
    </w:p>
    <w:p w14:paraId="212D8606" w14:textId="77777777" w:rsidR="00EC5508" w:rsidRDefault="00D91492">
      <w:pPr>
        <w:tabs>
          <w:tab w:val="center" w:pos="1319"/>
        </w:tabs>
        <w:spacing w:after="176" w:line="261" w:lineRule="auto"/>
      </w:pPr>
      <w:r>
        <w:rPr>
          <w:rFonts w:ascii="Times New Roman" w:eastAsia="Times New Roman" w:hAnsi="Times New Roman" w:cs="Times New Roman"/>
          <w:sz w:val="20"/>
        </w:rPr>
        <w:t xml:space="preserve">2.1 </w:t>
      </w:r>
      <w:r>
        <w:rPr>
          <w:rFonts w:ascii="Times New Roman" w:eastAsia="Times New Roman" w:hAnsi="Times New Roman" w:cs="Times New Roman"/>
          <w:sz w:val="20"/>
        </w:rPr>
        <w:tab/>
      </w:r>
      <w:r>
        <w:rPr>
          <w:rFonts w:ascii="ＭＳ 明朝" w:eastAsia="ＭＳ 明朝" w:hAnsi="ＭＳ 明朝" w:cs="ＭＳ 明朝"/>
          <w:sz w:val="20"/>
        </w:rPr>
        <w:t>動機付けの例</w:t>
      </w:r>
      <w:r>
        <w:rPr>
          <w:rFonts w:ascii="Times New Roman" w:eastAsia="Times New Roman" w:hAnsi="Times New Roman" w:cs="Times New Roman"/>
          <w:sz w:val="20"/>
        </w:rPr>
        <w:t xml:space="preserve"> </w:t>
      </w:r>
    </w:p>
    <w:p w14:paraId="6A7B4CC0" w14:textId="77777777" w:rsidR="00EC5508" w:rsidRDefault="00D91492">
      <w:pPr>
        <w:spacing w:after="32" w:line="261" w:lineRule="auto"/>
        <w:ind w:left="28" w:right="116" w:hanging="5"/>
      </w:pPr>
      <w:r>
        <w:rPr>
          <w:rFonts w:ascii="ＭＳ 明朝" w:eastAsia="ＭＳ 明朝" w:hAnsi="ＭＳ 明朝" w:cs="ＭＳ 明朝"/>
          <w:sz w:val="20"/>
        </w:rPr>
        <w:t>図</w:t>
      </w:r>
      <w:r>
        <w:rPr>
          <w:rFonts w:ascii="Times New Roman" w:eastAsia="Times New Roman" w:hAnsi="Times New Roman" w:cs="Times New Roman"/>
          <w:sz w:val="20"/>
        </w:rPr>
        <w:t>1</w:t>
      </w:r>
      <w:r>
        <w:rPr>
          <w:rFonts w:ascii="ＭＳ 明朝" w:eastAsia="ＭＳ 明朝" w:hAnsi="ＭＳ 明朝" w:cs="ＭＳ 明朝"/>
          <w:sz w:val="20"/>
        </w:rPr>
        <w:t>は、弾性平均法が収束性を損なうことを示しています。この図を得るために、</w:t>
      </w:r>
      <w:r>
        <w:rPr>
          <w:rFonts w:ascii="Times New Roman" w:eastAsia="Times New Roman" w:hAnsi="Times New Roman" w:cs="Times New Roman"/>
          <w:sz w:val="20"/>
        </w:rPr>
        <w:t>EAGD</w:t>
      </w:r>
    </w:p>
    <w:p w14:paraId="173C40E9" w14:textId="77777777" w:rsidR="00EC5508" w:rsidRDefault="00D91492">
      <w:pPr>
        <w:tabs>
          <w:tab w:val="center" w:pos="2563"/>
          <w:tab w:val="center" w:pos="5923"/>
          <w:tab w:val="right" w:pos="8158"/>
        </w:tabs>
        <w:spacing w:after="0"/>
      </w:pPr>
      <w:r>
        <w:tab/>
      </w:r>
      <w:r>
        <w:rPr>
          <w:noProof/>
        </w:rPr>
        <w:drawing>
          <wp:inline distT="0" distB="0" distL="0" distR="0" wp14:anchorId="02618DD7" wp14:editId="738B1272">
            <wp:extent cx="2006854" cy="158115"/>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stretch>
                      <a:fillRect/>
                    </a:stretch>
                  </pic:blipFill>
                  <pic:spPr>
                    <a:xfrm>
                      <a:off x="0" y="0"/>
                      <a:ext cx="2006854" cy="158115"/>
                    </a:xfrm>
                    <a:prstGeom prst="rect">
                      <a:avLst/>
                    </a:prstGeom>
                  </pic:spPr>
                </pic:pic>
              </a:graphicData>
            </a:graphic>
          </wp:inline>
        </w:drawing>
      </w:r>
      <w:r>
        <w:rPr>
          <w:rFonts w:ascii="ＭＳ 明朝" w:eastAsia="ＭＳ 明朝" w:hAnsi="ＭＳ 明朝" w:cs="ＭＳ 明朝"/>
          <w:sz w:val="20"/>
        </w:rPr>
        <w:t xml:space="preserve"> </w:t>
      </w:r>
      <w:r>
        <w:rPr>
          <w:rFonts w:ascii="ＭＳ 明朝" w:eastAsia="ＭＳ 明朝" w:hAnsi="ＭＳ 明朝" w:cs="ＭＳ 明朝"/>
          <w:sz w:val="20"/>
        </w:rPr>
        <w:t>（</w:t>
      </w:r>
      <w:r>
        <w:rPr>
          <w:rFonts w:ascii="Times New Roman" w:eastAsia="Times New Roman" w:hAnsi="Times New Roman" w:cs="Times New Roman"/>
          <w:sz w:val="20"/>
        </w:rPr>
        <w:t xml:space="preserve">Elastic </w:t>
      </w:r>
      <w:r>
        <w:rPr>
          <w:rFonts w:ascii="Times New Roman" w:eastAsia="Times New Roman" w:hAnsi="Times New Roman" w:cs="Times New Roman"/>
          <w:sz w:val="20"/>
        </w:rPr>
        <w:tab/>
        <w:t xml:space="preserve">Averaging </w:t>
      </w:r>
      <w:r>
        <w:rPr>
          <w:rFonts w:ascii="Times New Roman" w:eastAsia="Times New Roman" w:hAnsi="Times New Roman" w:cs="Times New Roman"/>
          <w:sz w:val="20"/>
        </w:rPr>
        <w:tab/>
        <w:t xml:space="preserve">Gradient </w:t>
      </w:r>
    </w:p>
    <w:p w14:paraId="7D92F857" w14:textId="77777777" w:rsidR="00EC5508" w:rsidRDefault="00D91492">
      <w:pPr>
        <w:spacing w:after="5" w:line="254" w:lineRule="auto"/>
        <w:ind w:left="-5" w:right="186" w:hanging="1"/>
        <w:jc w:val="both"/>
      </w:pPr>
      <w:r>
        <w:rPr>
          <w:rFonts w:ascii="Times New Roman" w:eastAsia="Times New Roman" w:hAnsi="Times New Roman" w:cs="Times New Roman"/>
          <w:sz w:val="20"/>
        </w:rPr>
        <w:t>Decent</w:t>
      </w:r>
      <w:r>
        <w:rPr>
          <w:rFonts w:ascii="ＭＳ 明朝" w:eastAsia="ＭＳ 明朝" w:hAnsi="ＭＳ 明朝" w:cs="ＭＳ 明朝"/>
          <w:sz w:val="20"/>
        </w:rPr>
        <w:t>）と</w:t>
      </w:r>
      <w:r>
        <w:rPr>
          <w:rFonts w:ascii="Times New Roman" w:eastAsia="Times New Roman" w:hAnsi="Times New Roman" w:cs="Times New Roman"/>
          <w:sz w:val="20"/>
        </w:rPr>
        <w:t>LGD</w:t>
      </w:r>
      <w:r>
        <w:rPr>
          <w:rFonts w:ascii="ＭＳ 明朝" w:eastAsia="ＭＳ 明朝" w:hAnsi="ＭＳ 明朝" w:cs="ＭＳ 明朝"/>
          <w:sz w:val="20"/>
        </w:rPr>
        <w:t>を次のような形式の行列補完問題に適用しました。この問題は非凸ですが、すべての局所的最小化は大域的最小化であるという性質を持つことが知られています</w:t>
      </w:r>
      <w:r>
        <w:rPr>
          <w:rFonts w:ascii="Times New Roman" w:eastAsia="Times New Roman" w:hAnsi="Times New Roman" w:cs="Times New Roman"/>
          <w:sz w:val="20"/>
        </w:rPr>
        <w:t>[18]</w:t>
      </w:r>
      <w:r>
        <w:rPr>
          <w:rFonts w:ascii="ＭＳ 明朝" w:eastAsia="ＭＳ 明朝" w:hAnsi="ＭＳ 明朝" w:cs="ＭＳ 明朝"/>
          <w:sz w:val="20"/>
        </w:rPr>
        <w:t>。ランク</w:t>
      </w:r>
      <w:r>
        <w:rPr>
          <w:rFonts w:ascii="Cambria" w:eastAsia="Cambria" w:hAnsi="Cambria" w:cs="Cambria"/>
          <w:i/>
          <w:sz w:val="20"/>
        </w:rPr>
        <w:t>r</w:t>
      </w:r>
      <w:r>
        <w:rPr>
          <w:rFonts w:ascii="ＭＳ 明朝" w:eastAsia="ＭＳ 明朝" w:hAnsi="ＭＳ 明朝" w:cs="ＭＳ 明朝"/>
          <w:sz w:val="20"/>
        </w:rPr>
        <w:t>の</w:t>
      </w:r>
      <w:r>
        <w:rPr>
          <w:rFonts w:ascii="Times New Roman" w:eastAsia="Times New Roman" w:hAnsi="Times New Roman" w:cs="Times New Roman"/>
          <w:sz w:val="20"/>
        </w:rPr>
        <w:t>4</w:t>
      </w:r>
      <w:r>
        <w:rPr>
          <w:rFonts w:ascii="ＭＳ 明朝" w:eastAsia="ＭＳ 明朝" w:hAnsi="ＭＳ 明朝" w:cs="ＭＳ 明朝"/>
          <w:sz w:val="20"/>
        </w:rPr>
        <w:t>つの選択について、行列補完問題の</w:t>
      </w:r>
      <w:r>
        <w:rPr>
          <w:rFonts w:ascii="Cambria" w:eastAsia="Cambria" w:hAnsi="Cambria" w:cs="Cambria"/>
          <w:sz w:val="20"/>
        </w:rPr>
        <w:t xml:space="preserve">10 </w:t>
      </w:r>
      <w:r>
        <w:rPr>
          <w:rFonts w:ascii="ＭＳ 明朝" w:eastAsia="ＭＳ 明朝" w:hAnsi="ＭＳ 明朝" w:cs="ＭＳ 明朝"/>
          <w:sz w:val="20"/>
        </w:rPr>
        <w:t>個</w:t>
      </w:r>
      <w:r>
        <w:rPr>
          <w:rFonts w:ascii="ＭＳ 明朝" w:eastAsia="ＭＳ 明朝" w:hAnsi="ＭＳ 明朝" w:cs="ＭＳ 明朝"/>
          <w:sz w:val="20"/>
        </w:rPr>
        <w:t xml:space="preserve"> </w:t>
      </w:r>
      <w:r>
        <w:rPr>
          <w:rFonts w:ascii="ＭＳ 明朝" w:eastAsia="ＭＳ 明朝" w:hAnsi="ＭＳ 明朝" w:cs="ＭＳ 明朝"/>
          <w:sz w:val="20"/>
        </w:rPr>
        <w:t>のランダムなインスタンスを生成し、同じ出発点から初期化された</w:t>
      </w:r>
      <w:r>
        <w:rPr>
          <w:rFonts w:ascii="Times New Roman" w:eastAsia="Times New Roman" w:hAnsi="Times New Roman" w:cs="Times New Roman"/>
          <w:sz w:val="20"/>
        </w:rPr>
        <w:t>EAGD</w:t>
      </w:r>
      <w:r>
        <w:rPr>
          <w:rFonts w:ascii="ＭＳ 明朝" w:eastAsia="ＭＳ 明朝" w:hAnsi="ＭＳ 明朝" w:cs="ＭＳ 明朝"/>
          <w:sz w:val="20"/>
        </w:rPr>
        <w:t>と</w:t>
      </w:r>
      <w:r>
        <w:rPr>
          <w:rFonts w:ascii="Times New Roman" w:eastAsia="Times New Roman" w:hAnsi="Times New Roman" w:cs="Times New Roman"/>
          <w:sz w:val="20"/>
        </w:rPr>
        <w:t>LGD</w:t>
      </w:r>
      <w:r>
        <w:rPr>
          <w:rFonts w:ascii="ＭＳ 明朝" w:eastAsia="ＭＳ 明朝" w:hAnsi="ＭＳ 明朝" w:cs="ＭＳ 明朝"/>
          <w:sz w:val="20"/>
        </w:rPr>
        <w:t>でそれぞれを解きました（</w:t>
      </w:r>
      <w:r>
        <w:rPr>
          <w:rFonts w:ascii="Cambria" w:eastAsia="Cambria" w:hAnsi="Cambria" w:cs="Cambria"/>
          <w:sz w:val="20"/>
        </w:rPr>
        <w:t xml:space="preserve">8 </w:t>
      </w:r>
      <w:r>
        <w:rPr>
          <w:rFonts w:ascii="ＭＳ 明朝" w:eastAsia="ＭＳ 明朝" w:hAnsi="ＭＳ 明朝" w:cs="ＭＳ 明朝"/>
          <w:sz w:val="20"/>
        </w:rPr>
        <w:t>人</w:t>
      </w:r>
      <w:r>
        <w:rPr>
          <w:rFonts w:ascii="ＭＳ 明朝" w:eastAsia="ＭＳ 明朝" w:hAnsi="ＭＳ 明朝" w:cs="ＭＳ 明朝"/>
          <w:sz w:val="20"/>
        </w:rPr>
        <w:t xml:space="preserve"> </w:t>
      </w:r>
      <w:r>
        <w:rPr>
          <w:rFonts w:ascii="ＭＳ 明朝" w:eastAsia="ＭＳ 明朝" w:hAnsi="ＭＳ 明朝" w:cs="ＭＳ 明朝"/>
          <w:sz w:val="20"/>
        </w:rPr>
        <w:t>の労働者を使用しています）。各アルゴリズムについて、すべての作業者を対象に、各反復において</w:t>
      </w:r>
      <w:r>
        <w:rPr>
          <w:rFonts w:ascii="ＭＳ 明朝" w:eastAsia="ＭＳ 明朝" w:hAnsi="ＭＳ 明朝" w:cs="ＭＳ 明朝"/>
          <w:sz w:val="21"/>
        </w:rPr>
        <w:t>最高の</w:t>
      </w:r>
      <w:r>
        <w:rPr>
          <w:rFonts w:ascii="ＭＳ 明朝" w:eastAsia="ＭＳ 明朝" w:hAnsi="ＭＳ 明朝" w:cs="ＭＳ 明朝"/>
          <w:sz w:val="20"/>
        </w:rPr>
        <w:t>目的値を得るまでの経過を報告します。図</w:t>
      </w:r>
      <w:r>
        <w:rPr>
          <w:rFonts w:ascii="Times New Roman" w:eastAsia="Times New Roman" w:hAnsi="Times New Roman" w:cs="Times New Roman"/>
          <w:sz w:val="20"/>
        </w:rPr>
        <w:t>1</w:t>
      </w:r>
      <w:r>
        <w:rPr>
          <w:rFonts w:ascii="ＭＳ 明朝" w:eastAsia="ＭＳ 明朝" w:hAnsi="ＭＳ 明朝" w:cs="ＭＳ 明朝"/>
          <w:sz w:val="20"/>
        </w:rPr>
        <w:t>は、各ランクの</w:t>
      </w:r>
      <w:r>
        <w:rPr>
          <w:rFonts w:ascii="Cambria" w:eastAsia="Cambria" w:hAnsi="Cambria" w:cs="Cambria"/>
          <w:sz w:val="20"/>
        </w:rPr>
        <w:t xml:space="preserve">10 </w:t>
      </w:r>
      <w:r>
        <w:rPr>
          <w:rFonts w:ascii="ＭＳ 明朝" w:eastAsia="ＭＳ 明朝" w:hAnsi="ＭＳ 明朝" w:cs="ＭＳ 明朝"/>
          <w:sz w:val="20"/>
        </w:rPr>
        <w:t>回</w:t>
      </w:r>
      <w:r>
        <w:rPr>
          <w:rFonts w:ascii="ＭＳ 明朝" w:eastAsia="ＭＳ 明朝" w:hAnsi="ＭＳ 明朝" w:cs="ＭＳ 明朝"/>
          <w:sz w:val="20"/>
        </w:rPr>
        <w:t xml:space="preserve"> </w:t>
      </w:r>
      <w:r>
        <w:rPr>
          <w:rFonts w:ascii="ＭＳ 明朝" w:eastAsia="ＭＳ 明朝" w:hAnsi="ＭＳ 明朝" w:cs="ＭＳ 明朝"/>
          <w:sz w:val="20"/>
        </w:rPr>
        <w:t>のランダムな実験の結果を示しています</w:t>
      </w:r>
      <w:r>
        <w:rPr>
          <w:rFonts w:ascii="ＭＳ 明朝" w:eastAsia="ＭＳ 明朝" w:hAnsi="ＭＳ 明朝" w:cs="ＭＳ 明朝"/>
          <w:sz w:val="20"/>
        </w:rPr>
        <w:t>。</w:t>
      </w:r>
      <w:r>
        <w:rPr>
          <w:rFonts w:ascii="Times New Roman" w:eastAsia="Times New Roman" w:hAnsi="Times New Roman" w:cs="Times New Roman"/>
          <w:sz w:val="20"/>
        </w:rPr>
        <w:t xml:space="preserve"> </w:t>
      </w:r>
    </w:p>
    <w:p w14:paraId="0A4E2FAC" w14:textId="77777777" w:rsidR="00EC5508" w:rsidRDefault="00D91492">
      <w:pPr>
        <w:spacing w:after="5" w:line="261" w:lineRule="auto"/>
        <w:ind w:left="28" w:right="116" w:hanging="5"/>
      </w:pPr>
      <w:r>
        <w:rPr>
          <w:rFonts w:ascii="Times New Roman" w:eastAsia="Times New Roman" w:hAnsi="Times New Roman" w:cs="Times New Roman"/>
          <w:sz w:val="20"/>
        </w:rPr>
        <w:t>EAGD</w:t>
      </w:r>
      <w:r>
        <w:rPr>
          <w:rFonts w:ascii="ＭＳ 明朝" w:eastAsia="ＭＳ 明朝" w:hAnsi="ＭＳ 明朝" w:cs="ＭＳ 明朝"/>
          <w:sz w:val="20"/>
        </w:rPr>
        <w:t>は最小化器に近づくと大きく減速することが明らかになっています。一般的に、</w:t>
      </w:r>
      <w:r>
        <w:rPr>
          <w:rFonts w:ascii="Times New Roman" w:eastAsia="Times New Roman" w:hAnsi="Times New Roman" w:cs="Times New Roman"/>
          <w:sz w:val="20"/>
        </w:rPr>
        <w:t>E AGD</w:t>
      </w:r>
      <w:r>
        <w:rPr>
          <w:rFonts w:ascii="ＭＳ 明朝" w:eastAsia="ＭＳ 明朝" w:hAnsi="ＭＳ 明朝" w:cs="ＭＳ 明朝"/>
          <w:sz w:val="20"/>
        </w:rPr>
        <w:t>の中心</w:t>
      </w:r>
      <w:r>
        <w:rPr>
          <w:rFonts w:ascii="Cambria" w:eastAsia="Cambria" w:hAnsi="Cambria" w:cs="Cambria"/>
          <w:sz w:val="20"/>
        </w:rPr>
        <w:t>Xe</w:t>
      </w:r>
      <w:r>
        <w:rPr>
          <w:rFonts w:ascii="ＭＳ 明朝" w:eastAsia="ＭＳ 明朝" w:hAnsi="ＭＳ 明朝" w:cs="ＭＳ 明朝"/>
          <w:sz w:val="20"/>
        </w:rPr>
        <w:t>は作業者の平均値に近いものになります。これは、すべてのローカルミニマムが大域的に最適であるにもかかわらず、作業者が異なるローカルミニマムに近づいている場合、行列補完問題の解としては不十分です。これにより、各ノードが最小化子</w:t>
      </w:r>
      <w:r>
        <w:rPr>
          <w:rFonts w:ascii="ＭＳ 明朝" w:eastAsia="ＭＳ 明朝" w:hAnsi="ＭＳ 明朝" w:cs="ＭＳ 明朝"/>
          <w:sz w:val="21"/>
        </w:rPr>
        <w:t>から離れる方向に</w:t>
      </w:r>
      <w:r>
        <w:rPr>
          <w:rFonts w:ascii="ＭＳ 明朝" w:eastAsia="ＭＳ 明朝" w:hAnsi="ＭＳ 明朝" w:cs="ＭＳ 明朝"/>
          <w:sz w:val="20"/>
        </w:rPr>
        <w:t>引っ張られることになり、</w:t>
      </w:r>
      <w:r>
        <w:rPr>
          <w:rFonts w:ascii="Times New Roman" w:eastAsia="Times New Roman" w:hAnsi="Times New Roman" w:cs="Times New Roman"/>
          <w:sz w:val="20"/>
        </w:rPr>
        <w:t>EAGD</w:t>
      </w:r>
      <w:r>
        <w:rPr>
          <w:rFonts w:ascii="ＭＳ 明朝" w:eastAsia="ＭＳ 明朝" w:hAnsi="ＭＳ 明朝" w:cs="ＭＳ 明朝"/>
          <w:sz w:val="20"/>
        </w:rPr>
        <w:t>が高精度の解を得ることは極めて困難になります。これに対し、</w:t>
      </w:r>
      <w:r>
        <w:rPr>
          <w:rFonts w:ascii="Times New Roman" w:eastAsia="Times New Roman" w:hAnsi="Times New Roman" w:cs="Times New Roman"/>
          <w:sz w:val="20"/>
        </w:rPr>
        <w:t>LGD</w:t>
      </w:r>
      <w:r>
        <w:rPr>
          <w:rFonts w:ascii="ＭＳ 明朝" w:eastAsia="ＭＳ 明朝" w:hAnsi="ＭＳ 明朝" w:cs="ＭＳ 明朝"/>
          <w:sz w:val="20"/>
        </w:rPr>
        <w:t>ではこの問題はありません。この実験の詳細や、</w:t>
      </w:r>
      <w:r>
        <w:rPr>
          <w:rFonts w:ascii="Times New Roman" w:eastAsia="Times New Roman" w:hAnsi="Times New Roman" w:cs="Times New Roman"/>
          <w:sz w:val="20"/>
        </w:rPr>
        <w:t>EAG</w:t>
      </w:r>
    </w:p>
    <w:p w14:paraId="74879BF1" w14:textId="77777777" w:rsidR="00EC5508" w:rsidRDefault="00D91492">
      <w:pPr>
        <w:spacing w:after="288" w:line="261" w:lineRule="auto"/>
        <w:ind w:left="28" w:right="116" w:hanging="5"/>
      </w:pPr>
      <w:r>
        <w:rPr>
          <w:rFonts w:ascii="Times New Roman" w:eastAsia="Times New Roman" w:hAnsi="Times New Roman" w:cs="Times New Roman"/>
          <w:sz w:val="20"/>
        </w:rPr>
        <w:t>D</w:t>
      </w:r>
      <w:r>
        <w:rPr>
          <w:rFonts w:ascii="ＭＳ 明朝" w:eastAsia="ＭＳ 明朝" w:hAnsi="ＭＳ 明朝" w:cs="ＭＳ 明朝"/>
          <w:sz w:val="20"/>
        </w:rPr>
        <w:t>と</w:t>
      </w:r>
      <w:r>
        <w:rPr>
          <w:rFonts w:ascii="Times New Roman" w:eastAsia="Times New Roman" w:hAnsi="Times New Roman" w:cs="Times New Roman"/>
          <w:sz w:val="20"/>
        </w:rPr>
        <w:t>LGD</w:t>
      </w:r>
      <w:r>
        <w:rPr>
          <w:rFonts w:ascii="ＭＳ 明朝" w:eastAsia="ＭＳ 明朝" w:hAnsi="ＭＳ 明朝" w:cs="ＭＳ 明朝"/>
          <w:sz w:val="20"/>
        </w:rPr>
        <w:t>の違いを示す他の例は、別紙に掲載しています。</w:t>
      </w:r>
      <w:r>
        <w:rPr>
          <w:rFonts w:ascii="Times New Roman" w:eastAsia="Times New Roman" w:hAnsi="Times New Roman" w:cs="Times New Roman"/>
          <w:sz w:val="20"/>
        </w:rPr>
        <w:t xml:space="preserve"> </w:t>
      </w:r>
    </w:p>
    <w:p w14:paraId="1176712D" w14:textId="77777777" w:rsidR="00EC5508" w:rsidRDefault="00D91492">
      <w:pPr>
        <w:spacing w:after="174" w:line="261" w:lineRule="auto"/>
        <w:ind w:left="28" w:right="116" w:hanging="5"/>
      </w:pPr>
      <w:r>
        <w:rPr>
          <w:rFonts w:ascii="Times New Roman" w:eastAsia="Times New Roman" w:hAnsi="Times New Roman" w:cs="Times New Roman"/>
          <w:sz w:val="20"/>
        </w:rPr>
        <w:t xml:space="preserve">2.2 </w:t>
      </w:r>
      <w:r>
        <w:rPr>
          <w:rFonts w:ascii="ＭＳ 明朝" w:eastAsia="ＭＳ 明朝" w:hAnsi="ＭＳ 明朝" w:cs="ＭＳ 明朝"/>
          <w:sz w:val="20"/>
        </w:rPr>
        <w:t>対称性を崩すアップデート</w:t>
      </w:r>
      <w:r>
        <w:rPr>
          <w:rFonts w:ascii="Times New Roman" w:eastAsia="Times New Roman" w:hAnsi="Times New Roman" w:cs="Times New Roman"/>
          <w:sz w:val="20"/>
        </w:rPr>
        <w:t xml:space="preserve"> </w:t>
      </w:r>
    </w:p>
    <w:p w14:paraId="07E0924F" w14:textId="77777777" w:rsidR="00EC5508" w:rsidRDefault="00D91492">
      <w:pPr>
        <w:spacing w:after="5" w:line="261" w:lineRule="auto"/>
        <w:ind w:left="28" w:right="116" w:hanging="5"/>
      </w:pPr>
      <w:r>
        <w:rPr>
          <w:rFonts w:ascii="ＭＳ 明朝" w:eastAsia="ＭＳ 明朝" w:hAnsi="ＭＳ 明朝" w:cs="ＭＳ 明朝"/>
          <w:sz w:val="20"/>
        </w:rPr>
        <w:lastRenderedPageBreak/>
        <w:t>次に、</w:t>
      </w:r>
      <w:r>
        <w:rPr>
          <w:rFonts w:ascii="Times New Roman" w:eastAsia="Times New Roman" w:hAnsi="Times New Roman" w:cs="Times New Roman"/>
          <w:sz w:val="20"/>
        </w:rPr>
        <w:t>L(S)GD</w:t>
      </w:r>
      <w:r>
        <w:rPr>
          <w:rFonts w:ascii="ＭＳ 明朝" w:eastAsia="ＭＳ 明朝" w:hAnsi="ＭＳ 明朝" w:cs="ＭＳ 明朝"/>
          <w:sz w:val="20"/>
        </w:rPr>
        <w:t>アルゴリズムの</w:t>
      </w:r>
      <w:r>
        <w:rPr>
          <w:rFonts w:ascii="ＭＳ 明朝" w:eastAsia="ＭＳ 明朝" w:hAnsi="ＭＳ 明朝" w:cs="ＭＳ 明朝"/>
          <w:sz w:val="20"/>
        </w:rPr>
        <w:t>基本的な更新方法を説明します。まず、シングルリーダーの設定で、並列計算環境で損失関数</w:t>
      </w:r>
      <w:r>
        <w:rPr>
          <w:rFonts w:ascii="Cambria" w:eastAsia="Cambria" w:hAnsi="Cambria" w:cs="Cambria"/>
          <w:i/>
          <w:sz w:val="20"/>
        </w:rPr>
        <w:t>L</w:t>
      </w:r>
      <w:r>
        <w:rPr>
          <w:rFonts w:ascii="ＭＳ 明朝" w:eastAsia="ＭＳ 明朝" w:hAnsi="ＭＳ 明朝" w:cs="ＭＳ 明朝"/>
          <w:sz w:val="20"/>
        </w:rPr>
        <w:t>を最小化する問題を考える。この最適化問題は次のように与えられる。</w:t>
      </w:r>
      <w:r>
        <w:rPr>
          <w:rFonts w:ascii="Times New Roman" w:eastAsia="Times New Roman" w:hAnsi="Times New Roman" w:cs="Times New Roman"/>
          <w:sz w:val="20"/>
        </w:rPr>
        <w:t xml:space="preserve"> </w:t>
      </w:r>
    </w:p>
    <w:p w14:paraId="4D5994B3" w14:textId="77777777" w:rsidR="00EC5508" w:rsidRDefault="00D91492">
      <w:pPr>
        <w:pStyle w:val="2"/>
        <w:tabs>
          <w:tab w:val="center" w:pos="3957"/>
          <w:tab w:val="right" w:pos="8158"/>
        </w:tabs>
        <w:spacing w:after="36"/>
        <w:ind w:left="0" w:firstLine="0"/>
      </w:pPr>
      <w:r>
        <w:rPr>
          <w:rFonts w:ascii="Calibri" w:eastAsia="Calibri" w:hAnsi="Calibri" w:cs="Calibri"/>
          <w:sz w:val="22"/>
        </w:rPr>
        <w:t xml:space="preserve"> </w:t>
      </w:r>
      <w:r>
        <w:rPr>
          <w:rFonts w:ascii="Calibri" w:eastAsia="Calibri" w:hAnsi="Calibri" w:cs="Calibri"/>
          <w:sz w:val="22"/>
        </w:rPr>
        <w:tab/>
      </w:r>
      <w:r>
        <w:rPr>
          <w:noProof/>
        </w:rPr>
        <w:drawing>
          <wp:inline distT="0" distB="0" distL="0" distR="0" wp14:anchorId="394F991A" wp14:editId="3DB14466">
            <wp:extent cx="3694684" cy="374650"/>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9"/>
                    <a:stretch>
                      <a:fillRect/>
                    </a:stretch>
                  </pic:blipFill>
                  <pic:spPr>
                    <a:xfrm>
                      <a:off x="0" y="0"/>
                      <a:ext cx="3694684" cy="374650"/>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 xml:space="preserve">(1) </w:t>
      </w:r>
    </w:p>
    <w:p w14:paraId="00AA731E" w14:textId="77777777" w:rsidR="00EC5508" w:rsidRDefault="00D91492">
      <w:pPr>
        <w:spacing w:after="5" w:line="261" w:lineRule="auto"/>
        <w:ind w:left="28" w:right="116" w:hanging="5"/>
      </w:pPr>
      <w:r>
        <w:rPr>
          <w:rFonts w:ascii="ＭＳ 明朝" w:eastAsia="ＭＳ 明朝" w:hAnsi="ＭＳ 明朝" w:cs="ＭＳ 明朝"/>
          <w:sz w:val="20"/>
        </w:rPr>
        <w:t>ここで、</w:t>
      </w:r>
      <w:r>
        <w:rPr>
          <w:rFonts w:ascii="Cambria" w:eastAsia="Cambria" w:hAnsi="Cambria" w:cs="Cambria"/>
          <w:i/>
          <w:sz w:val="20"/>
        </w:rPr>
        <w:t>l</w:t>
      </w:r>
      <w:r>
        <w:rPr>
          <w:rFonts w:ascii="ＭＳ 明朝" w:eastAsia="ＭＳ 明朝" w:hAnsi="ＭＳ 明朝" w:cs="ＭＳ 明朝"/>
          <w:sz w:val="20"/>
        </w:rPr>
        <w:t>は作業員の数、</w:t>
      </w:r>
      <w:r>
        <w:rPr>
          <w:rFonts w:ascii="Cambria" w:eastAsia="Cambria" w:hAnsi="Cambria" w:cs="Cambria"/>
          <w:sz w:val="13"/>
        </w:rPr>
        <w:t>x1</w:t>
      </w:r>
      <w:r>
        <w:rPr>
          <w:rFonts w:ascii="Cambria" w:eastAsia="Cambria" w:hAnsi="Cambria" w:cs="Cambria"/>
          <w:i/>
          <w:sz w:val="20"/>
        </w:rPr>
        <w:t>,x</w:t>
      </w:r>
      <w:r>
        <w:rPr>
          <w:rFonts w:ascii="Cambria" w:eastAsia="Cambria" w:hAnsi="Cambria" w:cs="Cambria"/>
          <w:sz w:val="13"/>
        </w:rPr>
        <w:t>2</w:t>
      </w:r>
      <w:r>
        <w:rPr>
          <w:rFonts w:ascii="Cambria" w:eastAsia="Cambria" w:hAnsi="Cambria" w:cs="Cambria"/>
          <w:i/>
          <w:sz w:val="20"/>
        </w:rPr>
        <w:t>,...,</w:t>
      </w:r>
      <w:r>
        <w:rPr>
          <w:rFonts w:ascii="Cambria" w:eastAsia="Cambria" w:hAnsi="Cambria" w:cs="Cambria"/>
          <w:i/>
          <w:sz w:val="13"/>
        </w:rPr>
        <w:t>xl</w:t>
      </w:r>
      <w:r>
        <w:rPr>
          <w:rFonts w:ascii="ＭＳ 明朝" w:eastAsia="ＭＳ 明朝" w:hAnsi="ＭＳ 明朝" w:cs="ＭＳ 明朝"/>
          <w:sz w:val="20"/>
        </w:rPr>
        <w:t>は作業員のパラメータ、</w:t>
      </w:r>
      <w:r>
        <w:rPr>
          <w:rFonts w:ascii="Cambria" w:eastAsia="Cambria" w:hAnsi="Cambria" w:cs="Cambria"/>
          <w:i/>
          <w:sz w:val="20"/>
        </w:rPr>
        <w:t>x</w:t>
      </w:r>
      <w:r>
        <w:rPr>
          <w:rFonts w:ascii="ＭＳ 明朝" w:eastAsia="ＭＳ 明朝" w:hAnsi="ＭＳ 明朝" w:cs="ＭＳ 明朝"/>
          <w:sz w:val="20"/>
        </w:rPr>
        <w:t>〜</w:t>
      </w:r>
    </w:p>
    <w:p w14:paraId="260F0271" w14:textId="77777777" w:rsidR="00EC5508" w:rsidRDefault="00D91492">
      <w:pPr>
        <w:spacing w:after="5" w:line="261" w:lineRule="auto"/>
        <w:ind w:left="28" w:right="116" w:hanging="5"/>
      </w:pPr>
      <w:r>
        <w:rPr>
          <w:rFonts w:ascii="ＭＳ 明朝" w:eastAsia="ＭＳ 明朝" w:hAnsi="ＭＳ 明朝" w:cs="ＭＳ 明朝"/>
          <w:sz w:val="20"/>
        </w:rPr>
        <w:t>はリーダーのパラメータである。最高のパフォーマンスを発揮する作業者、すなわち</w:t>
      </w:r>
      <w:r>
        <w:rPr>
          <w:rFonts w:ascii="Cambria" w:eastAsia="Cambria" w:hAnsi="Cambria" w:cs="Cambria"/>
          <w:i/>
          <w:sz w:val="20"/>
        </w:rPr>
        <w:t>x</w:t>
      </w:r>
      <w:r>
        <w:rPr>
          <w:rFonts w:ascii="ＭＳ 明朝" w:eastAsia="ＭＳ 明朝" w:hAnsi="ＭＳ 明朝" w:cs="ＭＳ 明朝"/>
          <w:sz w:val="20"/>
        </w:rPr>
        <w:t>〜</w:t>
      </w:r>
    </w:p>
    <w:p w14:paraId="28DD79E7" w14:textId="77777777" w:rsidR="00EC5508" w:rsidRDefault="00D91492">
      <w:pPr>
        <w:spacing w:after="0" w:line="265" w:lineRule="auto"/>
        <w:ind w:left="9" w:hanging="10"/>
      </w:pPr>
      <w:r>
        <w:rPr>
          <w:rFonts w:ascii="ＭＳ 明朝" w:eastAsia="ＭＳ 明朝" w:hAnsi="ＭＳ 明朝" w:cs="ＭＳ 明朝"/>
          <w:sz w:val="20"/>
        </w:rPr>
        <w:t>＝</w:t>
      </w:r>
      <w:r>
        <w:rPr>
          <w:rFonts w:ascii="Cambria" w:eastAsia="Cambria" w:hAnsi="Cambria" w:cs="Cambria"/>
          <w:sz w:val="20"/>
        </w:rPr>
        <w:t xml:space="preserve">argmin </w:t>
      </w:r>
      <w:r>
        <w:rPr>
          <w:sz w:val="20"/>
        </w:rPr>
        <w:t>E</w:t>
      </w:r>
      <w:r>
        <w:rPr>
          <w:rFonts w:ascii="Cambria" w:eastAsia="Cambria" w:hAnsi="Cambria" w:cs="Cambria"/>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vertAlign w:val="superscript"/>
        </w:rPr>
        <w:t>xi</w:t>
      </w:r>
      <w:r>
        <w:rPr>
          <w:rFonts w:ascii="Cambria" w:eastAsia="Cambria" w:hAnsi="Cambria" w:cs="Cambria"/>
          <w:sz w:val="20"/>
        </w:rPr>
        <w:t xml:space="preserve">; </w:t>
      </w:r>
      <w:r>
        <w:rPr>
          <w:rFonts w:ascii="Cambria" w:eastAsia="Cambria" w:hAnsi="Cambria" w:cs="Cambria"/>
          <w:i/>
          <w:sz w:val="20"/>
        </w:rPr>
        <w:t>ξ</w:t>
      </w:r>
      <w:r>
        <w:rPr>
          <w:rFonts w:ascii="Cambria" w:eastAsia="Cambria" w:hAnsi="Cambria" w:cs="Cambria"/>
          <w:i/>
          <w:sz w:val="20"/>
          <w:vertAlign w:val="superscript"/>
        </w:rPr>
        <w:t>i</w:t>
      </w:r>
      <w:r>
        <w:rPr>
          <w:rFonts w:ascii="Times New Roman" w:eastAsia="Times New Roman" w:hAnsi="Times New Roman" w:cs="Times New Roman"/>
          <w:sz w:val="20"/>
        </w:rPr>
        <w:t>)])</w:t>
      </w:r>
      <w:r>
        <w:rPr>
          <w:rFonts w:ascii="ＭＳ 明朝" w:eastAsia="ＭＳ 明朝" w:hAnsi="ＭＳ 明朝" w:cs="ＭＳ 明朝"/>
          <w:sz w:val="20"/>
        </w:rPr>
        <w:t>、</w:t>
      </w:r>
      <w:r>
        <w:rPr>
          <w:rFonts w:ascii="Cambria" w:eastAsia="Cambria" w:hAnsi="Cambria" w:cs="Cambria"/>
          <w:i/>
          <w:sz w:val="20"/>
        </w:rPr>
        <w:t>ξ</w:t>
      </w:r>
      <w:r>
        <w:rPr>
          <w:rFonts w:ascii="ＭＳ 明朝" w:eastAsia="ＭＳ 明朝" w:hAnsi="ＭＳ 明朝" w:cs="ＭＳ 明朝"/>
          <w:sz w:val="20"/>
        </w:rPr>
        <w:t>は</w:t>
      </w:r>
      <w:r>
        <w:rPr>
          <w:rFonts w:ascii="Times New Roman" w:eastAsia="Times New Roman" w:hAnsi="Times New Roman" w:cs="Times New Roman"/>
          <w:sz w:val="20"/>
        </w:rPr>
        <w:t xml:space="preserve"> </w:t>
      </w:r>
    </w:p>
    <w:p w14:paraId="539A5185" w14:textId="77777777" w:rsidR="00EC5508" w:rsidRDefault="00D91492">
      <w:pPr>
        <w:spacing w:after="131"/>
        <w:ind w:left="2886"/>
        <w:jc w:val="center"/>
      </w:pPr>
      <w:r>
        <w:rPr>
          <w:rFonts w:ascii="Cambria" w:eastAsia="Cambria" w:hAnsi="Cambria" w:cs="Cambria"/>
          <w:sz w:val="9"/>
        </w:rPr>
        <w:t>x1</w:t>
      </w:r>
      <w:r>
        <w:rPr>
          <w:rFonts w:ascii="Cambria" w:eastAsia="Cambria" w:hAnsi="Cambria" w:cs="Cambria"/>
          <w:i/>
          <w:sz w:val="14"/>
        </w:rPr>
        <w:t>,x</w:t>
      </w:r>
      <w:r>
        <w:rPr>
          <w:rFonts w:ascii="Cambria" w:eastAsia="Cambria" w:hAnsi="Cambria" w:cs="Cambria"/>
          <w:sz w:val="9"/>
        </w:rPr>
        <w:t>2</w:t>
      </w:r>
      <w:r>
        <w:rPr>
          <w:rFonts w:ascii="Cambria" w:eastAsia="Cambria" w:hAnsi="Cambria" w:cs="Cambria"/>
          <w:i/>
          <w:sz w:val="14"/>
        </w:rPr>
        <w:t>,...,</w:t>
      </w:r>
      <w:r>
        <w:rPr>
          <w:rFonts w:ascii="Cambria" w:eastAsia="Cambria" w:hAnsi="Cambria" w:cs="Cambria"/>
          <w:i/>
          <w:sz w:val="9"/>
        </w:rPr>
        <w:t>xl</w:t>
      </w:r>
      <w:r>
        <w:rPr>
          <w:rFonts w:ascii="Times New Roman" w:eastAsia="Times New Roman" w:hAnsi="Times New Roman" w:cs="Times New Roman"/>
          <w:sz w:val="20"/>
        </w:rPr>
        <w:t xml:space="preserve"> </w:t>
      </w:r>
    </w:p>
    <w:p w14:paraId="62363F28" w14:textId="77777777" w:rsidR="00EC5508" w:rsidRDefault="00D91492">
      <w:pPr>
        <w:spacing w:after="26" w:line="320" w:lineRule="auto"/>
        <w:ind w:left="-5" w:right="186" w:hanging="1"/>
        <w:jc w:val="both"/>
      </w:pPr>
      <w:r>
        <w:rPr>
          <w:rFonts w:ascii="Cambria" w:eastAsia="Cambria" w:hAnsi="Cambria" w:cs="Cambria"/>
          <w:i/>
          <w:sz w:val="20"/>
        </w:rPr>
        <w:t xml:space="preserve">λ </w:t>
      </w:r>
      <w:r>
        <w:rPr>
          <w:rFonts w:ascii="ＭＳ 明朝" w:eastAsia="ＭＳ 明朝" w:hAnsi="ＭＳ 明朝" w:cs="ＭＳ 明朝"/>
          <w:sz w:val="21"/>
        </w:rPr>
        <w:t>は</w:t>
      </w:r>
      <w:r>
        <w:rPr>
          <w:rFonts w:ascii="ＭＳ 明朝" w:eastAsia="ＭＳ 明朝" w:hAnsi="ＭＳ 明朝" w:cs="ＭＳ 明朝"/>
          <w:sz w:val="21"/>
        </w:rPr>
        <w:t xml:space="preserve"> </w:t>
      </w:r>
      <w:r>
        <w:rPr>
          <w:rFonts w:ascii="ＭＳ 明朝" w:eastAsia="ＭＳ 明朝" w:hAnsi="ＭＳ 明朝" w:cs="ＭＳ 明朝"/>
          <w:sz w:val="21"/>
        </w:rPr>
        <w:t>、</w:t>
      </w:r>
      <w:r>
        <w:rPr>
          <w:rFonts w:ascii="ＭＳ 明朝" w:eastAsia="ＭＳ 明朝" w:hAnsi="ＭＳ 明朝" w:cs="ＭＳ 明朝"/>
          <w:sz w:val="20"/>
        </w:rPr>
        <w:t>労働者をリーダーに引き寄せる力の強さを示すハイパーパラメータである。理論的なセクションでは，</w:t>
      </w:r>
      <w:r>
        <w:rPr>
          <w:sz w:val="20"/>
        </w:rPr>
        <w:t>E</w:t>
      </w:r>
      <w:r>
        <w:rPr>
          <w:rFonts w:ascii="Cambria" w:eastAsia="Cambria" w:hAnsi="Cambria" w:cs="Cambria"/>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13"/>
        </w:rPr>
        <w:t>xi</w:t>
      </w:r>
      <w:r>
        <w:rPr>
          <w:rFonts w:ascii="Cambria" w:eastAsia="Cambria" w:hAnsi="Cambria" w:cs="Cambria"/>
          <w:sz w:val="20"/>
        </w:rPr>
        <w:t xml:space="preserve">; </w:t>
      </w:r>
      <w:r>
        <w:rPr>
          <w:rFonts w:ascii="Cambria" w:eastAsia="Cambria" w:hAnsi="Cambria" w:cs="Cambria"/>
          <w:sz w:val="20"/>
        </w:rPr>
        <w:tab/>
      </w:r>
      <w:r>
        <w:rPr>
          <w:rFonts w:ascii="Cambria" w:eastAsia="Cambria" w:hAnsi="Cambria" w:cs="Cambria"/>
          <w:i/>
          <w:sz w:val="20"/>
        </w:rPr>
        <w:t>ξ</w:t>
      </w:r>
      <w:r>
        <w:rPr>
          <w:rFonts w:ascii="Cambria" w:eastAsia="Cambria" w:hAnsi="Cambria" w:cs="Cambria"/>
          <w:i/>
          <w:sz w:val="13"/>
        </w:rPr>
        <w:t>i</w:t>
      </w:r>
      <w:r>
        <w:rPr>
          <w:rFonts w:ascii="Cambria" w:eastAsia="Cambria" w:hAnsi="Cambria" w:cs="Cambria"/>
          <w:sz w:val="20"/>
        </w:rPr>
        <w:t>)]</w:t>
      </w:r>
      <w:r>
        <w:rPr>
          <w:rFonts w:ascii="ＭＳ 明朝" w:eastAsia="ＭＳ 明朝" w:hAnsi="ＭＳ 明朝" w:cs="ＭＳ 明朝"/>
          <w:sz w:val="20"/>
        </w:rPr>
        <w:t>を単に</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13"/>
        </w:rPr>
        <w:t>xi</w:t>
      </w:r>
      <w:r>
        <w:rPr>
          <w:rFonts w:ascii="Cambria" w:eastAsia="Cambria" w:hAnsi="Cambria" w:cs="Cambria"/>
          <w:sz w:val="20"/>
        </w:rPr>
        <w:t>)</w:t>
      </w:r>
      <w:r>
        <w:rPr>
          <w:rFonts w:ascii="ＭＳ 明朝" w:eastAsia="ＭＳ 明朝" w:hAnsi="ＭＳ 明朝" w:cs="ＭＳ 明朝"/>
          <w:sz w:val="20"/>
        </w:rPr>
        <w:t>と</w:t>
      </w:r>
    </w:p>
    <w:p w14:paraId="5621CFF9" w14:textId="77777777" w:rsidR="00EC5508" w:rsidRDefault="00D91492">
      <w:pPr>
        <w:spacing w:after="81" w:line="261" w:lineRule="auto"/>
        <w:ind w:left="28" w:hanging="5"/>
      </w:pPr>
      <w:r>
        <w:rPr>
          <w:rFonts w:ascii="ＭＳ 明朝" w:eastAsia="ＭＳ 明朝" w:hAnsi="ＭＳ 明朝" w:cs="ＭＳ 明朝"/>
          <w:sz w:val="20"/>
        </w:rPr>
        <w:t>呼ぶことにする．この定式化は、さらにマルチリーダーの設定に拡張することができる。</w:t>
      </w:r>
      <w:r>
        <w:rPr>
          <w:rFonts w:ascii="Times New Roman" w:eastAsia="Times New Roman" w:hAnsi="Times New Roman" w:cs="Times New Roman"/>
          <w:sz w:val="20"/>
        </w:rPr>
        <w:t xml:space="preserve"> </w:t>
      </w:r>
    </w:p>
    <w:p w14:paraId="6A34799E" w14:textId="77777777" w:rsidR="00EC5508" w:rsidRDefault="00D91492">
      <w:pPr>
        <w:spacing w:after="90" w:line="261" w:lineRule="auto"/>
        <w:ind w:left="28" w:right="116" w:hanging="5"/>
      </w:pPr>
      <w:r>
        <w:rPr>
          <w:rFonts w:ascii="ＭＳ 明朝" w:eastAsia="ＭＳ 明朝" w:hAnsi="ＭＳ 明朝" w:cs="ＭＳ 明朝"/>
          <w:sz w:val="20"/>
        </w:rPr>
        <w:t>この最適化問題は次のような形に修正されます。</w:t>
      </w:r>
      <w:r>
        <w:rPr>
          <w:rFonts w:ascii="Times New Roman" w:eastAsia="Times New Roman" w:hAnsi="Times New Roman" w:cs="Times New Roman"/>
          <w:sz w:val="20"/>
        </w:rPr>
        <w:t xml:space="preserve"> </w:t>
      </w:r>
    </w:p>
    <w:p w14:paraId="7A2A8D65" w14:textId="77777777" w:rsidR="00EC5508" w:rsidRDefault="00D91492">
      <w:pPr>
        <w:pStyle w:val="2"/>
        <w:tabs>
          <w:tab w:val="center" w:pos="4165"/>
          <w:tab w:val="right" w:pos="8158"/>
        </w:tabs>
        <w:spacing w:after="113"/>
        <w:ind w:left="0" w:firstLine="0"/>
      </w:pPr>
      <w:r>
        <w:rPr>
          <w:rFonts w:ascii="Calibri" w:eastAsia="Calibri" w:hAnsi="Calibri" w:cs="Calibri"/>
          <w:sz w:val="22"/>
        </w:rPr>
        <w:t xml:space="preserve"> </w:t>
      </w:r>
      <w:r>
        <w:rPr>
          <w:rFonts w:ascii="Calibri" w:eastAsia="Calibri" w:hAnsi="Calibri" w:cs="Calibri"/>
          <w:sz w:val="22"/>
        </w:rPr>
        <w:tab/>
      </w:r>
      <w:r>
        <w:rPr>
          <w:noProof/>
        </w:rPr>
        <w:drawing>
          <wp:inline distT="0" distB="0" distL="0" distR="0" wp14:anchorId="5499E19C" wp14:editId="2E70EE5F">
            <wp:extent cx="3913760" cy="688340"/>
            <wp:effectExtent l="0" t="0" r="0" b="0"/>
            <wp:docPr id="1902" name="Picture 1902"/>
            <wp:cNvGraphicFramePr/>
            <a:graphic xmlns:a="http://schemas.openxmlformats.org/drawingml/2006/main">
              <a:graphicData uri="http://schemas.openxmlformats.org/drawingml/2006/picture">
                <pic:pic xmlns:pic="http://schemas.openxmlformats.org/drawingml/2006/picture">
                  <pic:nvPicPr>
                    <pic:cNvPr id="1902" name="Picture 1902"/>
                    <pic:cNvPicPr/>
                  </pic:nvPicPr>
                  <pic:blipFill>
                    <a:blip r:embed="rId10"/>
                    <a:stretch>
                      <a:fillRect/>
                    </a:stretch>
                  </pic:blipFill>
                  <pic:spPr>
                    <a:xfrm>
                      <a:off x="0" y="0"/>
                      <a:ext cx="3913760" cy="688340"/>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 xml:space="preserve">(2) </w:t>
      </w:r>
    </w:p>
    <w:p w14:paraId="4D7F4437" w14:textId="77777777" w:rsidR="00EC5508" w:rsidRDefault="00D91492">
      <w:pPr>
        <w:spacing w:after="19" w:line="252" w:lineRule="auto"/>
        <w:ind w:left="10" w:right="165" w:hanging="10"/>
        <w:jc w:val="center"/>
      </w:pPr>
      <w:r>
        <w:rPr>
          <w:rFonts w:ascii="ＭＳ 明朝" w:eastAsia="ＭＳ 明朝" w:hAnsi="ＭＳ 明朝" w:cs="ＭＳ 明朝"/>
          <w:sz w:val="20"/>
        </w:rPr>
        <w:t>ここで、</w:t>
      </w:r>
      <w:r>
        <w:rPr>
          <w:rFonts w:ascii="Cambria" w:eastAsia="Cambria" w:hAnsi="Cambria" w:cs="Cambria"/>
          <w:i/>
          <w:sz w:val="20"/>
        </w:rPr>
        <w:t>n</w:t>
      </w:r>
      <w:r>
        <w:rPr>
          <w:rFonts w:ascii="ＭＳ 明朝" w:eastAsia="ＭＳ 明朝" w:hAnsi="ＭＳ 明朝" w:cs="ＭＳ 明朝"/>
          <w:sz w:val="20"/>
        </w:rPr>
        <w:t>はグループ数、</w:t>
      </w:r>
      <w:r>
        <w:rPr>
          <w:rFonts w:ascii="Cambria" w:eastAsia="Cambria" w:hAnsi="Cambria" w:cs="Cambria"/>
          <w:i/>
          <w:sz w:val="20"/>
        </w:rPr>
        <w:t>l</w:t>
      </w:r>
      <w:r>
        <w:rPr>
          <w:rFonts w:ascii="ＭＳ 明朝" w:eastAsia="ＭＳ 明朝" w:hAnsi="ＭＳ 明朝" w:cs="ＭＳ 明朝"/>
          <w:sz w:val="20"/>
        </w:rPr>
        <w:t>は各グループの労働者数、</w:t>
      </w:r>
      <w:r>
        <w:rPr>
          <w:rFonts w:ascii="Cambria" w:eastAsia="Cambria" w:hAnsi="Cambria" w:cs="Cambria"/>
          <w:i/>
          <w:sz w:val="20"/>
        </w:rPr>
        <w:t>x</w:t>
      </w:r>
      <w:r>
        <w:rPr>
          <w:rFonts w:ascii="ＭＳ 明朝" w:eastAsia="ＭＳ 明朝" w:hAnsi="ＭＳ 明朝" w:cs="ＭＳ 明朝"/>
          <w:sz w:val="20"/>
        </w:rPr>
        <w:t>〜</w:t>
      </w:r>
    </w:p>
    <w:p w14:paraId="2668DACF" w14:textId="77777777" w:rsidR="00EC5508" w:rsidRDefault="00D91492">
      <w:pPr>
        <w:spacing w:after="29" w:line="261" w:lineRule="auto"/>
        <w:ind w:left="278" w:right="116" w:hanging="5"/>
      </w:pPr>
      <w:r>
        <w:rPr>
          <w:rFonts w:ascii="Cambria" w:eastAsia="Cambria" w:hAnsi="Cambria" w:cs="Cambria"/>
          <w:i/>
          <w:sz w:val="13"/>
        </w:rPr>
        <w:t>j</w:t>
      </w:r>
      <w:r>
        <w:rPr>
          <w:rFonts w:ascii="ＭＳ 明朝" w:eastAsia="ＭＳ 明朝" w:hAnsi="ＭＳ 明朝" w:cs="ＭＳ 明朝"/>
          <w:sz w:val="20"/>
        </w:rPr>
        <w:t>は</w:t>
      </w:r>
      <w:r>
        <w:rPr>
          <w:rFonts w:ascii="Cambria" w:eastAsia="Cambria" w:hAnsi="Cambria" w:cs="Cambria"/>
          <w:i/>
          <w:sz w:val="20"/>
        </w:rPr>
        <w:t>j</w:t>
      </w:r>
      <w:r>
        <w:rPr>
          <w:rFonts w:ascii="ＭＳ 明朝" w:eastAsia="ＭＳ 明朝" w:hAnsi="ＭＳ 明朝" w:cs="ＭＳ 明朝"/>
          <w:sz w:val="20"/>
          <w:vertAlign w:val="superscript"/>
        </w:rPr>
        <w:t>番目の</w:t>
      </w:r>
      <w:r>
        <w:rPr>
          <w:rFonts w:ascii="ＭＳ 明朝" w:eastAsia="ＭＳ 明朝" w:hAnsi="ＭＳ 明朝" w:cs="ＭＳ 明朝"/>
          <w:sz w:val="20"/>
        </w:rPr>
        <w:t>グループのローカルリーダー（すなわち、</w:t>
      </w:r>
      <w:r>
        <w:rPr>
          <w:rFonts w:ascii="Cambria" w:eastAsia="Cambria" w:hAnsi="Cambria" w:cs="Cambria"/>
          <w:i/>
          <w:sz w:val="20"/>
        </w:rPr>
        <w:t>x</w:t>
      </w:r>
      <w:r>
        <w:rPr>
          <w:rFonts w:ascii="ＭＳ 明朝" w:eastAsia="ＭＳ 明朝" w:hAnsi="ＭＳ 明朝" w:cs="ＭＳ 明朝"/>
          <w:sz w:val="20"/>
        </w:rPr>
        <w:t>〜</w:t>
      </w:r>
      <w:r>
        <w:rPr>
          <w:rFonts w:ascii="Cambria" w:eastAsia="Cambria" w:hAnsi="Cambria" w:cs="Cambria"/>
          <w:i/>
          <w:sz w:val="13"/>
        </w:rPr>
        <w:t xml:space="preserve">j </w:t>
      </w:r>
      <w:r>
        <w:rPr>
          <w:rFonts w:ascii="Cambria" w:eastAsia="Cambria" w:hAnsi="Cambria" w:cs="Cambria"/>
          <w:sz w:val="20"/>
        </w:rPr>
        <w:t xml:space="preserve">= </w:t>
      </w:r>
      <w:r>
        <w:rPr>
          <w:rFonts w:ascii="Cambria" w:eastAsia="Cambria" w:hAnsi="Cambria" w:cs="Cambria"/>
          <w:i/>
          <w:sz w:val="10"/>
        </w:rPr>
        <w:t>argminxj,</w:t>
      </w:r>
      <w:r>
        <w:rPr>
          <w:rFonts w:ascii="Cambria" w:eastAsia="Cambria" w:hAnsi="Cambria" w:cs="Cambria"/>
          <w:sz w:val="16"/>
          <w:vertAlign w:val="subscript"/>
        </w:rPr>
        <w:t>1</w:t>
      </w:r>
      <w:r>
        <w:rPr>
          <w:rFonts w:ascii="Cambria" w:eastAsia="Cambria" w:hAnsi="Cambria" w:cs="Cambria"/>
          <w:i/>
          <w:sz w:val="20"/>
          <w:vertAlign w:val="subscript"/>
        </w:rPr>
        <w:t>,</w:t>
      </w:r>
      <w:r>
        <w:rPr>
          <w:rFonts w:ascii="Cambria" w:eastAsia="Cambria" w:hAnsi="Cambria" w:cs="Cambria"/>
          <w:i/>
          <w:sz w:val="10"/>
        </w:rPr>
        <w:t>xj,</w:t>
      </w:r>
      <w:r>
        <w:rPr>
          <w:rFonts w:ascii="Cambria" w:eastAsia="Cambria" w:hAnsi="Cambria" w:cs="Cambria"/>
          <w:sz w:val="16"/>
          <w:vertAlign w:val="subscript"/>
        </w:rPr>
        <w:t>2</w:t>
      </w:r>
      <w:r>
        <w:rPr>
          <w:rFonts w:ascii="Cambria" w:eastAsia="Cambria" w:hAnsi="Cambria" w:cs="Cambria"/>
          <w:i/>
          <w:sz w:val="20"/>
          <w:vertAlign w:val="subscript"/>
        </w:rPr>
        <w:t>,...,</w:t>
      </w:r>
      <w:r>
        <w:rPr>
          <w:rFonts w:ascii="Cambria" w:eastAsia="Cambria" w:hAnsi="Cambria" w:cs="Cambria"/>
          <w:i/>
          <w:sz w:val="10"/>
        </w:rPr>
        <w:t xml:space="preserve">xj,l </w:t>
      </w:r>
      <w:r>
        <w:rPr>
          <w:sz w:val="20"/>
        </w:rPr>
        <w:t>E</w:t>
      </w:r>
      <w:r>
        <w:rPr>
          <w:rFonts w:ascii="Cambria" w:eastAsia="Cambria" w:hAnsi="Cambria" w:cs="Cambria"/>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13"/>
        </w:rPr>
        <w:t>xj,i</w:t>
      </w:r>
      <w:r>
        <w:rPr>
          <w:rFonts w:ascii="Cambria" w:eastAsia="Cambria" w:hAnsi="Cambria" w:cs="Cambria"/>
          <w:i/>
          <w:sz w:val="20"/>
        </w:rPr>
        <w:t>; ξ</w:t>
      </w:r>
      <w:r>
        <w:rPr>
          <w:rFonts w:ascii="Cambria" w:eastAsia="Cambria" w:hAnsi="Cambria" w:cs="Cambria"/>
          <w:i/>
          <w:sz w:val="13"/>
        </w:rPr>
        <w:t>j,i</w:t>
      </w:r>
      <w:r>
        <w:rPr>
          <w:rFonts w:ascii="Times New Roman" w:eastAsia="Times New Roman" w:hAnsi="Times New Roman" w:cs="Times New Roman"/>
          <w:sz w:val="20"/>
        </w:rPr>
        <w:t xml:space="preserve">)] </w:t>
      </w:r>
      <w:r>
        <w:rPr>
          <w:rFonts w:ascii="ＭＳ 明朝" w:eastAsia="ＭＳ 明朝" w:hAnsi="ＭＳ 明朝" w:cs="ＭＳ 明朝"/>
          <w:sz w:val="20"/>
        </w:rPr>
        <w:t>）、</w:t>
      </w:r>
      <w:r>
        <w:rPr>
          <w:rFonts w:ascii="Cambria" w:eastAsia="Cambria" w:hAnsi="Cambria" w:cs="Cambria"/>
          <w:i/>
          <w:sz w:val="20"/>
        </w:rPr>
        <w:t>x</w:t>
      </w:r>
      <w:r>
        <w:rPr>
          <w:rFonts w:ascii="ＭＳ 明朝" w:eastAsia="ＭＳ 明朝" w:hAnsi="ＭＳ 明朝" w:cs="ＭＳ 明朝"/>
          <w:sz w:val="20"/>
        </w:rPr>
        <w:t>〜</w:t>
      </w:r>
    </w:p>
    <w:p w14:paraId="1F9EEF19" w14:textId="77777777" w:rsidR="00EC5508" w:rsidRDefault="00D91492">
      <w:pPr>
        <w:spacing w:after="5" w:line="261" w:lineRule="auto"/>
        <w:ind w:left="108" w:right="116" w:hanging="5"/>
      </w:pPr>
      <w:r>
        <w:rPr>
          <w:rFonts w:ascii="ＭＳ 明朝" w:eastAsia="ＭＳ 明朝" w:hAnsi="ＭＳ 明朝" w:cs="ＭＳ 明朝"/>
          <w:sz w:val="20"/>
        </w:rPr>
        <w:t>はグローバルリーダー（ローカルリーダーの中で最も優れた労働者、すなわち、パラメ</w:t>
      </w:r>
    </w:p>
    <w:p w14:paraId="2F4758E4" w14:textId="77777777" w:rsidR="00EC5508" w:rsidRDefault="00D91492">
      <w:pPr>
        <w:spacing w:after="19" w:line="252" w:lineRule="auto"/>
        <w:ind w:left="10" w:right="101" w:hanging="10"/>
        <w:jc w:val="center"/>
      </w:pPr>
      <w:r>
        <w:rPr>
          <w:rFonts w:ascii="ＭＳ 明朝" w:eastAsia="ＭＳ 明朝" w:hAnsi="ＭＳ 明朝" w:cs="ＭＳ 明朝"/>
          <w:sz w:val="20"/>
        </w:rPr>
        <w:t>ータは</w:t>
      </w:r>
      <w:r>
        <w:rPr>
          <w:noProof/>
        </w:rPr>
        <w:drawing>
          <wp:inline distT="0" distB="0" distL="0" distR="0" wp14:anchorId="3D757E0A" wp14:editId="5F712311">
            <wp:extent cx="2737612" cy="246380"/>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11"/>
                    <a:stretch>
                      <a:fillRect/>
                    </a:stretch>
                  </pic:blipFill>
                  <pic:spPr>
                    <a:xfrm>
                      <a:off x="0" y="0"/>
                      <a:ext cx="2737612" cy="246380"/>
                    </a:xfrm>
                    <a:prstGeom prst="rect">
                      <a:avLst/>
                    </a:prstGeom>
                  </pic:spPr>
                </pic:pic>
              </a:graphicData>
            </a:graphic>
          </wp:inline>
        </w:drawing>
      </w:r>
      <w:r>
        <w:rPr>
          <w:rFonts w:ascii="Times New Roman" w:eastAsia="Times New Roman" w:hAnsi="Times New Roman" w:cs="Times New Roman"/>
          <w:sz w:val="20"/>
        </w:rPr>
        <w:t xml:space="preserve"> </w:t>
      </w:r>
    </w:p>
    <w:p w14:paraId="5F29EF41" w14:textId="77777777" w:rsidR="00EC5508" w:rsidRDefault="00D91492">
      <w:pPr>
        <w:spacing w:after="51" w:line="326" w:lineRule="auto"/>
        <w:ind w:left="28" w:right="116" w:hanging="5"/>
      </w:pPr>
      <w:r>
        <w:rPr>
          <w:rFonts w:ascii="Cambria" w:eastAsia="Cambria" w:hAnsi="Cambria" w:cs="Cambria"/>
          <w:i/>
          <w:sz w:val="20"/>
        </w:rPr>
        <w:t>λ</w:t>
      </w:r>
      <w:r>
        <w:rPr>
          <w:rFonts w:ascii="ＭＳ 明朝" w:eastAsia="ＭＳ 明朝" w:hAnsi="ＭＳ 明朝" w:cs="ＭＳ 明朝"/>
          <w:sz w:val="20"/>
        </w:rPr>
        <w:t>と</w:t>
      </w:r>
      <w:r>
        <w:rPr>
          <w:rFonts w:ascii="Cambria" w:eastAsia="Cambria" w:hAnsi="Cambria" w:cs="Cambria"/>
          <w:i/>
          <w:sz w:val="20"/>
        </w:rPr>
        <w:t>λ</w:t>
      </w:r>
      <w:r>
        <w:rPr>
          <w:rFonts w:ascii="Cambria" w:eastAsia="Cambria" w:hAnsi="Cambria" w:cs="Cambria"/>
          <w:i/>
          <w:sz w:val="20"/>
          <w:vertAlign w:val="subscript"/>
        </w:rPr>
        <w:t>G</w:t>
      </w:r>
      <w:r>
        <w:rPr>
          <w:rFonts w:ascii="ＭＳ 明朝" w:eastAsia="ＭＳ 明朝" w:hAnsi="ＭＳ 明朝" w:cs="ＭＳ 明朝"/>
          <w:sz w:val="20"/>
        </w:rPr>
        <w:t>は、ワーカーをローカルリーダーとグローバルリーダーに引きつける力の強さを示すハイパーパラメータである。</w:t>
      </w:r>
      <w:r>
        <w:rPr>
          <w:rFonts w:ascii="Times New Roman" w:eastAsia="Times New Roman" w:hAnsi="Times New Roman" w:cs="Times New Roman"/>
          <w:sz w:val="20"/>
        </w:rPr>
        <w:t xml:space="preserve"> </w:t>
      </w:r>
    </w:p>
    <w:p w14:paraId="66CC74F1" w14:textId="77777777" w:rsidR="00EC5508" w:rsidRDefault="00D91492">
      <w:pPr>
        <w:spacing w:after="5" w:line="261" w:lineRule="auto"/>
        <w:ind w:left="204" w:right="116" w:hanging="5"/>
      </w:pPr>
      <w:r>
        <w:rPr>
          <w:rFonts w:ascii="Times New Roman" w:eastAsia="Times New Roman" w:hAnsi="Times New Roman" w:cs="Times New Roman"/>
          <w:sz w:val="20"/>
        </w:rPr>
        <w:t>LSGD</w:t>
      </w:r>
      <w:r>
        <w:rPr>
          <w:rFonts w:ascii="ＭＳ 明朝" w:eastAsia="ＭＳ 明朝" w:hAnsi="ＭＳ 明朝" w:cs="ＭＳ 明朝"/>
          <w:sz w:val="20"/>
        </w:rPr>
        <w:t>アルゴリズムの更新を以下に示します（</w:t>
      </w:r>
      <w:r>
        <w:rPr>
          <w:rFonts w:ascii="Cambria" w:eastAsia="Cambria" w:hAnsi="Cambria" w:cs="Cambria"/>
          <w:i/>
          <w:sz w:val="20"/>
        </w:rPr>
        <w:t>t</w:t>
      </w:r>
      <w:r>
        <w:rPr>
          <w:rFonts w:ascii="ＭＳ 明朝" w:eastAsia="ＭＳ 明朝" w:hAnsi="ＭＳ 明朝" w:cs="ＭＳ 明朝"/>
          <w:sz w:val="20"/>
        </w:rPr>
        <w:t>は反復を表します）。</w:t>
      </w:r>
      <w:r>
        <w:rPr>
          <w:rFonts w:ascii="Cambria" w:eastAsia="Cambria" w:hAnsi="Cambria" w:cs="Cambria"/>
          <w:i/>
          <w:sz w:val="13"/>
        </w:rPr>
        <w:t>xj,i</w:t>
      </w:r>
      <w:r>
        <w:rPr>
          <w:rFonts w:ascii="ＭＳ 明朝" w:eastAsia="ＭＳ 明朝" w:hAnsi="ＭＳ 明朝" w:cs="ＭＳ 明朝"/>
          <w:sz w:val="20"/>
        </w:rPr>
        <w:t>に対する</w:t>
      </w:r>
      <w:r>
        <w:rPr>
          <w:sz w:val="20"/>
        </w:rPr>
        <w:t>E</w:t>
      </w:r>
      <w:r>
        <w:rPr>
          <w:rFonts w:ascii="Cambria" w:eastAsia="Cambria" w:hAnsi="Cambria" w:cs="Cambria"/>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13"/>
        </w:rPr>
        <w:t>xi</w:t>
      </w:r>
      <w:r>
        <w:rPr>
          <w:rFonts w:ascii="Cambria" w:eastAsia="Cambria" w:hAnsi="Cambria" w:cs="Cambria"/>
          <w:sz w:val="20"/>
        </w:rPr>
        <w:t xml:space="preserve">; </w:t>
      </w:r>
    </w:p>
    <w:p w14:paraId="4CAF23B5" w14:textId="77777777" w:rsidR="00EC5508" w:rsidRDefault="00D91492">
      <w:pPr>
        <w:spacing w:after="101" w:line="261" w:lineRule="auto"/>
        <w:ind w:left="654" w:right="116" w:hanging="631"/>
      </w:pPr>
      <w:r>
        <w:rPr>
          <w:rFonts w:ascii="Cambria" w:eastAsia="Cambria" w:hAnsi="Cambria" w:cs="Cambria"/>
          <w:i/>
          <w:sz w:val="20"/>
        </w:rPr>
        <w:t>ξ</w:t>
      </w:r>
      <w:r>
        <w:rPr>
          <w:rFonts w:ascii="Cambria" w:eastAsia="Cambria" w:hAnsi="Cambria" w:cs="Cambria"/>
          <w:i/>
          <w:sz w:val="13"/>
        </w:rPr>
        <w:t>i</w:t>
      </w:r>
      <w:r>
        <w:rPr>
          <w:rFonts w:ascii="Cambria" w:eastAsia="Cambria" w:hAnsi="Cambria" w:cs="Cambria"/>
          <w:sz w:val="20"/>
        </w:rPr>
        <w:t>)]</w:t>
      </w:r>
      <w:r>
        <w:rPr>
          <w:rFonts w:ascii="ＭＳ 明朝" w:eastAsia="ＭＳ 明朝" w:hAnsi="ＭＳ 明朝" w:cs="ＭＳ 明朝"/>
          <w:sz w:val="20"/>
        </w:rPr>
        <w:t>の確率的勾配を</w:t>
      </w:r>
      <w:r>
        <w:rPr>
          <w:rFonts w:ascii="Cambria" w:eastAsia="Cambria" w:hAnsi="Cambria" w:cs="Cambria"/>
          <w:i/>
          <w:sz w:val="13"/>
        </w:rPr>
        <w:t>gtj,i</w:t>
      </w:r>
      <w:r>
        <w:rPr>
          <w:rFonts w:ascii="Times New Roman" w:eastAsia="Times New Roman" w:hAnsi="Times New Roman" w:cs="Times New Roman"/>
          <w:sz w:val="20"/>
        </w:rPr>
        <w:t>(LGD</w:t>
      </w:r>
      <w:r>
        <w:rPr>
          <w:rFonts w:ascii="ＭＳ 明朝" w:eastAsia="ＭＳ 明朝" w:hAnsi="ＭＳ 明朝" w:cs="ＭＳ 明朝"/>
          <w:sz w:val="20"/>
        </w:rPr>
        <w:t>の場合、勾配はすべての学習例に対して計算される</w:t>
      </w:r>
      <w:r>
        <w:rPr>
          <w:rFonts w:ascii="Times New Roman" w:eastAsia="Times New Roman" w:hAnsi="Times New Roman" w:cs="Times New Roman"/>
          <w:sz w:val="20"/>
        </w:rPr>
        <w:t>)</w:t>
      </w:r>
      <w:r>
        <w:rPr>
          <w:rFonts w:ascii="ＭＳ 明朝" w:eastAsia="ＭＳ 明朝" w:hAnsi="ＭＳ 明朝" w:cs="ＭＳ 明朝"/>
          <w:sz w:val="20"/>
        </w:rPr>
        <w:t>、</w:t>
      </w:r>
      <w:r>
        <w:rPr>
          <w:rFonts w:ascii="Cambria" w:eastAsia="Cambria" w:hAnsi="Cambria" w:cs="Cambria"/>
          <w:i/>
          <w:sz w:val="20"/>
        </w:rPr>
        <w:t>η</w:t>
      </w:r>
      <w:r>
        <w:rPr>
          <w:rFonts w:ascii="ＭＳ 明朝" w:eastAsia="ＭＳ 明朝" w:hAnsi="ＭＳ 明朝" w:cs="ＭＳ 明朝"/>
          <w:sz w:val="20"/>
        </w:rPr>
        <w:t>は学習率とすると、式</w:t>
      </w:r>
      <w:r>
        <w:rPr>
          <w:rFonts w:ascii="Times New Roman" w:eastAsia="Times New Roman" w:hAnsi="Times New Roman" w:cs="Times New Roman"/>
          <w:sz w:val="20"/>
        </w:rPr>
        <w:t>3</w:t>
      </w:r>
      <w:r>
        <w:rPr>
          <w:rFonts w:ascii="ＭＳ 明朝" w:eastAsia="ＭＳ 明朝" w:hAnsi="ＭＳ 明朝" w:cs="ＭＳ 明朝"/>
          <w:sz w:val="20"/>
        </w:rPr>
        <w:t>に示される最初の更新は、式</w:t>
      </w:r>
      <w:r>
        <w:rPr>
          <w:rFonts w:ascii="Times New Roman" w:eastAsia="Times New Roman" w:hAnsi="Times New Roman" w:cs="Times New Roman"/>
          <w:sz w:val="20"/>
        </w:rPr>
        <w:t>2</w:t>
      </w:r>
      <w:r>
        <w:rPr>
          <w:rFonts w:ascii="ＭＳ 明朝" w:eastAsia="ＭＳ 明朝" w:hAnsi="ＭＳ 明朝" w:cs="ＭＳ 明朝"/>
          <w:sz w:val="20"/>
        </w:rPr>
        <w:t>の目的に対して変数</w:t>
      </w:r>
      <w:r>
        <w:rPr>
          <w:rFonts w:ascii="Cambria" w:eastAsia="Cambria" w:hAnsi="Cambria" w:cs="Cambria"/>
          <w:i/>
          <w:sz w:val="13"/>
        </w:rPr>
        <w:t xml:space="preserve">xj,i </w:t>
      </w:r>
      <w:r>
        <w:rPr>
          <w:rFonts w:ascii="ＭＳ 明朝" w:eastAsia="ＭＳ 明朝" w:hAnsi="ＭＳ 明朝" w:cs="ＭＳ 明朝"/>
          <w:sz w:val="20"/>
          <w:vertAlign w:val="superscript"/>
        </w:rPr>
        <w:t>に関する</w:t>
      </w:r>
      <w:r>
        <w:rPr>
          <w:rFonts w:ascii="ＭＳ 明朝" w:eastAsia="ＭＳ 明朝" w:hAnsi="ＭＳ 明朝" w:cs="ＭＳ 明朝"/>
          <w:sz w:val="20"/>
        </w:rPr>
        <w:t>勾配降下ステップを取ることによって得られる。</w:t>
      </w:r>
      <w:r>
        <w:rPr>
          <w:rFonts w:ascii="Times New Roman" w:eastAsia="Times New Roman" w:hAnsi="Times New Roman" w:cs="Times New Roman"/>
          <w:sz w:val="20"/>
        </w:rPr>
        <w:t xml:space="preserve"> </w:t>
      </w:r>
    </w:p>
    <w:p w14:paraId="75F9AEA4" w14:textId="77777777" w:rsidR="00EC5508" w:rsidRDefault="00D91492">
      <w:pPr>
        <w:spacing w:after="5" w:line="317" w:lineRule="auto"/>
        <w:ind w:left="-5" w:right="186" w:hanging="1"/>
        <w:jc w:val="both"/>
      </w:pPr>
      <w:r>
        <w:rPr>
          <w:noProof/>
        </w:rPr>
        <mc:AlternateContent>
          <mc:Choice Requires="wpg">
            <w:drawing>
              <wp:anchor distT="0" distB="0" distL="114300" distR="114300" simplePos="0" relativeHeight="251659264" behindDoc="0" locked="0" layoutInCell="1" allowOverlap="1" wp14:anchorId="125B306D" wp14:editId="4F5D72A1">
                <wp:simplePos x="0" y="0"/>
                <wp:positionH relativeFrom="column">
                  <wp:posOffset>14184</wp:posOffset>
                </wp:positionH>
                <wp:positionV relativeFrom="paragraph">
                  <wp:posOffset>662498</wp:posOffset>
                </wp:positionV>
                <wp:extent cx="5029200" cy="10122"/>
                <wp:effectExtent l="0" t="0" r="0" b="0"/>
                <wp:wrapNone/>
                <wp:docPr id="31607" name="Group 31607"/>
                <wp:cNvGraphicFramePr/>
                <a:graphic xmlns:a="http://schemas.openxmlformats.org/drawingml/2006/main">
                  <a:graphicData uri="http://schemas.microsoft.com/office/word/2010/wordprocessingGroup">
                    <wpg:wgp>
                      <wpg:cNvGrpSpPr/>
                      <wpg:grpSpPr>
                        <a:xfrm>
                          <a:off x="0" y="0"/>
                          <a:ext cx="5029200" cy="10122"/>
                          <a:chOff x="0" y="0"/>
                          <a:chExt cx="5029200" cy="10122"/>
                        </a:xfrm>
                      </wpg:grpSpPr>
                      <wps:wsp>
                        <wps:cNvPr id="1378" name="Shape 1378"/>
                        <wps:cNvSpPr/>
                        <wps:spPr>
                          <a:xfrm>
                            <a:off x="0" y="0"/>
                            <a:ext cx="5029200" cy="0"/>
                          </a:xfrm>
                          <a:custGeom>
                            <a:avLst/>
                            <a:gdLst/>
                            <a:ahLst/>
                            <a:cxnLst/>
                            <a:rect l="0" t="0" r="0" b="0"/>
                            <a:pathLst>
                              <a:path w="5029200">
                                <a:moveTo>
                                  <a:pt x="0" y="0"/>
                                </a:moveTo>
                                <a:lnTo>
                                  <a:pt x="50292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607" style="width:396pt;height:0.79701pt;position:absolute;z-index:3;mso-position-horizontal-relative:text;mso-position-horizontal:absolute;margin-left:1.11682pt;mso-position-vertical-relative:text;margin-top:52.1652pt;" coordsize="50292,101">
                <v:shape id="Shape 1378" style="position:absolute;width:50292;height:0;left:0;top:0;" coordsize="5029200,0" path="m0,0l5029200,0">
                  <v:stroke weight="0.79701pt" endcap="flat" joinstyle="miter" miterlimit="10" on="true" color="#000000"/>
                  <v:fill on="false" color="#000000" opacity="0"/>
                </v:shape>
              </v:group>
            </w:pict>
          </mc:Fallback>
        </mc:AlternateContent>
      </w:r>
      <w:r>
        <w:t xml:space="preserve"> </w:t>
      </w:r>
      <w:r>
        <w:rPr>
          <w:noProof/>
        </w:rPr>
        <w:drawing>
          <wp:inline distT="0" distB="0" distL="0" distR="0" wp14:anchorId="4F036AB2" wp14:editId="51211132">
            <wp:extent cx="2938145" cy="167627"/>
            <wp:effectExtent l="0" t="0" r="0" b="0"/>
            <wp:docPr id="1906" name="Picture 1906"/>
            <wp:cNvGraphicFramePr/>
            <a:graphic xmlns:a="http://schemas.openxmlformats.org/drawingml/2006/main">
              <a:graphicData uri="http://schemas.openxmlformats.org/drawingml/2006/picture">
                <pic:pic xmlns:pic="http://schemas.openxmlformats.org/drawingml/2006/picture">
                  <pic:nvPicPr>
                    <pic:cNvPr id="1906" name="Picture 1906"/>
                    <pic:cNvPicPr/>
                  </pic:nvPicPr>
                  <pic:blipFill>
                    <a:blip r:embed="rId12"/>
                    <a:stretch>
                      <a:fillRect/>
                    </a:stretch>
                  </pic:blipFill>
                  <pic:spPr>
                    <a:xfrm>
                      <a:off x="0" y="0"/>
                      <a:ext cx="2938145" cy="167627"/>
                    </a:xfrm>
                    <a:prstGeom prst="rect">
                      <a:avLst/>
                    </a:prstGeom>
                  </pic:spPr>
                </pic:pic>
              </a:graphicData>
            </a:graphic>
          </wp:inline>
        </w:drawing>
      </w:r>
      <w:r>
        <w:rPr>
          <w:rFonts w:ascii="Times New Roman" w:eastAsia="Times New Roman" w:hAnsi="Times New Roman" w:cs="Times New Roman"/>
          <w:sz w:val="20"/>
        </w:rPr>
        <w:t xml:space="preserve"> (3) </w:t>
      </w:r>
      <w:r>
        <w:rPr>
          <w:rFonts w:ascii="ＭＳ 明朝" w:eastAsia="ＭＳ 明朝" w:hAnsi="ＭＳ 明朝" w:cs="ＭＳ 明朝"/>
          <w:sz w:val="20"/>
        </w:rPr>
        <w:t>ここで、</w:t>
      </w:r>
      <w:r>
        <w:rPr>
          <w:rFonts w:ascii="Cambria" w:eastAsia="Cambria" w:hAnsi="Cambria" w:cs="Cambria"/>
          <w:i/>
          <w:sz w:val="20"/>
        </w:rPr>
        <w:t>x</w:t>
      </w:r>
      <w:r>
        <w:rPr>
          <w:rFonts w:ascii="ＭＳ 明朝" w:eastAsia="ＭＳ 明朝" w:hAnsi="ＭＳ 明朝" w:cs="ＭＳ 明朝"/>
          <w:sz w:val="20"/>
        </w:rPr>
        <w:t>〜</w:t>
      </w:r>
      <w:r>
        <w:rPr>
          <w:rFonts w:ascii="Cambria" w:eastAsia="Cambria" w:hAnsi="Cambria" w:cs="Cambria"/>
          <w:i/>
          <w:sz w:val="20"/>
          <w:vertAlign w:val="subscript"/>
        </w:rPr>
        <w:t>jt</w:t>
      </w:r>
      <w:r>
        <w:rPr>
          <w:rFonts w:ascii="Cambria" w:eastAsia="Cambria" w:hAnsi="Cambria" w:cs="Cambria"/>
          <w:sz w:val="20"/>
          <w:vertAlign w:val="subscript"/>
        </w:rPr>
        <w:t>+1</w:t>
      </w:r>
      <w:r>
        <w:rPr>
          <w:rFonts w:ascii="ＭＳ 明朝" w:eastAsia="ＭＳ 明朝" w:hAnsi="ＭＳ 明朝" w:cs="ＭＳ 明朝"/>
          <w:sz w:val="20"/>
        </w:rPr>
        <w:t>と</w:t>
      </w:r>
      <w:r>
        <w:rPr>
          <w:rFonts w:ascii="Cambria" w:eastAsia="Cambria" w:hAnsi="Cambria" w:cs="Cambria"/>
          <w:i/>
          <w:sz w:val="20"/>
        </w:rPr>
        <w:t>x</w:t>
      </w:r>
      <w:r>
        <w:rPr>
          <w:rFonts w:ascii="ＭＳ 明朝" w:eastAsia="ＭＳ 明朝" w:hAnsi="ＭＳ 明朝" w:cs="ＭＳ 明朝"/>
          <w:sz w:val="20"/>
        </w:rPr>
        <w:t>〜</w:t>
      </w:r>
      <w:r>
        <w:rPr>
          <w:rFonts w:ascii="Cambria" w:eastAsia="Cambria" w:hAnsi="Cambria" w:cs="Cambria"/>
          <w:i/>
          <w:sz w:val="20"/>
          <w:vertAlign w:val="subscript"/>
        </w:rPr>
        <w:t>t</w:t>
      </w:r>
      <w:r>
        <w:rPr>
          <w:rFonts w:ascii="Cambria" w:eastAsia="Cambria" w:hAnsi="Cambria" w:cs="Cambria"/>
          <w:sz w:val="20"/>
          <w:vertAlign w:val="subscript"/>
        </w:rPr>
        <w:t>+1</w:t>
      </w:r>
      <w:r>
        <w:rPr>
          <w:rFonts w:ascii="ＭＳ 明朝" w:eastAsia="ＭＳ 明朝" w:hAnsi="ＭＳ 明朝" w:cs="ＭＳ 明朝"/>
          <w:sz w:val="20"/>
        </w:rPr>
        <w:t>は上で定義したローカルリーダーとグローバルリーダーです。式</w:t>
      </w:r>
      <w:r>
        <w:rPr>
          <w:rFonts w:ascii="Times New Roman" w:eastAsia="Times New Roman" w:hAnsi="Times New Roman" w:cs="Times New Roman"/>
          <w:sz w:val="20"/>
        </w:rPr>
        <w:t>3</w:t>
      </w:r>
      <w:r>
        <w:rPr>
          <w:rFonts w:ascii="ＭＳ 明朝" w:eastAsia="ＭＳ 明朝" w:hAnsi="ＭＳ 明朝" w:cs="ＭＳ 明朝"/>
          <w:sz w:val="20"/>
        </w:rPr>
        <w:t>は、任意のワーカーの更新を記述するもので、通常の勾配ステップと</w:t>
      </w:r>
      <w:r>
        <w:rPr>
          <w:rFonts w:ascii="Times New Roman" w:eastAsia="Times New Roman" w:hAnsi="Times New Roman" w:cs="Times New Roman"/>
          <w:sz w:val="20"/>
        </w:rPr>
        <w:t>2</w:t>
      </w:r>
      <w:r>
        <w:rPr>
          <w:rFonts w:ascii="ＭＳ 明朝" w:eastAsia="ＭＳ 明朝" w:hAnsi="ＭＳ 明朝" w:cs="ＭＳ 明朝"/>
          <w:sz w:val="20"/>
        </w:rPr>
        <w:t>つの修正力で構成されています（シングルリーダーの設定では、</w:t>
      </w:r>
      <w:r>
        <w:rPr>
          <w:rFonts w:ascii="Cambria" w:eastAsia="Cambria" w:hAnsi="Cambria" w:cs="Cambria"/>
          <w:i/>
          <w:sz w:val="20"/>
        </w:rPr>
        <w:t>λ</w:t>
      </w:r>
      <w:r>
        <w:rPr>
          <w:rFonts w:ascii="Cambria" w:eastAsia="Cambria" w:hAnsi="Cambria" w:cs="Cambria"/>
          <w:i/>
          <w:sz w:val="20"/>
          <w:vertAlign w:val="subscript"/>
        </w:rPr>
        <w:t xml:space="preserve">G </w:t>
      </w:r>
      <w:r>
        <w:rPr>
          <w:rFonts w:ascii="Cambria" w:eastAsia="Cambria" w:hAnsi="Cambria" w:cs="Cambria"/>
          <w:sz w:val="20"/>
        </w:rPr>
        <w:t xml:space="preserve">= 0 </w:t>
      </w:r>
      <w:r>
        <w:rPr>
          <w:rFonts w:ascii="ＭＳ 明朝" w:eastAsia="ＭＳ 明朝" w:hAnsi="ＭＳ 明朝" w:cs="ＭＳ 明朝"/>
          <w:sz w:val="20"/>
        </w:rPr>
        <w:t>と</w:t>
      </w:r>
    </w:p>
    <w:p w14:paraId="06ADCC42" w14:textId="77777777" w:rsidR="00EC5508" w:rsidRDefault="00D91492">
      <w:pPr>
        <w:spacing w:after="98" w:line="367" w:lineRule="auto"/>
        <w:ind w:left="143" w:right="186" w:hanging="149"/>
        <w:jc w:val="both"/>
      </w:pPr>
      <w:r>
        <w:rPr>
          <w:rFonts w:ascii="ＭＳ 明朝" w:eastAsia="ＭＳ 明朝" w:hAnsi="ＭＳ 明朝" w:cs="ＭＳ 明朝"/>
          <w:strike/>
          <w:sz w:val="20"/>
        </w:rPr>
        <w:t>なるため、第</w:t>
      </w:r>
      <w:r>
        <w:rPr>
          <w:rFonts w:ascii="Times New Roman" w:eastAsia="Times New Roman" w:hAnsi="Times New Roman" w:cs="Times New Roman"/>
          <w:strike/>
          <w:sz w:val="20"/>
        </w:rPr>
        <w:t>3</w:t>
      </w:r>
      <w:r>
        <w:rPr>
          <w:rFonts w:ascii="ＭＳ 明朝" w:eastAsia="ＭＳ 明朝" w:hAnsi="ＭＳ 明朝" w:cs="ＭＳ 明朝"/>
          <w:strike/>
          <w:sz w:val="20"/>
        </w:rPr>
        <w:t>項は消滅します）。これらのアルゴリズム</w:t>
      </w:r>
      <w:r>
        <w:rPr>
          <w:rFonts w:ascii="Times New Roman" w:eastAsia="Times New Roman" w:hAnsi="Times New Roman" w:cs="Times New Roman"/>
          <w:strike/>
          <w:sz w:val="20"/>
        </w:rPr>
        <w:t xml:space="preserve"> 1 LSGD </w:t>
      </w:r>
      <w:r>
        <w:rPr>
          <w:rFonts w:ascii="ＭＳ 明朝" w:eastAsia="ＭＳ 明朝" w:hAnsi="ＭＳ 明朝" w:cs="ＭＳ 明朝"/>
          <w:strike/>
          <w:sz w:val="20"/>
        </w:rPr>
        <w:t>アルゴリズム</w:t>
      </w:r>
      <w:r>
        <w:rPr>
          <w:rFonts w:ascii="Times New Roman" w:eastAsia="Times New Roman" w:hAnsi="Times New Roman" w:cs="Times New Roman"/>
          <w:strike/>
          <w:sz w:val="20"/>
        </w:rPr>
        <w:t xml:space="preserve"> (</w:t>
      </w:r>
      <w:r>
        <w:rPr>
          <w:rFonts w:ascii="ＭＳ 明朝" w:eastAsia="ＭＳ 明朝" w:hAnsi="ＭＳ 明朝" w:cs="ＭＳ 明朝"/>
          <w:strike/>
          <w:sz w:val="20"/>
        </w:rPr>
        <w:t>非同期</w:t>
      </w:r>
      <w:r>
        <w:rPr>
          <w:rFonts w:ascii="Times New Roman" w:eastAsia="Times New Roman" w:hAnsi="Times New Roman" w:cs="Times New Roman"/>
          <w:strike/>
          <w:sz w:val="20"/>
        </w:rPr>
        <w:t>)</w:t>
      </w:r>
      <w:r>
        <w:rPr>
          <w:rFonts w:ascii="Times New Roman" w:eastAsia="Times New Roman" w:hAnsi="Times New Roman" w:cs="Times New Roman"/>
          <w:sz w:val="20"/>
        </w:rPr>
        <w:t xml:space="preserve"> </w:t>
      </w:r>
      <w:r>
        <w:rPr>
          <w:rFonts w:ascii="ＭＳ 明朝" w:eastAsia="ＭＳ 明朝" w:hAnsi="ＭＳ 明朝" w:cs="ＭＳ 明朝"/>
          <w:sz w:val="20"/>
        </w:rPr>
        <w:t>入力：引っ張り係数</w:t>
      </w:r>
      <w:r>
        <w:rPr>
          <w:rFonts w:ascii="Cambria" w:eastAsia="Cambria" w:hAnsi="Cambria" w:cs="Cambria"/>
          <w:i/>
          <w:sz w:val="20"/>
        </w:rPr>
        <w:t>λ,λ</w:t>
      </w:r>
      <w:r>
        <w:rPr>
          <w:rFonts w:ascii="Cambria" w:eastAsia="Cambria" w:hAnsi="Cambria" w:cs="Cambria"/>
          <w:i/>
          <w:sz w:val="20"/>
          <w:vertAlign w:val="subscript"/>
        </w:rPr>
        <w:t>G</w:t>
      </w:r>
      <w:r>
        <w:rPr>
          <w:rFonts w:ascii="ＭＳ 明朝" w:eastAsia="ＭＳ 明朝" w:hAnsi="ＭＳ 明朝" w:cs="ＭＳ 明朝"/>
          <w:sz w:val="20"/>
        </w:rPr>
        <w:t>、学習率</w:t>
      </w:r>
      <w:r>
        <w:rPr>
          <w:rFonts w:ascii="Cambria" w:eastAsia="Cambria" w:hAnsi="Cambria" w:cs="Cambria"/>
          <w:i/>
          <w:sz w:val="20"/>
        </w:rPr>
        <w:t>η</w:t>
      </w:r>
      <w:r>
        <w:rPr>
          <w:rFonts w:ascii="ＭＳ 明朝" w:eastAsia="ＭＳ 明朝" w:hAnsi="ＭＳ 明朝" w:cs="ＭＳ 明朝"/>
          <w:sz w:val="20"/>
        </w:rPr>
        <w:t>、ローカル</w:t>
      </w:r>
      <w:r>
        <w:rPr>
          <w:rFonts w:ascii="Times New Roman" w:eastAsia="Times New Roman" w:hAnsi="Times New Roman" w:cs="Times New Roman"/>
          <w:sz w:val="20"/>
        </w:rPr>
        <w:t>/</w:t>
      </w:r>
      <w:r>
        <w:rPr>
          <w:rFonts w:ascii="ＭＳ 明朝" w:eastAsia="ＭＳ 明朝" w:hAnsi="ＭＳ 明朝" w:cs="ＭＳ 明朝"/>
          <w:sz w:val="20"/>
        </w:rPr>
        <w:t>グローバル通信周期</w:t>
      </w:r>
      <w:r>
        <w:rPr>
          <w:rFonts w:ascii="Cambria" w:eastAsia="Cambria" w:hAnsi="Cambria" w:cs="Cambria"/>
          <w:i/>
          <w:sz w:val="20"/>
        </w:rPr>
        <w:t>τ,τ</w:t>
      </w:r>
      <w:r>
        <w:rPr>
          <w:rFonts w:ascii="Cambria" w:eastAsia="Cambria" w:hAnsi="Cambria" w:cs="Cambria"/>
          <w:i/>
          <w:sz w:val="20"/>
          <w:vertAlign w:val="subscript"/>
        </w:rPr>
        <w:t xml:space="preserve">G </w:t>
      </w:r>
      <w:r>
        <w:rPr>
          <w:rFonts w:ascii="ＭＳ 明朝" w:eastAsia="ＭＳ 明朝" w:hAnsi="ＭＳ 明朝" w:cs="ＭＳ 明朝"/>
          <w:sz w:val="20"/>
        </w:rPr>
        <w:t>初期化。</w:t>
      </w:r>
      <w:r>
        <w:rPr>
          <w:rFonts w:ascii="ＭＳ 明朝" w:eastAsia="ＭＳ 明朝" w:hAnsi="ＭＳ 明朝" w:cs="ＭＳ 明朝"/>
          <w:sz w:val="20"/>
        </w:rPr>
        <w:t>ランダムに初期化された</w:t>
      </w:r>
      <w:r>
        <w:rPr>
          <w:rFonts w:ascii="Cambria" w:eastAsia="Cambria" w:hAnsi="Cambria" w:cs="Cambria"/>
          <w:sz w:val="13"/>
        </w:rPr>
        <w:t>x1</w:t>
      </w:r>
      <w:r>
        <w:rPr>
          <w:rFonts w:ascii="Cambria" w:eastAsia="Cambria" w:hAnsi="Cambria" w:cs="Cambria"/>
          <w:i/>
          <w:sz w:val="13"/>
        </w:rPr>
        <w:t>,</w:t>
      </w:r>
      <w:r>
        <w:rPr>
          <w:rFonts w:ascii="Cambria" w:eastAsia="Cambria" w:hAnsi="Cambria" w:cs="Cambria"/>
          <w:sz w:val="13"/>
        </w:rPr>
        <w:t>1</w:t>
      </w:r>
      <w:r>
        <w:rPr>
          <w:rFonts w:ascii="Cambria" w:eastAsia="Cambria" w:hAnsi="Cambria" w:cs="Cambria"/>
          <w:i/>
          <w:sz w:val="13"/>
        </w:rPr>
        <w:t>,</w:t>
      </w:r>
      <w:r>
        <w:rPr>
          <w:rFonts w:ascii="Cambria" w:eastAsia="Cambria" w:hAnsi="Cambria" w:cs="Cambria"/>
          <w:sz w:val="13"/>
        </w:rPr>
        <w:t>2</w:t>
      </w:r>
      <w:r>
        <w:rPr>
          <w:rFonts w:ascii="Cambria" w:eastAsia="Cambria" w:hAnsi="Cambria" w:cs="Cambria"/>
          <w:i/>
          <w:sz w:val="20"/>
        </w:rPr>
        <w:t>,...,</w:t>
      </w:r>
      <w:r>
        <w:rPr>
          <w:rFonts w:ascii="Cambria" w:eastAsia="Cambria" w:hAnsi="Cambria" w:cs="Cambria"/>
          <w:i/>
          <w:sz w:val="13"/>
        </w:rPr>
        <w:t>xn,l</w:t>
      </w:r>
      <w:r>
        <w:rPr>
          <w:rFonts w:ascii="Times New Roman" w:eastAsia="Times New Roman" w:hAnsi="Times New Roman" w:cs="Times New Roman"/>
          <w:sz w:val="20"/>
        </w:rPr>
        <w:t xml:space="preserve"> </w:t>
      </w:r>
    </w:p>
    <w:p w14:paraId="5481AB0F" w14:textId="77777777" w:rsidR="00EC5508" w:rsidRDefault="00D91492">
      <w:pPr>
        <w:spacing w:after="1166" w:line="261" w:lineRule="auto"/>
        <w:ind w:left="818" w:right="116" w:hanging="5"/>
      </w:pPr>
      <w:r>
        <w:rPr>
          <w:rFonts w:ascii="ＭＳ 明朝" w:eastAsia="ＭＳ 明朝" w:hAnsi="ＭＳ 明朝" w:cs="ＭＳ 明朝"/>
          <w:sz w:val="20"/>
        </w:rPr>
        <w:t>イテレーションカウンターの設定</w:t>
      </w:r>
      <w:r>
        <w:rPr>
          <w:rFonts w:ascii="Times New Roman" w:eastAsia="Times New Roman" w:hAnsi="Times New Roman" w:cs="Times New Roman"/>
          <w:sz w:val="20"/>
        </w:rPr>
        <w:t xml:space="preserve"> </w:t>
      </w:r>
      <w:r>
        <w:rPr>
          <w:rFonts w:ascii="Cambria" w:eastAsia="Cambria" w:hAnsi="Cambria" w:cs="Cambria"/>
          <w:i/>
          <w:sz w:val="13"/>
        </w:rPr>
        <w:t xml:space="preserve">tj,i </w:t>
      </w:r>
      <w:r>
        <w:rPr>
          <w:rFonts w:ascii="Cambria" w:eastAsia="Cambria" w:hAnsi="Cambria" w:cs="Cambria"/>
          <w:sz w:val="20"/>
        </w:rPr>
        <w:t>= 0</w:t>
      </w:r>
      <w:r>
        <w:rPr>
          <w:rFonts w:ascii="Times New Roman" w:eastAsia="Times New Roman" w:hAnsi="Times New Roman" w:cs="Times New Roman"/>
          <w:sz w:val="20"/>
        </w:rPr>
        <w:t xml:space="preserve"> </w:t>
      </w:r>
    </w:p>
    <w:tbl>
      <w:tblPr>
        <w:tblStyle w:val="TableGrid"/>
        <w:tblpPr w:vertAnchor="text" w:tblpX="249" w:tblpY="-918"/>
        <w:tblOverlap w:val="never"/>
        <w:tblW w:w="7746" w:type="dxa"/>
        <w:tblInd w:w="0" w:type="dxa"/>
        <w:tblCellMar>
          <w:top w:w="53" w:type="dxa"/>
          <w:left w:w="0" w:type="dxa"/>
          <w:bottom w:w="17" w:type="dxa"/>
          <w:right w:w="0" w:type="dxa"/>
        </w:tblCellMar>
        <w:tblLook w:val="04A0" w:firstRow="1" w:lastRow="0" w:firstColumn="1" w:lastColumn="0" w:noHBand="0" w:noVBand="1"/>
      </w:tblPr>
      <w:tblGrid>
        <w:gridCol w:w="4536"/>
        <w:gridCol w:w="3210"/>
      </w:tblGrid>
      <w:tr w:rsidR="00EC5508" w14:paraId="38214628" w14:textId="77777777">
        <w:trPr>
          <w:trHeight w:val="378"/>
        </w:trPr>
        <w:tc>
          <w:tcPr>
            <w:tcW w:w="4535" w:type="dxa"/>
            <w:tcBorders>
              <w:top w:val="nil"/>
              <w:left w:val="nil"/>
              <w:bottom w:val="nil"/>
              <w:right w:val="nil"/>
            </w:tcBorders>
          </w:tcPr>
          <w:p w14:paraId="0D8C494D" w14:textId="77777777" w:rsidR="00EC5508" w:rsidRDefault="00D91492">
            <w:pPr>
              <w:tabs>
                <w:tab w:val="center" w:pos="1947"/>
                <w:tab w:val="right" w:pos="4535"/>
              </w:tabs>
              <w:spacing w:after="0"/>
            </w:pPr>
            <w:r>
              <w:lastRenderedPageBreak/>
              <w:tab/>
            </w:r>
            <w:r>
              <w:rPr>
                <w:rFonts w:ascii="Cambria" w:eastAsia="Cambria" w:hAnsi="Cambria" w:cs="Cambria"/>
                <w:i/>
                <w:sz w:val="10"/>
              </w:rPr>
              <w:t>xj,</w:t>
            </w:r>
            <w:r>
              <w:rPr>
                <w:rFonts w:ascii="Cambria" w:eastAsia="Cambria" w:hAnsi="Cambria" w:cs="Cambria"/>
                <w:sz w:val="10"/>
              </w:rPr>
              <w:t>1</w:t>
            </w:r>
            <w:r>
              <w:rPr>
                <w:rFonts w:ascii="Cambria" w:eastAsia="Cambria" w:hAnsi="Cambria" w:cs="Cambria"/>
                <w:i/>
                <w:sz w:val="14"/>
              </w:rPr>
              <w:t>,...,</w:t>
            </w:r>
            <w:r>
              <w:rPr>
                <w:rFonts w:ascii="Cambria" w:eastAsia="Cambria" w:hAnsi="Cambria" w:cs="Cambria"/>
                <w:i/>
                <w:sz w:val="10"/>
              </w:rPr>
              <w:t xml:space="preserve">xj,l </w:t>
            </w:r>
            <w:r>
              <w:rPr>
                <w:rFonts w:ascii="ＭＳ 明朝" w:eastAsia="ＭＳ 明朝" w:hAnsi="ＭＳ 明朝" w:cs="ＭＳ 明朝"/>
                <w:sz w:val="20"/>
              </w:rPr>
              <w:t>繰り返し</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Cambria" w:eastAsia="Cambria" w:hAnsi="Cambria" w:cs="Cambria"/>
                <w:sz w:val="10"/>
              </w:rPr>
              <w:t>x1</w:t>
            </w:r>
            <w:r>
              <w:rPr>
                <w:rFonts w:ascii="Cambria" w:eastAsia="Cambria" w:hAnsi="Cambria" w:cs="Cambria"/>
                <w:i/>
                <w:sz w:val="10"/>
              </w:rPr>
              <w:t>,</w:t>
            </w:r>
            <w:r>
              <w:rPr>
                <w:rFonts w:ascii="Cambria" w:eastAsia="Cambria" w:hAnsi="Cambria" w:cs="Cambria"/>
                <w:sz w:val="10"/>
              </w:rPr>
              <w:t>1</w:t>
            </w:r>
            <w:r>
              <w:rPr>
                <w:rFonts w:ascii="Cambria" w:eastAsia="Cambria" w:hAnsi="Cambria" w:cs="Cambria"/>
                <w:i/>
                <w:sz w:val="14"/>
              </w:rPr>
              <w:t>,...,</w:t>
            </w:r>
            <w:r>
              <w:rPr>
                <w:rFonts w:ascii="Cambria" w:eastAsia="Cambria" w:hAnsi="Cambria" w:cs="Cambria"/>
                <w:i/>
                <w:sz w:val="10"/>
              </w:rPr>
              <w:t>xn,l</w:t>
            </w:r>
            <w:r>
              <w:rPr>
                <w:rFonts w:ascii="Times New Roman" w:eastAsia="Times New Roman" w:hAnsi="Times New Roman" w:cs="Times New Roman"/>
                <w:sz w:val="20"/>
              </w:rPr>
              <w:t xml:space="preserve"> </w:t>
            </w:r>
          </w:p>
        </w:tc>
        <w:tc>
          <w:tcPr>
            <w:tcW w:w="3210" w:type="dxa"/>
            <w:tcBorders>
              <w:top w:val="nil"/>
              <w:left w:val="nil"/>
              <w:bottom w:val="nil"/>
              <w:right w:val="nil"/>
            </w:tcBorders>
          </w:tcPr>
          <w:p w14:paraId="59E4C332" w14:textId="77777777" w:rsidR="00EC5508" w:rsidRDefault="00D91492">
            <w:pPr>
              <w:spacing w:after="0"/>
              <w:ind w:left="561"/>
            </w:pPr>
            <w:r>
              <w:rPr>
                <w:rFonts w:ascii="Times New Roman" w:eastAsia="Times New Roman" w:hAnsi="Times New Roman" w:cs="Times New Roman"/>
                <w:sz w:val="20"/>
              </w:rPr>
              <w:t xml:space="preserve"> </w:t>
            </w:r>
          </w:p>
        </w:tc>
      </w:tr>
      <w:tr w:rsidR="00EC5508" w14:paraId="461ECA46" w14:textId="77777777">
        <w:trPr>
          <w:trHeight w:val="675"/>
        </w:trPr>
        <w:tc>
          <w:tcPr>
            <w:tcW w:w="4535" w:type="dxa"/>
            <w:tcBorders>
              <w:top w:val="nil"/>
              <w:left w:val="nil"/>
              <w:bottom w:val="nil"/>
              <w:right w:val="nil"/>
            </w:tcBorders>
            <w:vAlign w:val="bottom"/>
          </w:tcPr>
          <w:p w14:paraId="6F8D4312" w14:textId="77777777" w:rsidR="00EC5508" w:rsidRDefault="00D91492">
            <w:pPr>
              <w:spacing w:after="0"/>
              <w:jc w:val="center"/>
            </w:pPr>
            <w:r>
              <w:rPr>
                <w:rFonts w:ascii="ＭＳ 明朝" w:eastAsia="ＭＳ 明朝" w:hAnsi="ＭＳ 明朝" w:cs="ＭＳ 明朝"/>
                <w:sz w:val="20"/>
              </w:rPr>
              <w:t>すべての</w:t>
            </w:r>
            <w:r>
              <w:rPr>
                <w:rFonts w:ascii="Cambria" w:eastAsia="Cambria" w:hAnsi="Cambria" w:cs="Cambria"/>
                <w:i/>
                <w:sz w:val="20"/>
              </w:rPr>
              <w:t xml:space="preserve">j </w:t>
            </w:r>
            <w:r>
              <w:rPr>
                <w:rFonts w:ascii="Cambria" w:eastAsia="Cambria" w:hAnsi="Cambria" w:cs="Cambria"/>
                <w:sz w:val="20"/>
              </w:rPr>
              <w:t>= 1</w:t>
            </w:r>
            <w:r>
              <w:rPr>
                <w:rFonts w:ascii="Cambria" w:eastAsia="Cambria" w:hAnsi="Cambria" w:cs="Cambria"/>
                <w:i/>
                <w:sz w:val="20"/>
              </w:rPr>
              <w:t>,</w:t>
            </w:r>
            <w:r>
              <w:rPr>
                <w:rFonts w:ascii="Cambria" w:eastAsia="Cambria" w:hAnsi="Cambria" w:cs="Cambria"/>
                <w:sz w:val="20"/>
              </w:rPr>
              <w:t>2</w:t>
            </w:r>
            <w:r>
              <w:rPr>
                <w:rFonts w:ascii="Cambria" w:eastAsia="Cambria" w:hAnsi="Cambria" w:cs="Cambria"/>
                <w:i/>
                <w:sz w:val="20"/>
              </w:rPr>
              <w:t>,....,n</w:t>
            </w:r>
            <w:r>
              <w:rPr>
                <w:rFonts w:ascii="Times New Roman" w:eastAsia="Times New Roman" w:hAnsi="Times New Roman" w:cs="Times New Roman"/>
                <w:sz w:val="20"/>
              </w:rPr>
              <w:t xml:space="preserve">, </w:t>
            </w:r>
            <w:r>
              <w:rPr>
                <w:rFonts w:ascii="Cambria" w:eastAsia="Cambria" w:hAnsi="Cambria" w:cs="Cambria"/>
                <w:i/>
                <w:sz w:val="20"/>
              </w:rPr>
              <w:t xml:space="preserve">i </w:t>
            </w:r>
            <w:r>
              <w:rPr>
                <w:rFonts w:ascii="Cambria" w:eastAsia="Cambria" w:hAnsi="Cambria" w:cs="Cambria"/>
                <w:sz w:val="20"/>
              </w:rPr>
              <w:t>= 1</w:t>
            </w:r>
            <w:r>
              <w:rPr>
                <w:rFonts w:ascii="Cambria" w:eastAsia="Cambria" w:hAnsi="Cambria" w:cs="Cambria"/>
                <w:i/>
                <w:sz w:val="20"/>
              </w:rPr>
              <w:t>,</w:t>
            </w:r>
            <w:r>
              <w:rPr>
                <w:rFonts w:ascii="Cambria" w:eastAsia="Cambria" w:hAnsi="Cambria" w:cs="Cambria"/>
                <w:sz w:val="20"/>
              </w:rPr>
              <w:t>2</w:t>
            </w:r>
            <w:r>
              <w:rPr>
                <w:rFonts w:ascii="Cambria" w:eastAsia="Cambria" w:hAnsi="Cambria" w:cs="Cambria"/>
                <w:i/>
                <w:sz w:val="20"/>
              </w:rPr>
              <w:t xml:space="preserve">,...,l </w:t>
            </w:r>
            <w:r>
              <w:rPr>
                <w:rFonts w:ascii="ＭＳ 明朝" w:eastAsia="ＭＳ 明朝" w:hAnsi="ＭＳ 明朝" w:cs="ＭＳ 明朝"/>
                <w:sz w:val="20"/>
              </w:rPr>
              <w:t>を行います。</w:t>
            </w:r>
            <w:r>
              <w:rPr>
                <w:rFonts w:ascii="Times New Roman" w:eastAsia="Times New Roman" w:hAnsi="Times New Roman" w:cs="Times New Roman"/>
                <w:sz w:val="20"/>
              </w:rPr>
              <w:t xml:space="preserve">  </w:t>
            </w:r>
            <w:r>
              <w:rPr>
                <w:rFonts w:ascii="ＭＳ 明朝" w:eastAsia="ＭＳ 明朝" w:hAnsi="ＭＳ 明朝" w:cs="ＭＳ 明朝"/>
                <w:sz w:val="20"/>
              </w:rPr>
              <w:t>ランダムなサンプル</w:t>
            </w:r>
            <w:r>
              <w:rPr>
                <w:rFonts w:ascii="ＭＳ 明朝" w:eastAsia="ＭＳ 明朝" w:hAnsi="ＭＳ 明朝" w:cs="ＭＳ 明朝"/>
                <w:sz w:val="20"/>
              </w:rPr>
              <w:t xml:space="preserve"> </w:t>
            </w:r>
            <w:r>
              <w:rPr>
                <w:rFonts w:ascii="Cambria" w:eastAsia="Cambria" w:hAnsi="Cambria" w:cs="Cambria"/>
                <w:i/>
                <w:sz w:val="13"/>
              </w:rPr>
              <w:t xml:space="preserve">tj, </w:t>
            </w:r>
            <w:r>
              <w:rPr>
                <w:rFonts w:ascii="ＭＳ 明朝" w:eastAsia="ＭＳ 明朝" w:hAnsi="ＭＳ 明朝" w:cs="ＭＳ 明朝"/>
                <w:sz w:val="20"/>
              </w:rPr>
              <w:t>描画</w:t>
            </w:r>
            <w:r>
              <w:rPr>
                <w:rFonts w:ascii="Times New Roman" w:eastAsia="Times New Roman" w:hAnsi="Times New Roman" w:cs="Times New Roman"/>
                <w:sz w:val="20"/>
              </w:rPr>
              <w:t xml:space="preserve"> </w:t>
            </w:r>
          </w:p>
        </w:tc>
        <w:tc>
          <w:tcPr>
            <w:tcW w:w="3210" w:type="dxa"/>
            <w:tcBorders>
              <w:top w:val="nil"/>
              <w:left w:val="nil"/>
              <w:bottom w:val="nil"/>
              <w:right w:val="nil"/>
            </w:tcBorders>
            <w:vAlign w:val="center"/>
          </w:tcPr>
          <w:p w14:paraId="195301E0" w14:textId="77777777" w:rsidR="00EC5508" w:rsidRDefault="00D91492">
            <w:pPr>
              <w:spacing w:after="16"/>
              <w:ind w:left="561"/>
            </w:pPr>
            <w:r>
              <w:rPr>
                <w:rFonts w:ascii="Cambria" w:eastAsia="Cambria" w:hAnsi="Cambria" w:cs="Cambria"/>
                <w:i/>
                <w:sz w:val="20"/>
              </w:rPr>
              <w:t>⊲</w:t>
            </w:r>
            <w:r>
              <w:rPr>
                <w:rFonts w:ascii="Cambria" w:eastAsia="Cambria" w:hAnsi="Cambria" w:cs="Cambria"/>
                <w:i/>
                <w:sz w:val="20"/>
              </w:rPr>
              <w:t xml:space="preserve"> </w:t>
            </w:r>
          </w:p>
          <w:p w14:paraId="207BBD6D" w14:textId="77777777" w:rsidR="00EC5508" w:rsidRDefault="00D91492">
            <w:pPr>
              <w:spacing w:after="0"/>
              <w:ind w:right="50"/>
              <w:jc w:val="right"/>
            </w:pPr>
            <w:r>
              <w:rPr>
                <w:rFonts w:ascii="ＭＳ 明朝" w:eastAsia="ＭＳ 明朝" w:hAnsi="ＭＳ 明朝" w:cs="ＭＳ 明朝"/>
                <w:sz w:val="20"/>
              </w:rPr>
              <w:t>ワーカーごとに並行して行う</w:t>
            </w:r>
            <w:r>
              <w:rPr>
                <w:rFonts w:ascii="Times New Roman" w:eastAsia="Times New Roman" w:hAnsi="Times New Roman" w:cs="Times New Roman"/>
                <w:sz w:val="20"/>
              </w:rPr>
              <w:t xml:space="preserve"> </w:t>
            </w:r>
          </w:p>
        </w:tc>
      </w:tr>
    </w:tbl>
    <w:p w14:paraId="2642CACE" w14:textId="77777777" w:rsidR="00EC5508" w:rsidRDefault="00D91492">
      <w:pPr>
        <w:spacing w:after="14"/>
        <w:ind w:left="2616"/>
      </w:pPr>
      <w:r>
        <w:rPr>
          <w:rFonts w:ascii="Cambria" w:eastAsia="Cambria" w:hAnsi="Cambria" w:cs="Cambria"/>
          <w:i/>
          <w:sz w:val="20"/>
        </w:rPr>
        <w:t xml:space="preserve">ξ </w:t>
      </w:r>
      <w:r>
        <w:rPr>
          <w:rFonts w:ascii="Cambria" w:eastAsia="Cambria" w:hAnsi="Cambria" w:cs="Cambria"/>
          <w:i/>
          <w:sz w:val="10"/>
        </w:rPr>
        <w:t xml:space="preserve">ij,i </w:t>
      </w:r>
      <w:r>
        <w:rPr>
          <w:rFonts w:ascii="ＭＳ 明朝" w:eastAsia="ＭＳ 明朝" w:hAnsi="ＭＳ 明朝" w:cs="ＭＳ 明朝"/>
          <w:sz w:val="10"/>
        </w:rPr>
        <w:t>の</w:t>
      </w:r>
    </w:p>
    <w:p w14:paraId="6B6AFF79" w14:textId="77777777" w:rsidR="00EC5508" w:rsidRDefault="00D91492">
      <w:pPr>
        <w:tabs>
          <w:tab w:val="center" w:pos="1557"/>
          <w:tab w:val="center" w:pos="4259"/>
        </w:tabs>
        <w:spacing w:after="838" w:line="265" w:lineRule="auto"/>
        <w:ind w:left="-1"/>
      </w:pPr>
      <w:r>
        <w:t xml:space="preserve"> </w:t>
      </w:r>
      <w:r>
        <w:tab/>
      </w:r>
      <w:r>
        <w:rPr>
          <w:rFonts w:ascii="ＭＳ 明朝" w:eastAsia="ＭＳ 明朝" w:hAnsi="ＭＳ 明朝" w:cs="ＭＳ 明朝"/>
          <w:sz w:val="20"/>
        </w:rPr>
        <w:t>セット</w:t>
      </w:r>
      <w:r>
        <w:rPr>
          <w:noProof/>
        </w:rPr>
        <w:drawing>
          <wp:inline distT="0" distB="0" distL="0" distR="0" wp14:anchorId="7C9D7F88" wp14:editId="4132727A">
            <wp:extent cx="118586" cy="158115"/>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13"/>
                    <a:stretch>
                      <a:fillRect/>
                    </a:stretch>
                  </pic:blipFill>
                  <pic:spPr>
                    <a:xfrm>
                      <a:off x="0" y="0"/>
                      <a:ext cx="118586" cy="158115"/>
                    </a:xfrm>
                    <a:prstGeom prst="rect">
                      <a:avLst/>
                    </a:prstGeom>
                  </pic:spPr>
                </pic:pic>
              </a:graphicData>
            </a:graphic>
          </wp:inline>
        </w:drawing>
      </w:r>
      <w:r>
        <w:rPr>
          <w:rFonts w:ascii="Cambria" w:eastAsia="Cambria" w:hAnsi="Cambria" w:cs="Cambria"/>
          <w:sz w:val="20"/>
        </w:rPr>
        <w:t xml:space="preserve">= argmin </w:t>
      </w:r>
      <w:r>
        <w:rPr>
          <w:rFonts w:ascii="Cambria" w:eastAsia="Cambria" w:hAnsi="Cambria" w:cs="Cambria"/>
          <w:sz w:val="20"/>
        </w:rPr>
        <w:tab/>
      </w:r>
      <w:r>
        <w:rPr>
          <w:noProof/>
        </w:rPr>
        <w:drawing>
          <wp:inline distT="0" distB="0" distL="0" distR="0" wp14:anchorId="475E85B7" wp14:editId="103C9DB1">
            <wp:extent cx="921322" cy="158115"/>
            <wp:effectExtent l="0" t="0" r="0" b="0"/>
            <wp:docPr id="2331" name="Picture 2331"/>
            <wp:cNvGraphicFramePr/>
            <a:graphic xmlns:a="http://schemas.openxmlformats.org/drawingml/2006/main">
              <a:graphicData uri="http://schemas.openxmlformats.org/drawingml/2006/picture">
                <pic:pic xmlns:pic="http://schemas.openxmlformats.org/drawingml/2006/picture">
                  <pic:nvPicPr>
                    <pic:cNvPr id="2331" name="Picture 2331"/>
                    <pic:cNvPicPr/>
                  </pic:nvPicPr>
                  <pic:blipFill>
                    <a:blip r:embed="rId14"/>
                    <a:stretch>
                      <a:fillRect/>
                    </a:stretch>
                  </pic:blipFill>
                  <pic:spPr>
                    <a:xfrm>
                      <a:off x="0" y="0"/>
                      <a:ext cx="921322" cy="158115"/>
                    </a:xfrm>
                    <a:prstGeom prst="rect">
                      <a:avLst/>
                    </a:prstGeom>
                  </pic:spPr>
                </pic:pic>
              </a:graphicData>
            </a:graphic>
          </wp:inline>
        </w:drawing>
      </w:r>
      <w:r>
        <w:rPr>
          <w:rFonts w:ascii="Cambria" w:eastAsia="Cambria" w:hAnsi="Cambria" w:cs="Cambria"/>
          <w:sz w:val="20"/>
        </w:rPr>
        <w:t xml:space="preserve">= argmin </w:t>
      </w:r>
      <w:r>
        <w:rPr>
          <w:noProof/>
        </w:rPr>
        <w:drawing>
          <wp:inline distT="0" distB="0" distL="0" distR="0" wp14:anchorId="007A4B79" wp14:editId="6EAE0EF6">
            <wp:extent cx="732803" cy="158115"/>
            <wp:effectExtent l="0" t="0" r="0" b="0"/>
            <wp:docPr id="2333" name="Picture 2333"/>
            <wp:cNvGraphicFramePr/>
            <a:graphic xmlns:a="http://schemas.openxmlformats.org/drawingml/2006/main">
              <a:graphicData uri="http://schemas.openxmlformats.org/drawingml/2006/picture">
                <pic:pic xmlns:pic="http://schemas.openxmlformats.org/drawingml/2006/picture">
                  <pic:nvPicPr>
                    <pic:cNvPr id="2333" name="Picture 2333"/>
                    <pic:cNvPicPr/>
                  </pic:nvPicPr>
                  <pic:blipFill>
                    <a:blip r:embed="rId15"/>
                    <a:stretch>
                      <a:fillRect/>
                    </a:stretch>
                  </pic:blipFill>
                  <pic:spPr>
                    <a:xfrm>
                      <a:off x="0" y="0"/>
                      <a:ext cx="732803" cy="158115"/>
                    </a:xfrm>
                    <a:prstGeom prst="rect">
                      <a:avLst/>
                    </a:prstGeom>
                  </pic:spPr>
                </pic:pic>
              </a:graphicData>
            </a:graphic>
          </wp:inline>
        </w:drawing>
      </w:r>
      <w:r>
        <w:rPr>
          <w:rFonts w:ascii="Times New Roman" w:eastAsia="Times New Roman" w:hAnsi="Times New Roman" w:cs="Times New Roman"/>
          <w:sz w:val="20"/>
        </w:rPr>
        <w:t xml:space="preserve">; </w:t>
      </w:r>
    </w:p>
    <w:p w14:paraId="02D7BF78" w14:textId="77777777" w:rsidR="00EC5508" w:rsidRDefault="00D91492">
      <w:pPr>
        <w:tabs>
          <w:tab w:val="center" w:pos="1411"/>
          <w:tab w:val="center" w:pos="2387"/>
        </w:tabs>
        <w:spacing w:after="0"/>
      </w:pPr>
      <w:r>
        <w:tab/>
      </w:r>
      <w:r>
        <w:rPr>
          <w:noProof/>
        </w:rPr>
        <w:drawing>
          <wp:inline distT="0" distB="0" distL="0" distR="0" wp14:anchorId="2680E171" wp14:editId="3955649F">
            <wp:extent cx="697865" cy="259029"/>
            <wp:effectExtent l="0" t="0" r="0" b="0"/>
            <wp:docPr id="2387" name="Picture 2387"/>
            <wp:cNvGraphicFramePr/>
            <a:graphic xmlns:a="http://schemas.openxmlformats.org/drawingml/2006/main">
              <a:graphicData uri="http://schemas.openxmlformats.org/drawingml/2006/picture">
                <pic:pic xmlns:pic="http://schemas.openxmlformats.org/drawingml/2006/picture">
                  <pic:nvPicPr>
                    <pic:cNvPr id="2387" name="Picture 2387"/>
                    <pic:cNvPicPr/>
                  </pic:nvPicPr>
                  <pic:blipFill>
                    <a:blip r:embed="rId16"/>
                    <a:stretch>
                      <a:fillRect/>
                    </a:stretch>
                  </pic:blipFill>
                  <pic:spPr>
                    <a:xfrm>
                      <a:off x="0" y="0"/>
                      <a:ext cx="697865" cy="259029"/>
                    </a:xfrm>
                    <a:prstGeom prst="rect">
                      <a:avLst/>
                    </a:prstGeom>
                  </pic:spPr>
                </pic:pic>
              </a:graphicData>
            </a:graphic>
          </wp:inline>
        </w:drawing>
      </w:r>
      <w:r>
        <w:rPr>
          <w:rFonts w:ascii="Cambria" w:eastAsia="Cambria" w:hAnsi="Cambria" w:cs="Cambria"/>
          <w:i/>
          <w:sz w:val="31"/>
          <w:vertAlign w:val="superscript"/>
        </w:rPr>
        <w:tab/>
        <w:t>η</w:t>
      </w:r>
      <w:r>
        <w:rPr>
          <w:rFonts w:ascii="Cambria" w:eastAsia="Cambria" w:hAnsi="Cambria" w:cs="Cambria"/>
          <w:i/>
          <w:sz w:val="14"/>
        </w:rPr>
        <w:t>gtj,i</w:t>
      </w:r>
      <w:r>
        <w:rPr>
          <w:rFonts w:ascii="Cambria" w:eastAsia="Cambria" w:hAnsi="Cambria" w:cs="Cambria"/>
          <w:sz w:val="20"/>
        </w:rPr>
        <w:t>(</w:t>
      </w:r>
      <w:r>
        <w:rPr>
          <w:rFonts w:ascii="Cambria" w:eastAsia="Cambria" w:hAnsi="Cambria" w:cs="Cambria"/>
          <w:i/>
          <w:sz w:val="14"/>
        </w:rPr>
        <w:t>xj,i</w:t>
      </w:r>
      <w:r>
        <w:rPr>
          <w:rFonts w:ascii="Cambria" w:eastAsia="Cambria" w:hAnsi="Cambria" w:cs="Cambria"/>
          <w:sz w:val="20"/>
        </w:rPr>
        <w:t>)</w:t>
      </w:r>
      <w:r>
        <w:rPr>
          <w:rFonts w:ascii="Times New Roman" w:eastAsia="Times New Roman" w:hAnsi="Times New Roman" w:cs="Times New Roman"/>
          <w:sz w:val="20"/>
        </w:rPr>
        <w:t xml:space="preserve"> </w:t>
      </w:r>
    </w:p>
    <w:p w14:paraId="29D91179" w14:textId="77777777" w:rsidR="00EC5508" w:rsidRDefault="00D91492">
      <w:pPr>
        <w:spacing w:after="12" w:line="250" w:lineRule="auto"/>
        <w:ind w:left="795" w:right="116" w:hanging="10"/>
      </w:pPr>
      <w:r>
        <w:rPr>
          <w:rFonts w:ascii="Times New Roman" w:eastAsia="Times New Roman" w:hAnsi="Times New Roman" w:cs="Times New Roman"/>
          <w:sz w:val="20"/>
        </w:rPr>
        <w:t xml:space="preserve">; </w:t>
      </w:r>
    </w:p>
    <w:p w14:paraId="07800F40" w14:textId="77777777" w:rsidR="00EC5508" w:rsidRDefault="00D91492">
      <w:pPr>
        <w:tabs>
          <w:tab w:val="center" w:pos="2172"/>
          <w:tab w:val="center" w:pos="2473"/>
        </w:tabs>
        <w:spacing w:after="94"/>
        <w:ind w:left="-1"/>
      </w:pPr>
      <w:r>
        <w:t xml:space="preserve"> </w:t>
      </w:r>
      <w:r>
        <w:tab/>
      </w:r>
      <w:r>
        <w:rPr>
          <w:rFonts w:ascii="Cambria" w:eastAsia="Cambria" w:hAnsi="Cambria" w:cs="Cambria"/>
          <w:i/>
          <w:sz w:val="14"/>
        </w:rPr>
        <w:t xml:space="preserve"> </w:t>
      </w:r>
      <w:r>
        <w:rPr>
          <w:rFonts w:ascii="Cambria" w:eastAsia="Cambria" w:hAnsi="Cambria" w:cs="Cambria"/>
          <w:i/>
          <w:sz w:val="14"/>
        </w:rPr>
        <w:tab/>
        <w:t>nl</w:t>
      </w:r>
      <w:r>
        <w:rPr>
          <w:rFonts w:ascii="Times New Roman" w:eastAsia="Times New Roman" w:hAnsi="Times New Roman" w:cs="Times New Roman"/>
          <w:sz w:val="20"/>
        </w:rPr>
        <w:t xml:space="preserve"> </w:t>
      </w:r>
    </w:p>
    <w:p w14:paraId="56D5CEE2" w14:textId="77777777" w:rsidR="00EC5508" w:rsidRDefault="00D91492">
      <w:pPr>
        <w:spacing w:after="56" w:line="261" w:lineRule="auto"/>
        <w:ind w:left="826" w:right="116" w:hanging="5"/>
      </w:pPr>
      <w:r>
        <w:rPr>
          <w:rFonts w:ascii="Cambria" w:eastAsia="Cambria" w:hAnsi="Cambria" w:cs="Cambria"/>
          <w:i/>
          <w:sz w:val="20"/>
        </w:rPr>
        <w:t>nlτ</w:t>
      </w:r>
      <w:r>
        <w:rPr>
          <w:rFonts w:ascii="ＭＳ 明朝" w:eastAsia="ＭＳ 明朝" w:hAnsi="ＭＳ 明朝" w:cs="ＭＳ 明朝"/>
          <w:sz w:val="20"/>
        </w:rPr>
        <w:t>が</w:t>
      </w:r>
      <w:r>
        <w:rPr>
          <w:rFonts w:ascii="Cambria" w:eastAsia="Cambria" w:hAnsi="Cambria" w:cs="Cambria"/>
          <w:sz w:val="20"/>
        </w:rPr>
        <w:t xml:space="preserve">(P P </w:t>
      </w:r>
      <w:r>
        <w:rPr>
          <w:rFonts w:ascii="Cambria" w:eastAsia="Cambria" w:hAnsi="Cambria" w:cs="Cambria"/>
          <w:i/>
          <w:sz w:val="13"/>
        </w:rPr>
        <w:t>tj,i</w:t>
      </w:r>
      <w:r>
        <w:rPr>
          <w:rFonts w:ascii="Cambria" w:eastAsia="Cambria" w:hAnsi="Cambria" w:cs="Cambria"/>
          <w:sz w:val="20"/>
        </w:rPr>
        <w:t>)</w:t>
      </w:r>
      <w:r>
        <w:rPr>
          <w:rFonts w:ascii="ＭＳ 明朝" w:eastAsia="ＭＳ 明朝" w:hAnsi="ＭＳ 明朝" w:cs="ＭＳ 明朝"/>
          <w:sz w:val="20"/>
        </w:rPr>
        <w:t>を分割する場合は</w:t>
      </w:r>
      <w:r>
        <w:rPr>
          <w:rFonts w:ascii="Times New Roman" w:eastAsia="Times New Roman" w:hAnsi="Times New Roman" w:cs="Times New Roman"/>
          <w:sz w:val="20"/>
        </w:rPr>
        <w:t xml:space="preserve"> </w:t>
      </w:r>
    </w:p>
    <w:p w14:paraId="636E9CA0" w14:textId="77777777" w:rsidR="00EC5508" w:rsidRDefault="00D91492">
      <w:pPr>
        <w:spacing w:after="0"/>
        <w:ind w:left="2019"/>
      </w:pPr>
      <w:r>
        <w:rPr>
          <w:rFonts w:ascii="Cambria" w:eastAsia="Cambria" w:hAnsi="Cambria" w:cs="Cambria"/>
          <w:i/>
          <w:sz w:val="14"/>
        </w:rPr>
        <w:t>j</w:t>
      </w:r>
      <w:r>
        <w:rPr>
          <w:rFonts w:ascii="Cambria" w:eastAsia="Cambria" w:hAnsi="Cambria" w:cs="Cambria"/>
          <w:sz w:val="14"/>
        </w:rPr>
        <w:t xml:space="preserve">=1 </w:t>
      </w:r>
      <w:r>
        <w:rPr>
          <w:rFonts w:ascii="Cambria" w:eastAsia="Cambria" w:hAnsi="Cambria" w:cs="Cambria"/>
          <w:i/>
          <w:sz w:val="14"/>
        </w:rPr>
        <w:t>i</w:t>
      </w:r>
      <w:r>
        <w:rPr>
          <w:rFonts w:ascii="Cambria" w:eastAsia="Cambria" w:hAnsi="Cambria" w:cs="Cambria"/>
          <w:sz w:val="14"/>
        </w:rPr>
        <w:t>=1</w:t>
      </w:r>
      <w:r>
        <w:rPr>
          <w:rFonts w:ascii="Times New Roman" w:eastAsia="Times New Roman" w:hAnsi="Times New Roman" w:cs="Times New Roman"/>
          <w:sz w:val="20"/>
        </w:rPr>
        <w:t xml:space="preserve"> </w:t>
      </w:r>
    </w:p>
    <w:p w14:paraId="257B8EE0" w14:textId="77777777" w:rsidR="00EC5508" w:rsidRDefault="00D91492">
      <w:pPr>
        <w:spacing w:after="5" w:line="346" w:lineRule="auto"/>
        <w:ind w:left="821" w:right="186" w:firstLine="300"/>
        <w:jc w:val="both"/>
      </w:pPr>
      <w:r>
        <w:rPr>
          <w:rFonts w:ascii="Cambria" w:eastAsia="Cambria" w:hAnsi="Cambria" w:cs="Cambria"/>
          <w:i/>
          <w:sz w:val="20"/>
        </w:rPr>
        <w:t>x</w:t>
      </w:r>
      <w:r>
        <w:rPr>
          <w:rFonts w:ascii="ＭＳ 明朝" w:eastAsia="ＭＳ 明朝" w:hAnsi="ＭＳ 明朝" w:cs="ＭＳ 明朝"/>
          <w:sz w:val="20"/>
        </w:rPr>
        <w:t>〜</w:t>
      </w:r>
      <w:r>
        <w:rPr>
          <w:rFonts w:ascii="Cambria" w:eastAsia="Cambria" w:hAnsi="Cambria" w:cs="Cambria"/>
          <w:i/>
          <w:sz w:val="20"/>
          <w:vertAlign w:val="superscript"/>
        </w:rPr>
        <w:t xml:space="preserve">j </w:t>
      </w:r>
      <w:r>
        <w:rPr>
          <w:rFonts w:ascii="Cambria" w:eastAsia="Cambria" w:hAnsi="Cambria" w:cs="Cambria"/>
          <w:sz w:val="20"/>
        </w:rPr>
        <w:t xml:space="preserve">= </w:t>
      </w:r>
      <w:r>
        <w:rPr>
          <w:noProof/>
        </w:rPr>
        <w:drawing>
          <wp:inline distT="0" distB="0" distL="0" distR="0" wp14:anchorId="1C0206EC" wp14:editId="14D05970">
            <wp:extent cx="1271651" cy="261620"/>
            <wp:effectExtent l="0" t="0" r="0" b="0"/>
            <wp:docPr id="2389" name="Picture 2389"/>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17"/>
                    <a:stretch>
                      <a:fillRect/>
                    </a:stretch>
                  </pic:blipFill>
                  <pic:spPr>
                    <a:xfrm>
                      <a:off x="0" y="0"/>
                      <a:ext cx="1271651" cy="261620"/>
                    </a:xfrm>
                    <a:prstGeom prst="rect">
                      <a:avLst/>
                    </a:prstGeom>
                  </pic:spPr>
                </pic:pic>
              </a:graphicData>
            </a:graphic>
          </wp:inline>
        </w:drawing>
      </w:r>
      <w:r>
        <w:rPr>
          <w:rFonts w:ascii="Cambria" w:eastAsia="Cambria" w:hAnsi="Cambria" w:cs="Cambria"/>
          <w:sz w:val="20"/>
        </w:rPr>
        <w:t xml:space="preserve"> argmin</w:t>
      </w:r>
      <w:r>
        <w:rPr>
          <w:rFonts w:ascii="Times New Roman" w:eastAsia="Times New Roman" w:hAnsi="Times New Roman" w:cs="Times New Roman"/>
          <w:sz w:val="20"/>
        </w:rPr>
        <w:t>.</w:t>
      </w:r>
      <w:r>
        <w:rPr>
          <w:rFonts w:ascii="Cambria" w:eastAsia="Cambria" w:hAnsi="Cambria" w:cs="Cambria"/>
          <w:i/>
          <w:sz w:val="20"/>
        </w:rPr>
        <w:t>⊲</w:t>
      </w:r>
      <w:r>
        <w:rPr>
          <w:rFonts w:ascii="Cambria" w:eastAsia="Cambria" w:hAnsi="Cambria" w:cs="Cambria"/>
          <w:i/>
          <w:sz w:val="20"/>
        </w:rPr>
        <w:t xml:space="preserve"> </w:t>
      </w:r>
      <w:r>
        <w:rPr>
          <w:rFonts w:ascii="ＭＳ 明朝" w:eastAsia="ＭＳ 明朝" w:hAnsi="ＭＳ 明朝" w:cs="ＭＳ 明朝"/>
          <w:sz w:val="20"/>
        </w:rPr>
        <w:t>ローカルベストワーカーを決定する</w:t>
      </w:r>
      <w:r>
        <w:rPr>
          <w:rFonts w:ascii="Times New Roman" w:eastAsia="Times New Roman" w:hAnsi="Times New Roman" w:cs="Times New Roman"/>
          <w:sz w:val="20"/>
        </w:rPr>
        <w:t xml:space="preserve"> </w:t>
      </w:r>
      <w:r>
        <w:rPr>
          <w:rFonts w:ascii="Cambria" w:eastAsia="Cambria" w:hAnsi="Cambria" w:cs="Cambria"/>
          <w:i/>
          <w:sz w:val="20"/>
          <w:vertAlign w:val="superscript"/>
        </w:rPr>
        <w:t>xj,i</w:t>
      </w:r>
      <w:r>
        <w:rPr>
          <w:rFonts w:ascii="Cambria" w:eastAsia="Cambria" w:hAnsi="Cambria" w:cs="Cambria"/>
          <w:sz w:val="20"/>
        </w:rPr>
        <w:t xml:space="preserve"> ←- </w:t>
      </w:r>
      <w:r>
        <w:rPr>
          <w:rFonts w:ascii="Cambria" w:eastAsia="Cambria" w:hAnsi="Cambria" w:cs="Cambria"/>
          <w:i/>
          <w:sz w:val="20"/>
          <w:vertAlign w:val="superscript"/>
        </w:rPr>
        <w:t xml:space="preserve">xj,i </w:t>
      </w:r>
      <w:r>
        <w:rPr>
          <w:rFonts w:ascii="Cambria" w:eastAsia="Cambria" w:hAnsi="Cambria" w:cs="Cambria"/>
          <w:sz w:val="20"/>
        </w:rPr>
        <w:t xml:space="preserve">- </w:t>
      </w:r>
      <w:r>
        <w:rPr>
          <w:rFonts w:ascii="Cambria" w:eastAsia="Cambria" w:hAnsi="Cambria" w:cs="Cambria"/>
          <w:i/>
          <w:sz w:val="20"/>
        </w:rPr>
        <w:t>λ</w:t>
      </w:r>
      <w:r>
        <w:rPr>
          <w:rFonts w:ascii="Cambria" w:eastAsia="Cambria" w:hAnsi="Cambria" w:cs="Cambria"/>
          <w:sz w:val="20"/>
        </w:rPr>
        <w:t>(</w:t>
      </w:r>
      <w:r>
        <w:rPr>
          <w:rFonts w:ascii="Cambria" w:eastAsia="Cambria" w:hAnsi="Cambria" w:cs="Cambria"/>
          <w:i/>
          <w:sz w:val="20"/>
        </w:rPr>
        <w:t xml:space="preserve">x </w:t>
      </w:r>
      <w:r>
        <w:rPr>
          <w:rFonts w:ascii="Cambria" w:eastAsia="Cambria" w:hAnsi="Cambria" w:cs="Cambria"/>
          <w:sz w:val="20"/>
        </w:rPr>
        <w:t xml:space="preserve">- </w:t>
      </w:r>
      <w:r>
        <w:rPr>
          <w:rFonts w:ascii="Cambria" w:eastAsia="Cambria" w:hAnsi="Cambria" w:cs="Cambria"/>
          <w:i/>
          <w:sz w:val="20"/>
        </w:rPr>
        <w:t>x</w:t>
      </w:r>
      <w:r>
        <w:rPr>
          <w:rFonts w:ascii="Cambria" w:eastAsia="Cambria" w:hAnsi="Cambria" w:cs="Cambria"/>
          <w:sz w:val="20"/>
        </w:rPr>
        <w:t xml:space="preserve">˜ </w:t>
      </w:r>
      <w:r>
        <w:rPr>
          <w:rFonts w:ascii="Cambria" w:eastAsia="Cambria" w:hAnsi="Cambria" w:cs="Cambria"/>
          <w:i/>
          <w:sz w:val="20"/>
        </w:rPr>
        <w:t xml:space="preserve">) </w:t>
      </w:r>
      <w:r>
        <w:rPr>
          <w:noProof/>
        </w:rPr>
        <w:drawing>
          <wp:inline distT="0" distB="0" distL="0" distR="0" wp14:anchorId="1803DF07" wp14:editId="678FD201">
            <wp:extent cx="91440" cy="60960"/>
            <wp:effectExtent l="0" t="0" r="0" b="0"/>
            <wp:docPr id="36121" name="Picture 36121"/>
            <wp:cNvGraphicFramePr/>
            <a:graphic xmlns:a="http://schemas.openxmlformats.org/drawingml/2006/main">
              <a:graphicData uri="http://schemas.openxmlformats.org/drawingml/2006/picture">
                <pic:pic xmlns:pic="http://schemas.openxmlformats.org/drawingml/2006/picture">
                  <pic:nvPicPr>
                    <pic:cNvPr id="36121" name="Picture 36121"/>
                    <pic:cNvPicPr/>
                  </pic:nvPicPr>
                  <pic:blipFill>
                    <a:blip r:embed="rId18"/>
                    <a:stretch>
                      <a:fillRect/>
                    </a:stretch>
                  </pic:blipFill>
                  <pic:spPr>
                    <a:xfrm>
                      <a:off x="0" y="0"/>
                      <a:ext cx="91440" cy="60960"/>
                    </a:xfrm>
                    <a:prstGeom prst="rect">
                      <a:avLst/>
                    </a:prstGeom>
                  </pic:spPr>
                </pic:pic>
              </a:graphicData>
            </a:graphic>
          </wp:inline>
        </w:drawing>
      </w:r>
      <w:r>
        <w:rPr>
          <w:rFonts w:ascii="Cambria" w:eastAsia="Cambria" w:hAnsi="Cambria" w:cs="Cambria"/>
          <w:i/>
          <w:sz w:val="20"/>
        </w:rPr>
        <w:t xml:space="preserve"> </w:t>
      </w:r>
      <w:r>
        <w:rPr>
          <w:rFonts w:ascii="ＭＳ 明朝" w:eastAsia="ＭＳ 明朝" w:hAnsi="ＭＳ 明朝" w:cs="ＭＳ 明朝"/>
          <w:sz w:val="20"/>
        </w:rPr>
        <w:t>ローカルベストワーカーに引き上げる</w:t>
      </w:r>
      <w:r>
        <w:rPr>
          <w:rFonts w:ascii="Times New Roman" w:eastAsia="Times New Roman" w:hAnsi="Times New Roman" w:cs="Times New Roman"/>
          <w:sz w:val="20"/>
        </w:rPr>
        <w:t xml:space="preserve"> end if </w:t>
      </w:r>
    </w:p>
    <w:p w14:paraId="1024FEAB" w14:textId="77777777" w:rsidR="00EC5508" w:rsidRDefault="00D91492">
      <w:pPr>
        <w:tabs>
          <w:tab w:val="center" w:pos="2283"/>
          <w:tab w:val="center" w:pos="2583"/>
        </w:tabs>
        <w:spacing w:after="104"/>
        <w:ind w:left="-1"/>
      </w:pPr>
      <w:r>
        <w:t xml:space="preserve"> </w:t>
      </w:r>
      <w:r>
        <w:tab/>
      </w:r>
      <w:r>
        <w:rPr>
          <w:rFonts w:ascii="Cambria" w:eastAsia="Cambria" w:hAnsi="Cambria" w:cs="Cambria"/>
          <w:i/>
          <w:sz w:val="14"/>
        </w:rPr>
        <w:t xml:space="preserve"> </w:t>
      </w:r>
      <w:r>
        <w:rPr>
          <w:rFonts w:ascii="Cambria" w:eastAsia="Cambria" w:hAnsi="Cambria" w:cs="Cambria"/>
          <w:i/>
          <w:sz w:val="14"/>
        </w:rPr>
        <w:tab/>
        <w:t>nl</w:t>
      </w:r>
      <w:r>
        <w:rPr>
          <w:rFonts w:ascii="Times New Roman" w:eastAsia="Times New Roman" w:hAnsi="Times New Roman" w:cs="Times New Roman"/>
          <w:sz w:val="20"/>
        </w:rPr>
        <w:t xml:space="preserve"> </w:t>
      </w:r>
    </w:p>
    <w:p w14:paraId="764AB10C" w14:textId="77777777" w:rsidR="00EC5508" w:rsidRDefault="00D91492">
      <w:pPr>
        <w:spacing w:after="5" w:line="344" w:lineRule="auto"/>
        <w:ind w:left="2146" w:right="4356" w:hanging="1325"/>
      </w:pPr>
      <w:r>
        <w:rPr>
          <w:rFonts w:ascii="Cambria" w:eastAsia="Cambria" w:hAnsi="Cambria" w:cs="Cambria"/>
          <w:i/>
          <w:sz w:val="20"/>
        </w:rPr>
        <w:t>nlτ</w:t>
      </w:r>
      <w:r>
        <w:rPr>
          <w:rFonts w:ascii="Cambria" w:eastAsia="Cambria" w:hAnsi="Cambria" w:cs="Cambria"/>
          <w:i/>
          <w:sz w:val="20"/>
          <w:vertAlign w:val="subscript"/>
        </w:rPr>
        <w:t>G</w:t>
      </w:r>
      <w:r>
        <w:rPr>
          <w:rFonts w:ascii="ＭＳ 明朝" w:eastAsia="ＭＳ 明朝" w:hAnsi="ＭＳ 明朝" w:cs="ＭＳ 明朝"/>
          <w:sz w:val="20"/>
        </w:rPr>
        <w:t>が</w:t>
      </w:r>
      <w:r>
        <w:rPr>
          <w:rFonts w:ascii="Cambria" w:eastAsia="Cambria" w:hAnsi="Cambria" w:cs="Cambria"/>
          <w:sz w:val="20"/>
        </w:rPr>
        <w:t xml:space="preserve">(P P </w:t>
      </w:r>
      <w:r>
        <w:rPr>
          <w:rFonts w:ascii="Cambria" w:eastAsia="Cambria" w:hAnsi="Cambria" w:cs="Cambria"/>
          <w:i/>
          <w:sz w:val="13"/>
        </w:rPr>
        <w:t>tj,i</w:t>
      </w:r>
      <w:r>
        <w:rPr>
          <w:rFonts w:ascii="Cambria" w:eastAsia="Cambria" w:hAnsi="Cambria" w:cs="Cambria"/>
          <w:sz w:val="20"/>
        </w:rPr>
        <w:t>)</w:t>
      </w:r>
      <w:r>
        <w:rPr>
          <w:rFonts w:ascii="ＭＳ 明朝" w:eastAsia="ＭＳ 明朝" w:hAnsi="ＭＳ 明朝" w:cs="ＭＳ 明朝"/>
          <w:sz w:val="20"/>
        </w:rPr>
        <w:t>を分割する場合は</w:t>
      </w:r>
      <w:r>
        <w:rPr>
          <w:rFonts w:ascii="Times New Roman" w:eastAsia="Times New Roman" w:hAnsi="Times New Roman" w:cs="Times New Roman"/>
          <w:sz w:val="20"/>
        </w:rPr>
        <w:t xml:space="preserve"> </w:t>
      </w:r>
      <w:r>
        <w:rPr>
          <w:rFonts w:ascii="Cambria" w:eastAsia="Cambria" w:hAnsi="Cambria" w:cs="Cambria"/>
          <w:i/>
          <w:sz w:val="14"/>
        </w:rPr>
        <w:t>j</w:t>
      </w:r>
      <w:r>
        <w:rPr>
          <w:rFonts w:ascii="Cambria" w:eastAsia="Cambria" w:hAnsi="Cambria" w:cs="Cambria"/>
          <w:sz w:val="14"/>
        </w:rPr>
        <w:t xml:space="preserve">=1 </w:t>
      </w:r>
      <w:r>
        <w:rPr>
          <w:rFonts w:ascii="Cambria" w:eastAsia="Cambria" w:hAnsi="Cambria" w:cs="Cambria"/>
          <w:i/>
          <w:sz w:val="14"/>
        </w:rPr>
        <w:t>i</w:t>
      </w:r>
      <w:r>
        <w:rPr>
          <w:rFonts w:ascii="Cambria" w:eastAsia="Cambria" w:hAnsi="Cambria" w:cs="Cambria"/>
          <w:sz w:val="14"/>
        </w:rPr>
        <w:t>=1</w:t>
      </w:r>
      <w:r>
        <w:rPr>
          <w:rFonts w:ascii="Times New Roman" w:eastAsia="Times New Roman" w:hAnsi="Times New Roman" w:cs="Times New Roman"/>
          <w:sz w:val="20"/>
        </w:rPr>
        <w:t xml:space="preserve"> </w:t>
      </w:r>
    </w:p>
    <w:p w14:paraId="2A770BC7" w14:textId="77777777" w:rsidR="00EC5508" w:rsidRDefault="00D91492">
      <w:pPr>
        <w:spacing w:after="28" w:line="339" w:lineRule="auto"/>
        <w:ind w:left="821" w:right="186" w:firstLine="300"/>
        <w:jc w:val="both"/>
      </w:pPr>
      <w:r>
        <w:rPr>
          <w:rFonts w:ascii="Cambria" w:eastAsia="Cambria" w:hAnsi="Cambria" w:cs="Cambria"/>
          <w:i/>
          <w:sz w:val="20"/>
        </w:rPr>
        <w:t>x</w:t>
      </w:r>
      <w:r>
        <w:rPr>
          <w:rFonts w:ascii="ＭＳ 明朝" w:eastAsia="ＭＳ 明朝" w:hAnsi="ＭＳ 明朝" w:cs="ＭＳ 明朝"/>
          <w:sz w:val="20"/>
        </w:rPr>
        <w:t>〜</w:t>
      </w:r>
      <w:r>
        <w:rPr>
          <w:rFonts w:ascii="ＭＳ 明朝" w:eastAsia="ＭＳ 明朝" w:hAnsi="ＭＳ 明朝" w:cs="ＭＳ 明朝"/>
          <w:sz w:val="20"/>
        </w:rPr>
        <w:t xml:space="preserve"> </w:t>
      </w:r>
      <w:r>
        <w:rPr>
          <w:rFonts w:ascii="ＭＳ 明朝" w:eastAsia="ＭＳ 明朝" w:hAnsi="ＭＳ 明朝" w:cs="ＭＳ 明朝"/>
          <w:sz w:val="20"/>
        </w:rPr>
        <w:t>＝</w:t>
      </w:r>
      <w:r>
        <w:rPr>
          <w:rFonts w:ascii="ＭＳ 明朝" w:eastAsia="ＭＳ 明朝" w:hAnsi="ＭＳ 明朝" w:cs="ＭＳ 明朝"/>
          <w:sz w:val="20"/>
        </w:rPr>
        <w:t xml:space="preserve"> </w:t>
      </w:r>
      <w:r>
        <w:rPr>
          <w:noProof/>
        </w:rPr>
        <w:drawing>
          <wp:inline distT="0" distB="0" distL="0" distR="0" wp14:anchorId="13784EA0" wp14:editId="096D16F0">
            <wp:extent cx="1292860" cy="261620"/>
            <wp:effectExtent l="0" t="0" r="0" b="0"/>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19"/>
                    <a:stretch>
                      <a:fillRect/>
                    </a:stretch>
                  </pic:blipFill>
                  <pic:spPr>
                    <a:xfrm>
                      <a:off x="0" y="0"/>
                      <a:ext cx="1292860" cy="261620"/>
                    </a:xfrm>
                    <a:prstGeom prst="rect">
                      <a:avLst/>
                    </a:prstGeom>
                  </pic:spPr>
                </pic:pic>
              </a:graphicData>
            </a:graphic>
          </wp:inline>
        </w:drawing>
      </w:r>
      <w:r>
        <w:rPr>
          <w:rFonts w:ascii="Cambria" w:eastAsia="Cambria" w:hAnsi="Cambria" w:cs="Cambria"/>
          <w:sz w:val="20"/>
        </w:rPr>
        <w:t xml:space="preserve"> argmin</w:t>
      </w:r>
      <w:r>
        <w:rPr>
          <w:rFonts w:ascii="Times New Roman" w:eastAsia="Times New Roman" w:hAnsi="Times New Roman" w:cs="Times New Roman"/>
          <w:sz w:val="20"/>
        </w:rPr>
        <w:t>.</w:t>
      </w:r>
      <w:r>
        <w:rPr>
          <w:rFonts w:ascii="Cambria" w:eastAsia="Cambria" w:hAnsi="Cambria" w:cs="Cambria"/>
          <w:i/>
          <w:sz w:val="20"/>
        </w:rPr>
        <w:t>⊲</w:t>
      </w:r>
      <w:r>
        <w:rPr>
          <w:rFonts w:ascii="Cambria" w:eastAsia="Cambria" w:hAnsi="Cambria" w:cs="Cambria"/>
          <w:i/>
          <w:sz w:val="20"/>
        </w:rPr>
        <w:t xml:space="preserve"> </w:t>
      </w:r>
      <w:r>
        <w:rPr>
          <w:rFonts w:ascii="ＭＳ 明朝" w:eastAsia="ＭＳ 明朝" w:hAnsi="ＭＳ 明朝" w:cs="ＭＳ 明朝"/>
          <w:sz w:val="20"/>
        </w:rPr>
        <w:t>グローバルベストワーカーを決定する</w:t>
      </w:r>
      <w:r>
        <w:rPr>
          <w:rFonts w:ascii="Times New Roman" w:eastAsia="Times New Roman" w:hAnsi="Times New Roman" w:cs="Times New Roman"/>
          <w:sz w:val="20"/>
        </w:rPr>
        <w:t xml:space="preserve"> </w:t>
      </w:r>
      <w:r>
        <w:rPr>
          <w:rFonts w:ascii="Cambria" w:eastAsia="Cambria" w:hAnsi="Cambria" w:cs="Cambria"/>
          <w:i/>
          <w:sz w:val="13"/>
        </w:rPr>
        <w:t>xj,i</w:t>
      </w:r>
      <w:r>
        <w:rPr>
          <w:rFonts w:ascii="Cambria" w:eastAsia="Cambria" w:hAnsi="Cambria" w:cs="Cambria"/>
          <w:sz w:val="20"/>
        </w:rPr>
        <w:t xml:space="preserve"> ←- </w:t>
      </w:r>
      <w:r>
        <w:rPr>
          <w:rFonts w:ascii="Cambria" w:eastAsia="Cambria" w:hAnsi="Cambria" w:cs="Cambria"/>
          <w:i/>
          <w:sz w:val="13"/>
        </w:rPr>
        <w:t xml:space="preserve">xj,i </w:t>
      </w:r>
      <w:r>
        <w:rPr>
          <w:rFonts w:ascii="Cambria" w:eastAsia="Cambria" w:hAnsi="Cambria" w:cs="Cambria"/>
          <w:sz w:val="20"/>
        </w:rPr>
        <w:t xml:space="preserve">- </w:t>
      </w:r>
      <w:r>
        <w:rPr>
          <w:rFonts w:ascii="Cambria" w:eastAsia="Cambria" w:hAnsi="Cambria" w:cs="Cambria"/>
          <w:i/>
          <w:sz w:val="20"/>
        </w:rPr>
        <w:t>λ</w:t>
      </w:r>
      <w:r>
        <w:rPr>
          <w:rFonts w:ascii="Cambria" w:eastAsia="Cambria" w:hAnsi="Cambria" w:cs="Cambria"/>
          <w:i/>
          <w:sz w:val="20"/>
          <w:vertAlign w:val="subscript"/>
        </w:rPr>
        <w:t>G</w:t>
      </w:r>
      <w:r>
        <w:rPr>
          <w:rFonts w:ascii="Cambria" w:eastAsia="Cambria" w:hAnsi="Cambria" w:cs="Cambria"/>
          <w:sz w:val="20"/>
        </w:rPr>
        <w:t>(</w:t>
      </w:r>
      <w:r>
        <w:rPr>
          <w:rFonts w:ascii="Cambria" w:eastAsia="Cambria" w:hAnsi="Cambria" w:cs="Cambria"/>
          <w:i/>
          <w:sz w:val="20"/>
        </w:rPr>
        <w:t xml:space="preserve">x </w:t>
      </w:r>
      <w:r>
        <w:rPr>
          <w:rFonts w:ascii="Cambria" w:eastAsia="Cambria" w:hAnsi="Cambria" w:cs="Cambria"/>
          <w:sz w:val="20"/>
        </w:rPr>
        <w:t xml:space="preserve">- </w:t>
      </w:r>
      <w:r>
        <w:rPr>
          <w:rFonts w:ascii="Cambria" w:eastAsia="Cambria" w:hAnsi="Cambria" w:cs="Cambria"/>
          <w:i/>
          <w:sz w:val="20"/>
        </w:rPr>
        <w:t>x</w:t>
      </w:r>
      <w:r>
        <w:rPr>
          <w:rFonts w:ascii="Cambria" w:eastAsia="Cambria" w:hAnsi="Cambria" w:cs="Cambria"/>
          <w:sz w:val="20"/>
        </w:rPr>
        <w:t>˜</w:t>
      </w:r>
      <w:r>
        <w:rPr>
          <w:rFonts w:ascii="Cambria" w:eastAsia="Cambria" w:hAnsi="Cambria" w:cs="Cambria"/>
          <w:i/>
          <w:sz w:val="20"/>
        </w:rPr>
        <w:t xml:space="preserve">) </w:t>
      </w:r>
      <w:r>
        <w:rPr>
          <w:noProof/>
        </w:rPr>
        <w:drawing>
          <wp:inline distT="0" distB="0" distL="0" distR="0" wp14:anchorId="39159B40" wp14:editId="0CF1CA95">
            <wp:extent cx="88392" cy="60960"/>
            <wp:effectExtent l="0" t="0" r="0" b="0"/>
            <wp:docPr id="36122" name="Picture 36122"/>
            <wp:cNvGraphicFramePr/>
            <a:graphic xmlns:a="http://schemas.openxmlformats.org/drawingml/2006/main">
              <a:graphicData uri="http://schemas.openxmlformats.org/drawingml/2006/picture">
                <pic:pic xmlns:pic="http://schemas.openxmlformats.org/drawingml/2006/picture">
                  <pic:nvPicPr>
                    <pic:cNvPr id="36122" name="Picture 36122"/>
                    <pic:cNvPicPr/>
                  </pic:nvPicPr>
                  <pic:blipFill>
                    <a:blip r:embed="rId20"/>
                    <a:stretch>
                      <a:fillRect/>
                    </a:stretch>
                  </pic:blipFill>
                  <pic:spPr>
                    <a:xfrm>
                      <a:off x="0" y="0"/>
                      <a:ext cx="88392" cy="60960"/>
                    </a:xfrm>
                    <a:prstGeom prst="rect">
                      <a:avLst/>
                    </a:prstGeom>
                  </pic:spPr>
                </pic:pic>
              </a:graphicData>
            </a:graphic>
          </wp:inline>
        </w:drawing>
      </w:r>
      <w:r>
        <w:rPr>
          <w:rFonts w:ascii="Cambria" w:eastAsia="Cambria" w:hAnsi="Cambria" w:cs="Cambria"/>
          <w:i/>
          <w:sz w:val="20"/>
        </w:rPr>
        <w:t xml:space="preserve"> </w:t>
      </w:r>
      <w:r>
        <w:rPr>
          <w:rFonts w:ascii="ＭＳ 明朝" w:eastAsia="ＭＳ 明朝" w:hAnsi="ＭＳ 明朝" w:cs="ＭＳ 明朝"/>
          <w:sz w:val="20"/>
        </w:rPr>
        <w:t>グローバルベストワーカーに引き上げる</w:t>
      </w:r>
      <w:r>
        <w:rPr>
          <w:rFonts w:ascii="Times New Roman" w:eastAsia="Times New Roman" w:hAnsi="Times New Roman" w:cs="Times New Roman"/>
          <w:sz w:val="20"/>
        </w:rPr>
        <w:t xml:space="preserve"> end if </w:t>
      </w:r>
    </w:p>
    <w:p w14:paraId="340B92DB" w14:textId="77777777" w:rsidR="00EC5508" w:rsidRDefault="00D91492">
      <w:pPr>
        <w:spacing w:after="69" w:line="261" w:lineRule="auto"/>
        <w:ind w:left="223" w:right="5588" w:firstLine="300"/>
      </w:pPr>
      <w:r>
        <w:rPr>
          <w:rFonts w:ascii="ＭＳ 明朝" w:eastAsia="ＭＳ 明朝" w:hAnsi="ＭＳ 明朝" w:cs="ＭＳ 明朝"/>
          <w:sz w:val="20"/>
        </w:rPr>
        <w:t>エンドフォー終了まで</w:t>
      </w:r>
      <w:r>
        <w:rPr>
          <w:rFonts w:ascii="Times New Roman" w:eastAsia="Times New Roman" w:hAnsi="Times New Roman" w:cs="Times New Roman"/>
          <w:sz w:val="20"/>
        </w:rPr>
        <w:t xml:space="preserve"> </w:t>
      </w:r>
    </w:p>
    <w:p w14:paraId="3B0DB2ED" w14:textId="77777777" w:rsidR="00EC5508" w:rsidRDefault="00D91492">
      <w:pPr>
        <w:spacing w:after="209"/>
        <w:ind w:right="163"/>
        <w:jc w:val="right"/>
      </w:pPr>
      <w:r>
        <w:rPr>
          <w:noProof/>
        </w:rPr>
        <mc:AlternateContent>
          <mc:Choice Requires="wpg">
            <w:drawing>
              <wp:inline distT="0" distB="0" distL="0" distR="0" wp14:anchorId="32F571EC" wp14:editId="0D2042A1">
                <wp:extent cx="5029200" cy="5055"/>
                <wp:effectExtent l="0" t="0" r="0" b="0"/>
                <wp:docPr id="31901" name="Group 31901"/>
                <wp:cNvGraphicFramePr/>
                <a:graphic xmlns:a="http://schemas.openxmlformats.org/drawingml/2006/main">
                  <a:graphicData uri="http://schemas.microsoft.com/office/word/2010/wordprocessingGroup">
                    <wpg:wgp>
                      <wpg:cNvGrpSpPr/>
                      <wpg:grpSpPr>
                        <a:xfrm>
                          <a:off x="0" y="0"/>
                          <a:ext cx="5029200" cy="5055"/>
                          <a:chOff x="0" y="0"/>
                          <a:chExt cx="5029200" cy="5055"/>
                        </a:xfrm>
                      </wpg:grpSpPr>
                      <wps:wsp>
                        <wps:cNvPr id="2385" name="Shape 2385"/>
                        <wps:cNvSpPr/>
                        <wps:spPr>
                          <a:xfrm>
                            <a:off x="0" y="0"/>
                            <a:ext cx="5029200" cy="0"/>
                          </a:xfrm>
                          <a:custGeom>
                            <a:avLst/>
                            <a:gdLst/>
                            <a:ahLst/>
                            <a:cxnLst/>
                            <a:rect l="0" t="0" r="0" b="0"/>
                            <a:pathLst>
                              <a:path w="5029200">
                                <a:moveTo>
                                  <a:pt x="0" y="0"/>
                                </a:moveTo>
                                <a:lnTo>
                                  <a:pt x="50292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901" style="width:396pt;height:0.39803pt;mso-position-horizontal-relative:char;mso-position-vertical-relative:line" coordsize="50292,50">
                <v:shape id="Shape 2385" style="position:absolute;width:50292;height:0;left:0;top:0;" coordsize="5029200,0" path="m0,0l5029200,0">
                  <v:stroke weight="0.39803pt" endcap="flat" joinstyle="miter" miterlimit="10" on="true" color="#000000"/>
                  <v:fill on="false" color="#000000" opacity="0"/>
                </v:shape>
              </v:group>
            </w:pict>
          </mc:Fallback>
        </mc:AlternateContent>
      </w:r>
      <w:r>
        <w:rPr>
          <w:rFonts w:ascii="Times New Roman" w:eastAsia="Times New Roman" w:hAnsi="Times New Roman" w:cs="Times New Roman"/>
          <w:sz w:val="20"/>
        </w:rPr>
        <w:t xml:space="preserve"> </w:t>
      </w:r>
    </w:p>
    <w:p w14:paraId="1795FFFF" w14:textId="77777777" w:rsidR="00EC5508" w:rsidRDefault="00D91492">
      <w:pPr>
        <w:spacing w:after="98" w:line="261" w:lineRule="auto"/>
        <w:ind w:left="28" w:right="116" w:hanging="5"/>
      </w:pPr>
      <w:r>
        <w:rPr>
          <w:rFonts w:ascii="ＭＳ 明朝" w:eastAsia="ＭＳ 明朝" w:hAnsi="ＭＳ 明朝" w:cs="ＭＳ 明朝"/>
          <w:sz w:val="20"/>
        </w:rPr>
        <w:t>の力がワーカー間のコミュニケーションメカニズムを構成し、すべてのワーカーを現時点でのベストなローカルおよびグローバル解に引き寄せることで、高速な収束を実現しています。</w:t>
      </w:r>
      <w:r>
        <w:rPr>
          <w:rFonts w:ascii="Times New Roman" w:eastAsia="Times New Roman" w:hAnsi="Times New Roman" w:cs="Times New Roman"/>
          <w:sz w:val="20"/>
        </w:rPr>
        <w:t>EASGD</w:t>
      </w:r>
      <w:r>
        <w:rPr>
          <w:rFonts w:ascii="ＭＳ 明朝" w:eastAsia="ＭＳ 明朝" w:hAnsi="ＭＳ 明朝" w:cs="ＭＳ 明朝"/>
          <w:sz w:val="20"/>
        </w:rPr>
        <w:t>とは対照的に、</w:t>
      </w:r>
      <w:r>
        <w:rPr>
          <w:rFonts w:ascii="Times New Roman" w:eastAsia="Times New Roman" w:hAnsi="Times New Roman" w:cs="Times New Roman"/>
          <w:sz w:val="20"/>
        </w:rPr>
        <w:t>LSGD</w:t>
      </w:r>
      <w:r>
        <w:rPr>
          <w:rFonts w:ascii="ＭＳ 明朝" w:eastAsia="ＭＳ 明朝" w:hAnsi="ＭＳ 明朝" w:cs="ＭＳ 明朝"/>
          <w:sz w:val="20"/>
        </w:rPr>
        <w:t>ではワーカーが行う更新は対称性の呪いを破り、パフォーマンスの低いワーカーに本質的に影響される平均値にワーカーが引っ張られることに起因する収束の減速を回避します。本論文では、ワーカーを平均化されたパラメータに引き寄せる代わりに、ワーカーをリーダーに引き寄せるメカニズムを提案します。この更新の手法は、深層学習のための</w:t>
      </w:r>
      <w:r>
        <w:rPr>
          <w:rFonts w:ascii="ＭＳ 明朝" w:eastAsia="ＭＳ 明朝" w:hAnsi="ＭＳ 明朝" w:cs="ＭＳ 明朝"/>
          <w:sz w:val="20"/>
        </w:rPr>
        <w:t>確率的勾配最適化の文脈では通常使用されない粒子群最適化アプローチ</w:t>
      </w:r>
      <w:r>
        <w:rPr>
          <w:rFonts w:ascii="Times New Roman" w:eastAsia="Times New Roman" w:hAnsi="Times New Roman" w:cs="Times New Roman"/>
          <w:sz w:val="20"/>
        </w:rPr>
        <w:t>[29]</w:t>
      </w:r>
      <w:r>
        <w:rPr>
          <w:rFonts w:ascii="ＭＳ 明朝" w:eastAsia="ＭＳ 明朝" w:hAnsi="ＭＳ 明朝" w:cs="ＭＳ 明朝"/>
          <w:sz w:val="20"/>
        </w:rPr>
        <w:t>に似ている。したがって、我々の手法は、確率的な設定と並列コンピューティング環境で深層学習モデルをトレーニングするための専用の粒子群最適化アプローチと見なすことができる。</w:t>
      </w:r>
      <w:r>
        <w:rPr>
          <w:rFonts w:ascii="Times New Roman" w:eastAsia="Times New Roman" w:hAnsi="Times New Roman" w:cs="Times New Roman"/>
          <w:sz w:val="20"/>
        </w:rPr>
        <w:t xml:space="preserve"> </w:t>
      </w:r>
    </w:p>
    <w:p w14:paraId="708AA191" w14:textId="77777777" w:rsidR="00EC5508" w:rsidRDefault="00D91492">
      <w:pPr>
        <w:spacing w:after="5" w:line="261" w:lineRule="auto"/>
        <w:ind w:left="28" w:right="116" w:hanging="5"/>
      </w:pPr>
      <w:r>
        <w:rPr>
          <w:rFonts w:ascii="ＭＳ 明朝" w:eastAsia="ＭＳ 明朝" w:hAnsi="ＭＳ 明朝" w:cs="ＭＳ 明朝"/>
          <w:sz w:val="20"/>
        </w:rPr>
        <w:t>次に、</w:t>
      </w:r>
      <w:r>
        <w:rPr>
          <w:rFonts w:ascii="Times New Roman" w:eastAsia="Times New Roman" w:hAnsi="Times New Roman" w:cs="Times New Roman"/>
          <w:sz w:val="20"/>
        </w:rPr>
        <w:t>LSGD</w:t>
      </w:r>
      <w:r>
        <w:rPr>
          <w:rFonts w:ascii="ＭＳ 明朝" w:eastAsia="ＭＳ 明朝" w:hAnsi="ＭＳ 明朝" w:cs="ＭＳ 明朝"/>
          <w:sz w:val="20"/>
        </w:rPr>
        <w:t>アルゴリズムの詳細を説明します。ここでは集団通信方式を採用しています</w:t>
      </w:r>
    </w:p>
    <w:p w14:paraId="11651FE7" w14:textId="77777777" w:rsidR="00EC5508" w:rsidRDefault="00D91492">
      <w:pPr>
        <w:spacing w:after="5" w:line="261" w:lineRule="auto"/>
        <w:ind w:left="28" w:right="116" w:hanging="5"/>
      </w:pPr>
      <w:r>
        <w:rPr>
          <w:rFonts w:ascii="ＭＳ 明朝" w:eastAsia="ＭＳ 明朝" w:hAnsi="ＭＳ 明朝" w:cs="ＭＳ 明朝"/>
          <w:sz w:val="20"/>
        </w:rPr>
        <w:t>。作業者間のコミュニケーション量を減らすために、作業者をリーダーに引き寄せる頻度は反復ごとよりも少なくすることが望まれます。また、実際には、各ワーカーの速度は異なる可能性があります。遅</w:t>
      </w:r>
      <w:r>
        <w:rPr>
          <w:rFonts w:ascii="ＭＳ 明朝" w:eastAsia="ＭＳ 明朝" w:hAnsi="ＭＳ 明朝" w:cs="ＭＳ 明朝"/>
          <w:sz w:val="20"/>
        </w:rPr>
        <w:t>いワーカーを待たせることなく、通信効率を上げるために、非同期動作モードでアルゴリズムを実装します。この場合、通信期間はすべてのワーカーで計算された反復回数の合計に基づいて決定され、通信は</w:t>
      </w:r>
      <w:r>
        <w:rPr>
          <w:rFonts w:ascii="Cambria" w:eastAsia="Cambria" w:hAnsi="Cambria" w:cs="Cambria"/>
          <w:i/>
          <w:sz w:val="20"/>
        </w:rPr>
        <w:t>nlτ</w:t>
      </w:r>
      <w:r>
        <w:rPr>
          <w:rFonts w:ascii="ＭＳ 明朝" w:eastAsia="ＭＳ 明朝" w:hAnsi="ＭＳ 明朝" w:cs="ＭＳ 明朝"/>
          <w:sz w:val="20"/>
        </w:rPr>
        <w:t>または</w:t>
      </w:r>
      <w:r>
        <w:rPr>
          <w:rFonts w:ascii="Cambria" w:eastAsia="Cambria" w:hAnsi="Cambria" w:cs="Cambria"/>
          <w:i/>
          <w:sz w:val="20"/>
        </w:rPr>
        <w:t>nlτ</w:t>
      </w:r>
      <w:r>
        <w:rPr>
          <w:rFonts w:ascii="Cambria" w:eastAsia="Cambria" w:hAnsi="Cambria" w:cs="Cambria"/>
          <w:i/>
          <w:sz w:val="20"/>
          <w:vertAlign w:val="subscript"/>
        </w:rPr>
        <w:t xml:space="preserve">G </w:t>
      </w:r>
      <w:r>
        <w:rPr>
          <w:rFonts w:ascii="ＭＳ 明朝" w:eastAsia="ＭＳ 明朝" w:hAnsi="ＭＳ 明朝" w:cs="ＭＳ 明朝"/>
          <w:sz w:val="20"/>
          <w:vertAlign w:val="subscript"/>
        </w:rPr>
        <w:t>反</w:t>
      </w:r>
      <w:r>
        <w:rPr>
          <w:rFonts w:ascii="ＭＳ 明朝" w:eastAsia="ＭＳ 明朝" w:hAnsi="ＭＳ 明朝" w:cs="ＭＳ 明朝"/>
          <w:sz w:val="20"/>
          <w:vertAlign w:val="subscript"/>
        </w:rPr>
        <w:t xml:space="preserve"> </w:t>
      </w:r>
      <w:r>
        <w:rPr>
          <w:rFonts w:ascii="ＭＳ 明朝" w:eastAsia="ＭＳ 明朝" w:hAnsi="ＭＳ 明朝" w:cs="ＭＳ 明朝"/>
          <w:sz w:val="20"/>
          <w:vertAlign w:val="subscript"/>
        </w:rPr>
        <w:t>復</w:t>
      </w:r>
      <w:r>
        <w:rPr>
          <w:rFonts w:ascii="ＭＳ 明朝" w:eastAsia="ＭＳ 明朝" w:hAnsi="ＭＳ 明朝" w:cs="ＭＳ 明朝"/>
          <w:sz w:val="20"/>
        </w:rPr>
        <w:t>ごとに実行されます。ここで、</w:t>
      </w:r>
      <w:r>
        <w:rPr>
          <w:rFonts w:ascii="Cambria" w:eastAsia="Cambria" w:hAnsi="Cambria" w:cs="Cambria"/>
          <w:i/>
          <w:sz w:val="20"/>
        </w:rPr>
        <w:t>τ</w:t>
      </w:r>
      <w:r>
        <w:rPr>
          <w:rFonts w:ascii="ＭＳ 明朝" w:eastAsia="ＭＳ 明朝" w:hAnsi="ＭＳ 明朝" w:cs="ＭＳ 明朝"/>
          <w:sz w:val="20"/>
        </w:rPr>
        <w:t>および</w:t>
      </w:r>
      <w:r>
        <w:rPr>
          <w:rFonts w:ascii="Cambria" w:eastAsia="Cambria" w:hAnsi="Cambria" w:cs="Cambria"/>
          <w:i/>
          <w:sz w:val="20"/>
        </w:rPr>
        <w:t>τ</w:t>
      </w:r>
      <w:r>
        <w:rPr>
          <w:rFonts w:ascii="Cambria" w:eastAsia="Cambria" w:hAnsi="Cambria" w:cs="Cambria"/>
          <w:i/>
          <w:sz w:val="20"/>
          <w:vertAlign w:val="subscript"/>
        </w:rPr>
        <w:t>G</w:t>
      </w:r>
      <w:r>
        <w:rPr>
          <w:rFonts w:ascii="ＭＳ 明朝" w:eastAsia="ＭＳ 明朝" w:hAnsi="ＭＳ 明朝" w:cs="ＭＳ 明朝"/>
          <w:sz w:val="20"/>
        </w:rPr>
        <w:t>はそれぞれローカル通信期間およびグローバル通信期間を示します。実際には、上で説明したように、異なるグループに属するワーカー間の通信は、</w:t>
      </w:r>
      <w:r>
        <w:rPr>
          <w:rFonts w:ascii="Times New Roman" w:eastAsia="Times New Roman" w:hAnsi="Times New Roman" w:cs="Times New Roman"/>
          <w:sz w:val="20"/>
        </w:rPr>
        <w:t>1</w:t>
      </w:r>
      <w:r>
        <w:rPr>
          <w:rFonts w:ascii="ＭＳ 明朝" w:eastAsia="ＭＳ 明朝" w:hAnsi="ＭＳ 明朝" w:cs="ＭＳ 明朝"/>
          <w:sz w:val="20"/>
        </w:rPr>
        <w:t>つのグループ内のワーカー間の通信よりもコストがかかるため、</w:t>
      </w:r>
      <w:r>
        <w:rPr>
          <w:rFonts w:ascii="Cambria" w:eastAsia="Cambria" w:hAnsi="Cambria" w:cs="Cambria"/>
          <w:i/>
          <w:sz w:val="20"/>
        </w:rPr>
        <w:t>τ</w:t>
      </w:r>
      <w:r>
        <w:rPr>
          <w:rFonts w:ascii="Cambria" w:eastAsia="Cambria" w:hAnsi="Cambria" w:cs="Cambria"/>
          <w:i/>
          <w:sz w:val="20"/>
          <w:vertAlign w:val="subscript"/>
        </w:rPr>
        <w:t xml:space="preserve">G </w:t>
      </w:r>
      <w:r>
        <w:rPr>
          <w:rFonts w:ascii="Cambria" w:eastAsia="Cambria" w:hAnsi="Cambria" w:cs="Cambria"/>
          <w:i/>
          <w:sz w:val="20"/>
          <w:vertAlign w:val="subscript"/>
        </w:rPr>
        <w:tab/>
      </w:r>
      <w:r>
        <w:rPr>
          <w:rFonts w:ascii="Cambria" w:eastAsia="Cambria" w:hAnsi="Cambria" w:cs="Cambria"/>
          <w:i/>
          <w:sz w:val="20"/>
        </w:rPr>
        <w:t>&gt; τ</w:t>
      </w:r>
      <w:r>
        <w:rPr>
          <w:rFonts w:ascii="ＭＳ 明朝" w:eastAsia="ＭＳ 明朝" w:hAnsi="ＭＳ 明朝" w:cs="ＭＳ 明朝"/>
          <w:sz w:val="20"/>
        </w:rPr>
        <w:t>を使用する。通信が発生すると、集合的な通信スキーム</w:t>
      </w:r>
      <w:r>
        <w:rPr>
          <w:rFonts w:ascii="ＭＳ 明朝" w:eastAsia="ＭＳ 明朝" w:hAnsi="ＭＳ 明朝" w:cs="ＭＳ 明朝"/>
          <w:sz w:val="20"/>
        </w:rPr>
        <w:t>を利用するために、すべてのワーカーが同時に更新されます（すなわち、リーダーに引き寄せられます）。通信の間、</w:t>
      </w:r>
    </w:p>
    <w:p w14:paraId="6F85ADDE" w14:textId="77777777" w:rsidR="00EC5508" w:rsidRDefault="00D91492">
      <w:pPr>
        <w:spacing w:after="5" w:line="261" w:lineRule="auto"/>
        <w:ind w:left="28" w:right="116" w:hanging="5"/>
      </w:pPr>
      <w:r>
        <w:rPr>
          <w:rFonts w:ascii="ＭＳ 明朝" w:eastAsia="ＭＳ 明朝" w:hAnsi="ＭＳ 明朝" w:cs="ＭＳ 明朝"/>
          <w:sz w:val="20"/>
        </w:rPr>
        <w:t>ワーカーはそれぞれのローカル</w:t>
      </w:r>
      <w:r>
        <w:rPr>
          <w:rFonts w:ascii="Times New Roman" w:eastAsia="Times New Roman" w:hAnsi="Times New Roman" w:cs="Times New Roman"/>
          <w:sz w:val="20"/>
        </w:rPr>
        <w:t xml:space="preserve"> SGD </w:t>
      </w:r>
      <w:r>
        <w:rPr>
          <w:rFonts w:ascii="ＭＳ 明朝" w:eastAsia="ＭＳ 明朝" w:hAnsi="ＭＳ 明朝" w:cs="ＭＳ 明朝"/>
          <w:sz w:val="20"/>
        </w:rPr>
        <w:t>オプティマイザを実行します。結果として得られる</w:t>
      </w:r>
      <w:r>
        <w:rPr>
          <w:rFonts w:ascii="Times New Roman" w:eastAsia="Times New Roman" w:hAnsi="Times New Roman" w:cs="Times New Roman"/>
          <w:sz w:val="20"/>
        </w:rPr>
        <w:t xml:space="preserve"> </w:t>
      </w:r>
    </w:p>
    <w:p w14:paraId="766C0C64" w14:textId="77777777" w:rsidR="00EC5508" w:rsidRDefault="00D91492">
      <w:pPr>
        <w:spacing w:after="89" w:line="261" w:lineRule="auto"/>
        <w:ind w:left="28" w:right="116" w:hanging="5"/>
      </w:pPr>
      <w:r>
        <w:rPr>
          <w:rFonts w:ascii="Times New Roman" w:eastAsia="Times New Roman" w:hAnsi="Times New Roman" w:cs="Times New Roman"/>
          <w:sz w:val="20"/>
        </w:rPr>
        <w:lastRenderedPageBreak/>
        <w:t xml:space="preserve">LSGD </w:t>
      </w:r>
      <w:r>
        <w:rPr>
          <w:rFonts w:ascii="ＭＳ 明朝" w:eastAsia="ＭＳ 明朝" w:hAnsi="ＭＳ 明朝" w:cs="ＭＳ 明朝"/>
          <w:sz w:val="20"/>
        </w:rPr>
        <w:t>法は非常にシンプルであり、</w:t>
      </w:r>
      <w:r>
        <w:rPr>
          <w:rFonts w:ascii="Times New Roman" w:eastAsia="Times New Roman" w:hAnsi="Times New Roman" w:cs="Times New Roman"/>
          <w:sz w:val="20"/>
        </w:rPr>
        <w:t xml:space="preserve">Algorithm 1 </w:t>
      </w:r>
      <w:r>
        <w:rPr>
          <w:rFonts w:ascii="ＭＳ 明朝" w:eastAsia="ＭＳ 明朝" w:hAnsi="ＭＳ 明朝" w:cs="ＭＳ 明朝"/>
          <w:sz w:val="20"/>
        </w:rPr>
        <w:t>に示されています。</w:t>
      </w:r>
      <w:r>
        <w:rPr>
          <w:rFonts w:ascii="Times New Roman" w:eastAsia="Times New Roman" w:hAnsi="Times New Roman" w:cs="Times New Roman"/>
          <w:sz w:val="20"/>
        </w:rPr>
        <w:t xml:space="preserve"> </w:t>
      </w:r>
    </w:p>
    <w:p w14:paraId="2A244427" w14:textId="77777777" w:rsidR="00EC5508" w:rsidRDefault="00D91492">
      <w:pPr>
        <w:spacing w:after="53" w:line="261" w:lineRule="auto"/>
        <w:ind w:left="28" w:right="116" w:hanging="5"/>
      </w:pPr>
      <w:r>
        <w:rPr>
          <w:rFonts w:ascii="ＭＳ 明朝" w:eastAsia="ＭＳ 明朝" w:hAnsi="ＭＳ 明朝" w:cs="ＭＳ 明朝"/>
          <w:sz w:val="20"/>
        </w:rPr>
        <w:t>次のセクションでは、我々のアプローチのシングル・リーダー・バッチ（</w:t>
      </w:r>
      <w:r>
        <w:rPr>
          <w:rFonts w:ascii="Times New Roman" w:eastAsia="Times New Roman" w:hAnsi="Times New Roman" w:cs="Times New Roman"/>
          <w:sz w:val="20"/>
        </w:rPr>
        <w:t>LGD</w:t>
      </w:r>
      <w:r>
        <w:rPr>
          <w:rFonts w:ascii="ＭＳ 明朝" w:eastAsia="ＭＳ 明朝" w:hAnsi="ＭＳ 明朝" w:cs="ＭＳ 明朝"/>
          <w:sz w:val="20"/>
        </w:rPr>
        <w:t>）とストキャスティック（</w:t>
      </w:r>
      <w:r>
        <w:rPr>
          <w:rFonts w:ascii="Times New Roman" w:eastAsia="Times New Roman" w:hAnsi="Times New Roman" w:cs="Times New Roman"/>
          <w:sz w:val="20"/>
        </w:rPr>
        <w:t>LSGD</w:t>
      </w:r>
      <w:r>
        <w:rPr>
          <w:rFonts w:ascii="ＭＳ 明朝" w:eastAsia="ＭＳ 明朝" w:hAnsi="ＭＳ 明朝" w:cs="ＭＳ 明朝"/>
          <w:sz w:val="20"/>
        </w:rPr>
        <w:t>）の理論的説明を行います。</w:t>
      </w:r>
      <w:r>
        <w:rPr>
          <w:rFonts w:ascii="Times New Roman" w:eastAsia="Times New Roman" w:hAnsi="Times New Roman" w:cs="Times New Roman"/>
          <w:sz w:val="20"/>
        </w:rPr>
        <w:t xml:space="preserve"> </w:t>
      </w:r>
    </w:p>
    <w:p w14:paraId="4C574E54" w14:textId="77777777" w:rsidR="00EC5508" w:rsidRDefault="00D91492">
      <w:pPr>
        <w:pStyle w:val="1"/>
        <w:spacing w:after="38"/>
        <w:ind w:left="362" w:hanging="358"/>
      </w:pPr>
      <w:r>
        <w:t>理論的分析</w:t>
      </w:r>
      <w:r>
        <w:rPr>
          <w:rFonts w:ascii="Times New Roman" w:eastAsia="Times New Roman" w:hAnsi="Times New Roman" w:cs="Times New Roman"/>
        </w:rPr>
        <w:t xml:space="preserve"> </w:t>
      </w:r>
    </w:p>
    <w:p w14:paraId="4C64D544" w14:textId="77777777" w:rsidR="00EC5508" w:rsidRDefault="00D91492">
      <w:pPr>
        <w:spacing w:after="33"/>
        <w:ind w:left="6462"/>
      </w:pPr>
      <w:r>
        <w:rPr>
          <w:noProof/>
        </w:rPr>
        <w:drawing>
          <wp:inline distT="0" distB="0" distL="0" distR="0" wp14:anchorId="29A8D070" wp14:editId="4C512A22">
            <wp:extent cx="894702" cy="161290"/>
            <wp:effectExtent l="0" t="0" r="0" b="0"/>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21"/>
                    <a:stretch>
                      <a:fillRect/>
                    </a:stretch>
                  </pic:blipFill>
                  <pic:spPr>
                    <a:xfrm>
                      <a:off x="0" y="0"/>
                      <a:ext cx="894702" cy="161290"/>
                    </a:xfrm>
                    <a:prstGeom prst="rect">
                      <a:avLst/>
                    </a:prstGeom>
                  </pic:spPr>
                </pic:pic>
              </a:graphicData>
            </a:graphic>
          </wp:inline>
        </w:drawing>
      </w:r>
    </w:p>
    <w:p w14:paraId="535668FE" w14:textId="77777777" w:rsidR="00EC5508" w:rsidRDefault="00D91492">
      <w:pPr>
        <w:spacing w:after="5" w:line="261" w:lineRule="auto"/>
        <w:ind w:left="28" w:right="116" w:hanging="5"/>
      </w:pPr>
      <w:r>
        <w:rPr>
          <w:rFonts w:ascii="ＭＳ 明朝" w:eastAsia="ＭＳ 明朝" w:hAnsi="ＭＳ 明朝" w:cs="ＭＳ 明朝"/>
          <w:sz w:val="20"/>
        </w:rPr>
        <w:t>ここでは、一般性を損なわない範囲で、リーダーが</w:t>
      </w:r>
      <w:r>
        <w:rPr>
          <w:rFonts w:ascii="Times New Roman" w:eastAsia="Times New Roman" w:hAnsi="Times New Roman" w:cs="Times New Roman"/>
          <w:sz w:val="20"/>
        </w:rPr>
        <w:t>1</w:t>
      </w:r>
      <w:r>
        <w:rPr>
          <w:rFonts w:ascii="ＭＳ 明朝" w:eastAsia="ＭＳ 明朝" w:hAnsi="ＭＳ 明朝" w:cs="ＭＳ 明朝"/>
          <w:sz w:val="20"/>
        </w:rPr>
        <w:t>人であると仮定します。複数のリーダーがいる場合の目的関数は、次のように与えられる</w:t>
      </w:r>
    </w:p>
    <w:p w14:paraId="3506C991" w14:textId="77777777" w:rsidR="00EC5508" w:rsidRDefault="00D91492">
      <w:pPr>
        <w:spacing w:after="64" w:line="261" w:lineRule="auto"/>
        <w:ind w:left="28" w:right="116" w:hanging="5"/>
      </w:pPr>
      <w:r>
        <w:rPr>
          <w:noProof/>
        </w:rPr>
        <w:drawing>
          <wp:inline distT="0" distB="0" distL="0" distR="0" wp14:anchorId="60CA4533" wp14:editId="4ACD901E">
            <wp:extent cx="2005457" cy="161290"/>
            <wp:effectExtent l="0" t="0" r="0" b="0"/>
            <wp:docPr id="3002" name="Picture 3002"/>
            <wp:cNvGraphicFramePr/>
            <a:graphic xmlns:a="http://schemas.openxmlformats.org/drawingml/2006/main">
              <a:graphicData uri="http://schemas.openxmlformats.org/drawingml/2006/picture">
                <pic:pic xmlns:pic="http://schemas.openxmlformats.org/drawingml/2006/picture">
                  <pic:nvPicPr>
                    <pic:cNvPr id="3002" name="Picture 3002"/>
                    <pic:cNvPicPr/>
                  </pic:nvPicPr>
                  <pic:blipFill>
                    <a:blip r:embed="rId22"/>
                    <a:stretch>
                      <a:fillRect/>
                    </a:stretch>
                  </pic:blipFill>
                  <pic:spPr>
                    <a:xfrm>
                      <a:off x="0" y="0"/>
                      <a:ext cx="2005457" cy="161290"/>
                    </a:xfrm>
                    <a:prstGeom prst="rect">
                      <a:avLst/>
                    </a:prstGeom>
                  </pic:spPr>
                </pic:pic>
              </a:graphicData>
            </a:graphic>
          </wp:inline>
        </w:drawing>
      </w:r>
      <w:r>
        <w:rPr>
          <w:rFonts w:ascii="ＭＳ 明朝" w:eastAsia="ＭＳ 明朝" w:hAnsi="ＭＳ 明朝" w:cs="ＭＳ 明朝"/>
          <w:sz w:val="20"/>
        </w:rPr>
        <w:t>。このセクションの証明は補足に譲ります。</w:t>
      </w:r>
      <w:r>
        <w:rPr>
          <w:rFonts w:ascii="Times New Roman" w:eastAsia="Times New Roman" w:hAnsi="Times New Roman" w:cs="Times New Roman"/>
          <w:sz w:val="20"/>
        </w:rPr>
        <w:t xml:space="preserve"> </w:t>
      </w:r>
    </w:p>
    <w:p w14:paraId="606F8BBA" w14:textId="77777777" w:rsidR="00EC5508" w:rsidRDefault="00D91492">
      <w:pPr>
        <w:tabs>
          <w:tab w:val="center" w:pos="3209"/>
        </w:tabs>
        <w:spacing w:after="182" w:line="261" w:lineRule="auto"/>
      </w:pPr>
      <w:r>
        <w:rPr>
          <w:rFonts w:ascii="Times New Roman" w:eastAsia="Times New Roman" w:hAnsi="Times New Roman" w:cs="Times New Roman"/>
          <w:sz w:val="20"/>
        </w:rPr>
        <w:t xml:space="preserve">3.1 </w:t>
      </w:r>
      <w:r>
        <w:rPr>
          <w:rFonts w:ascii="ＭＳ 明朝" w:eastAsia="ＭＳ 明朝" w:hAnsi="ＭＳ 明朝" w:cs="ＭＳ 明朝"/>
          <w:sz w:val="20"/>
        </w:rPr>
        <w:t>確率</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ＭＳ 明朝" w:eastAsia="ＭＳ 明朝" w:hAnsi="ＭＳ 明朝" w:cs="ＭＳ 明朝"/>
          <w:sz w:val="20"/>
        </w:rPr>
        <w:t>的強凸最適化のコンバージェンス率</w:t>
      </w:r>
      <w:r>
        <w:rPr>
          <w:rFonts w:ascii="Times New Roman" w:eastAsia="Times New Roman" w:hAnsi="Times New Roman" w:cs="Times New Roman"/>
          <w:sz w:val="20"/>
        </w:rPr>
        <w:t xml:space="preserve"> </w:t>
      </w:r>
    </w:p>
    <w:p w14:paraId="3250466C" w14:textId="77777777" w:rsidR="00EC5508" w:rsidRDefault="00D91492">
      <w:pPr>
        <w:spacing w:after="122" w:line="261" w:lineRule="auto"/>
        <w:ind w:left="28" w:right="116" w:hanging="5"/>
      </w:pPr>
      <w:r>
        <w:rPr>
          <w:rFonts w:ascii="ＭＳ 明朝" w:eastAsia="ＭＳ 明朝" w:hAnsi="ＭＳ 明朝" w:cs="ＭＳ 明朝"/>
          <w:sz w:val="20"/>
        </w:rPr>
        <w:t>まず、確率的な強凸問題に対して、</w:t>
      </w:r>
      <w:r>
        <w:rPr>
          <w:rFonts w:ascii="Times New Roman" w:eastAsia="Times New Roman" w:hAnsi="Times New Roman" w:cs="Times New Roman"/>
          <w:sz w:val="20"/>
        </w:rPr>
        <w:t>LSGD</w:t>
      </w:r>
      <w:r>
        <w:rPr>
          <w:rFonts w:ascii="ＭＳ 明朝" w:eastAsia="ＭＳ 明朝" w:hAnsi="ＭＳ 明朝" w:cs="ＭＳ 明朝"/>
          <w:sz w:val="20"/>
        </w:rPr>
        <w:t>が</w:t>
      </w:r>
      <w:r>
        <w:rPr>
          <w:rFonts w:ascii="Times New Roman" w:eastAsia="Times New Roman" w:hAnsi="Times New Roman" w:cs="Times New Roman"/>
          <w:sz w:val="20"/>
        </w:rPr>
        <w:t>SGD</w:t>
      </w:r>
      <w:r>
        <w:rPr>
          <w:rFonts w:ascii="ＭＳ 明朝" w:eastAsia="ＭＳ 明朝" w:hAnsi="ＭＳ 明朝" w:cs="ＭＳ 明朝"/>
          <w:sz w:val="20"/>
        </w:rPr>
        <w:t>と同じ収束率を得ることを示す</w:t>
      </w:r>
      <w:r>
        <w:rPr>
          <w:rFonts w:ascii="Times New Roman" w:eastAsia="Times New Roman" w:hAnsi="Times New Roman" w:cs="Times New Roman"/>
          <w:sz w:val="20"/>
        </w:rPr>
        <w:t>[30]</w:t>
      </w:r>
      <w:r>
        <w:rPr>
          <w:rFonts w:ascii="ＭＳ 明朝" w:eastAsia="ＭＳ 明朝" w:hAnsi="ＭＳ 明朝" w:cs="ＭＳ 明朝"/>
          <w:sz w:val="20"/>
        </w:rPr>
        <w:t>。セクション</w:t>
      </w:r>
      <w:r>
        <w:rPr>
          <w:rFonts w:ascii="Times New Roman" w:eastAsia="Times New Roman" w:hAnsi="Times New Roman" w:cs="Times New Roman"/>
          <w:sz w:val="20"/>
        </w:rPr>
        <w:t>3.3</w:t>
      </w:r>
      <w:r>
        <w:rPr>
          <w:rFonts w:ascii="ＭＳ 明朝" w:eastAsia="ＭＳ 明朝" w:hAnsi="ＭＳ 明朝" w:cs="ＭＳ 明朝"/>
          <w:sz w:val="20"/>
        </w:rPr>
        <w:t>では、</w:t>
      </w:r>
      <w:r>
        <w:rPr>
          <w:rFonts w:ascii="Times New Roman" w:eastAsia="Times New Roman" w:hAnsi="Times New Roman" w:cs="Times New Roman"/>
          <w:sz w:val="20"/>
        </w:rPr>
        <w:t>LGD</w:t>
      </w:r>
      <w:r>
        <w:rPr>
          <w:rFonts w:ascii="ＭＳ 明朝" w:eastAsia="ＭＳ 明朝" w:hAnsi="ＭＳ 明朝" w:cs="ＭＳ 明朝"/>
          <w:sz w:val="20"/>
        </w:rPr>
        <w:t>がどのような場合に、勾配降下法よりも</w:t>
      </w:r>
      <w:r>
        <w:rPr>
          <w:rFonts w:ascii="ＭＳ 明朝" w:eastAsia="ＭＳ 明朝" w:hAnsi="ＭＳ 明朝" w:cs="ＭＳ 明朝"/>
          <w:sz w:val="21"/>
        </w:rPr>
        <w:t>優れた</w:t>
      </w:r>
      <w:r>
        <w:rPr>
          <w:rFonts w:ascii="ＭＳ 明朝" w:eastAsia="ＭＳ 明朝" w:hAnsi="ＭＳ 明朝" w:cs="ＭＳ 明朝"/>
          <w:sz w:val="20"/>
        </w:rPr>
        <w:t>探索方向を得ることができるかを議論する。非凸最適化についてはセクション</w:t>
      </w:r>
      <w:r>
        <w:rPr>
          <w:rFonts w:ascii="Times New Roman" w:eastAsia="Times New Roman" w:hAnsi="Times New Roman" w:cs="Times New Roman"/>
          <w:sz w:val="20"/>
        </w:rPr>
        <w:t>3.2</w:t>
      </w:r>
      <w:r>
        <w:rPr>
          <w:rFonts w:ascii="ＭＳ 明朝" w:eastAsia="ＭＳ 明朝" w:hAnsi="ＭＳ 明朝" w:cs="ＭＳ 明朝"/>
          <w:sz w:val="20"/>
        </w:rPr>
        <w:t>で説明します。セクション</w:t>
      </w:r>
      <w:r>
        <w:rPr>
          <w:rFonts w:ascii="Times New Roman" w:eastAsia="Times New Roman" w:hAnsi="Times New Roman" w:cs="Times New Roman"/>
          <w:sz w:val="20"/>
        </w:rPr>
        <w:t>3.1</w:t>
      </w:r>
      <w:r>
        <w:rPr>
          <w:rFonts w:ascii="ＭＳ 明朝" w:eastAsia="ＭＳ 明朝" w:hAnsi="ＭＳ 明朝" w:cs="ＭＳ 明朝"/>
          <w:sz w:val="20"/>
        </w:rPr>
        <w:t>を通して、</w:t>
      </w:r>
      <w:r>
        <w:rPr>
          <w:rFonts w:ascii="Cambria" w:eastAsia="Cambria" w:hAnsi="Cambria" w:cs="Cambria"/>
          <w:i/>
          <w:sz w:val="20"/>
        </w:rPr>
        <w:t xml:space="preserve">f </w:t>
      </w:r>
      <w:r>
        <w:rPr>
          <w:rFonts w:ascii="ＭＳ 明朝" w:eastAsia="ＭＳ 明朝" w:hAnsi="ＭＳ 明朝" w:cs="ＭＳ 明朝"/>
          <w:sz w:val="21"/>
        </w:rPr>
        <w:t>は</w:t>
      </w:r>
      <w:r>
        <w:rPr>
          <w:rFonts w:ascii="ＭＳ 明朝" w:eastAsia="ＭＳ 明朝" w:hAnsi="ＭＳ 明朝" w:cs="ＭＳ 明朝"/>
          <w:sz w:val="20"/>
        </w:rPr>
        <w:t>通常、以下を満たす。</w:t>
      </w:r>
      <w:r>
        <w:rPr>
          <w:rFonts w:ascii="Times New Roman" w:eastAsia="Times New Roman" w:hAnsi="Times New Roman" w:cs="Times New Roman"/>
          <w:sz w:val="20"/>
        </w:rPr>
        <w:t xml:space="preserve"> </w:t>
      </w:r>
    </w:p>
    <w:p w14:paraId="4CAA6DA2" w14:textId="77777777" w:rsidR="00EC5508" w:rsidRDefault="00D91492">
      <w:pPr>
        <w:pStyle w:val="2"/>
        <w:spacing w:after="43"/>
        <w:ind w:left="14" w:right="116"/>
      </w:pPr>
      <w:r>
        <w:rPr>
          <w:rFonts w:ascii="ＭＳ 明朝" w:eastAsia="ＭＳ 明朝" w:hAnsi="ＭＳ 明朝" w:cs="ＭＳ 明朝"/>
        </w:rPr>
        <w:t>仮定</w:t>
      </w:r>
      <w:r>
        <w:t xml:space="preserve">1 </w:t>
      </w:r>
      <w:r>
        <w:rPr>
          <w:rFonts w:ascii="Cambria" w:eastAsia="Cambria" w:hAnsi="Cambria" w:cs="Cambria"/>
          <w:i/>
        </w:rPr>
        <w:t>f</w:t>
      </w:r>
      <w:r>
        <w:rPr>
          <w:rFonts w:ascii="ＭＳ 明朝" w:eastAsia="ＭＳ 明朝" w:hAnsi="ＭＳ 明朝" w:cs="ＭＳ 明朝"/>
        </w:rPr>
        <w:t>は</w:t>
      </w:r>
      <w:r>
        <w:rPr>
          <w:rFonts w:ascii="Cambria" w:eastAsia="Cambria" w:hAnsi="Cambria" w:cs="Cambria"/>
          <w:i/>
        </w:rPr>
        <w:t>M-</w:t>
      </w:r>
      <w:r>
        <w:t>Lipschitz-differentiable</w:t>
      </w:r>
      <w:r>
        <w:rPr>
          <w:rFonts w:ascii="ＭＳ 明朝" w:eastAsia="ＭＳ 明朝" w:hAnsi="ＭＳ 明朝" w:cs="ＭＳ 明朝"/>
        </w:rPr>
        <w:t>かつ</w:t>
      </w:r>
      <w:r>
        <w:rPr>
          <w:rFonts w:ascii="Cambria" w:eastAsia="Cambria" w:hAnsi="Cambria" w:cs="Cambria"/>
          <w:i/>
        </w:rPr>
        <w:t>m-</w:t>
      </w:r>
      <w:r>
        <w:t>strongly convex</w:t>
      </w:r>
      <w:r>
        <w:rPr>
          <w:rFonts w:ascii="ＭＳ 明朝" w:eastAsia="ＭＳ 明朝" w:hAnsi="ＭＳ 明朝" w:cs="ＭＳ 明朝"/>
        </w:rPr>
        <w:t>、すなわち、勾配</w:t>
      </w:r>
      <w:r>
        <w:rPr>
          <w:rFonts w:ascii="ＭＳ 明朝" w:eastAsia="ＭＳ 明朝" w:hAnsi="ＭＳ 明朝" w:cs="ＭＳ 明朝"/>
        </w:rPr>
        <w:t>∇</w:t>
      </w:r>
      <w:r>
        <w:rPr>
          <w:rFonts w:ascii="Cambria" w:eastAsia="Cambria" w:hAnsi="Cambria" w:cs="Cambria"/>
          <w:i/>
        </w:rPr>
        <w:t xml:space="preserve">f </w:t>
      </w:r>
      <w:r>
        <w:rPr>
          <w:rFonts w:ascii="ＭＳ 明朝" w:eastAsia="ＭＳ 明朝" w:hAnsi="ＭＳ 明朝" w:cs="ＭＳ 明朝"/>
          <w:sz w:val="21"/>
        </w:rPr>
        <w:t>は</w:t>
      </w:r>
      <w:r>
        <w:rPr>
          <w:rFonts w:ascii="ＭＳ 明朝" w:eastAsia="ＭＳ 明朝" w:hAnsi="ＭＳ 明朝" w:cs="ＭＳ 明朝"/>
          <w:sz w:val="21"/>
        </w:rPr>
        <w:t xml:space="preserve"> </w:t>
      </w:r>
      <w:r>
        <w:rPr>
          <w:rFonts w:ascii="Cambria" w:eastAsia="Cambria" w:hAnsi="Cambria" w:cs="Cambria"/>
        </w:rPr>
        <w:t>k</w:t>
      </w:r>
      <w:r>
        <w:rPr>
          <w:rFonts w:ascii="ＭＳ 明朝" w:eastAsia="ＭＳ 明朝" w:hAnsi="ＭＳ 明朝" w:cs="ＭＳ 明朝"/>
        </w:rPr>
        <w:t>∇</w:t>
      </w:r>
      <w:r>
        <w:rPr>
          <w:rFonts w:ascii="Cambria" w:eastAsia="Cambria" w:hAnsi="Cambria" w:cs="Cambria"/>
          <w:i/>
        </w:rPr>
        <w:t>f</w:t>
      </w:r>
      <w:r>
        <w:rPr>
          <w:rFonts w:ascii="Cambria" w:eastAsia="Cambria" w:hAnsi="Cambria" w:cs="Cambria"/>
        </w:rPr>
        <w:t>(</w:t>
      </w:r>
      <w:r>
        <w:rPr>
          <w:rFonts w:ascii="Cambria" w:eastAsia="Cambria" w:hAnsi="Cambria" w:cs="Cambria"/>
          <w:i/>
        </w:rPr>
        <w:t>x</w:t>
      </w:r>
      <w:r>
        <w:rPr>
          <w:rFonts w:ascii="Cambria" w:eastAsia="Cambria" w:hAnsi="Cambria" w:cs="Cambria"/>
        </w:rPr>
        <w:t>)-</w:t>
      </w:r>
    </w:p>
    <w:p w14:paraId="413CB5DF" w14:textId="77777777" w:rsidR="00EC5508" w:rsidRDefault="00D91492">
      <w:pPr>
        <w:spacing w:after="48" w:line="310" w:lineRule="auto"/>
        <w:ind w:left="28" w:right="116" w:hanging="5"/>
      </w:pPr>
      <w:r>
        <w:rPr>
          <w:noProof/>
        </w:rPr>
        <mc:AlternateContent>
          <mc:Choice Requires="wpg">
            <w:drawing>
              <wp:anchor distT="0" distB="0" distL="114300" distR="114300" simplePos="0" relativeHeight="251660288" behindDoc="0" locked="0" layoutInCell="1" allowOverlap="1" wp14:anchorId="4B1E9987" wp14:editId="6FF4A695">
                <wp:simplePos x="0" y="0"/>
                <wp:positionH relativeFrom="column">
                  <wp:posOffset>2153626</wp:posOffset>
                </wp:positionH>
                <wp:positionV relativeFrom="paragraph">
                  <wp:posOffset>-51726</wp:posOffset>
                </wp:positionV>
                <wp:extent cx="2895422" cy="382923"/>
                <wp:effectExtent l="0" t="0" r="0" b="0"/>
                <wp:wrapSquare wrapText="bothSides"/>
                <wp:docPr id="32831" name="Group 32831"/>
                <wp:cNvGraphicFramePr/>
                <a:graphic xmlns:a="http://schemas.openxmlformats.org/drawingml/2006/main">
                  <a:graphicData uri="http://schemas.microsoft.com/office/word/2010/wordprocessingGroup">
                    <wpg:wgp>
                      <wpg:cNvGrpSpPr/>
                      <wpg:grpSpPr>
                        <a:xfrm>
                          <a:off x="0" y="0"/>
                          <a:ext cx="2895422" cy="382923"/>
                          <a:chOff x="0" y="0"/>
                          <a:chExt cx="2895422" cy="382923"/>
                        </a:xfrm>
                      </wpg:grpSpPr>
                      <wps:wsp>
                        <wps:cNvPr id="2698" name="Rectangle 2698"/>
                        <wps:cNvSpPr/>
                        <wps:spPr>
                          <a:xfrm>
                            <a:off x="0" y="57567"/>
                            <a:ext cx="49125" cy="168234"/>
                          </a:xfrm>
                          <a:prstGeom prst="rect">
                            <a:avLst/>
                          </a:prstGeom>
                          <a:ln>
                            <a:noFill/>
                          </a:ln>
                        </wps:spPr>
                        <wps:txbx>
                          <w:txbxContent>
                            <w:p w14:paraId="313218E8" w14:textId="77777777" w:rsidR="00EC5508" w:rsidRDefault="00D91492">
                              <w:r>
                                <w:rPr>
                                  <w:rFonts w:ascii="Cambria" w:eastAsia="Cambria" w:hAnsi="Cambria" w:cs="Cambria"/>
                                  <w:i/>
                                  <w:sz w:val="20"/>
                                </w:rPr>
                                <w:t>f</w:t>
                              </w:r>
                            </w:p>
                          </w:txbxContent>
                        </wps:txbx>
                        <wps:bodyPr horzOverflow="overflow" vert="horz" lIns="0" tIns="0" rIns="0" bIns="0" rtlCol="0">
                          <a:noAutofit/>
                        </wps:bodyPr>
                      </wps:wsp>
                      <wps:wsp>
                        <wps:cNvPr id="2699" name="Rectangle 2699"/>
                        <wps:cNvSpPr/>
                        <wps:spPr>
                          <a:xfrm>
                            <a:off x="36576" y="57567"/>
                            <a:ext cx="64265" cy="168234"/>
                          </a:xfrm>
                          <a:prstGeom prst="rect">
                            <a:avLst/>
                          </a:prstGeom>
                          <a:ln>
                            <a:noFill/>
                          </a:ln>
                        </wps:spPr>
                        <wps:txbx>
                          <w:txbxContent>
                            <w:p w14:paraId="0C698848" w14:textId="77777777" w:rsidR="00EC5508" w:rsidRDefault="00D91492">
                              <w:r>
                                <w:rPr>
                                  <w:rFonts w:ascii="Cambria" w:eastAsia="Cambria" w:hAnsi="Cambria" w:cs="Cambria"/>
                                  <w:sz w:val="20"/>
                                </w:rPr>
                                <w:t>(</w:t>
                              </w:r>
                            </w:p>
                          </w:txbxContent>
                        </wps:txbx>
                        <wps:bodyPr horzOverflow="overflow" vert="horz" lIns="0" tIns="0" rIns="0" bIns="0" rtlCol="0">
                          <a:noAutofit/>
                        </wps:bodyPr>
                      </wps:wsp>
                      <wps:wsp>
                        <wps:cNvPr id="2700" name="Rectangle 2700"/>
                        <wps:cNvSpPr/>
                        <wps:spPr>
                          <a:xfrm>
                            <a:off x="85344" y="57567"/>
                            <a:ext cx="77388" cy="168234"/>
                          </a:xfrm>
                          <a:prstGeom prst="rect">
                            <a:avLst/>
                          </a:prstGeom>
                          <a:ln>
                            <a:noFill/>
                          </a:ln>
                        </wps:spPr>
                        <wps:txbx>
                          <w:txbxContent>
                            <w:p w14:paraId="0D65C1B6" w14:textId="77777777" w:rsidR="00EC5508" w:rsidRDefault="00D91492">
                              <w:r>
                                <w:rPr>
                                  <w:rFonts w:ascii="Cambria" w:eastAsia="Cambria" w:hAnsi="Cambria" w:cs="Cambria"/>
                                  <w:i/>
                                  <w:sz w:val="20"/>
                                </w:rPr>
                                <w:t>y</w:t>
                              </w:r>
                            </w:p>
                          </w:txbxContent>
                        </wps:txbx>
                        <wps:bodyPr horzOverflow="overflow" vert="horz" lIns="0" tIns="0" rIns="0" bIns="0" rtlCol="0">
                          <a:noAutofit/>
                        </wps:bodyPr>
                      </wps:wsp>
                      <wps:wsp>
                        <wps:cNvPr id="2701" name="Rectangle 2701"/>
                        <wps:cNvSpPr/>
                        <wps:spPr>
                          <a:xfrm>
                            <a:off x="143256" y="57567"/>
                            <a:ext cx="64265" cy="168234"/>
                          </a:xfrm>
                          <a:prstGeom prst="rect">
                            <a:avLst/>
                          </a:prstGeom>
                          <a:ln>
                            <a:noFill/>
                          </a:ln>
                        </wps:spPr>
                        <wps:txbx>
                          <w:txbxContent>
                            <w:p w14:paraId="0B70B1DA" w14:textId="77777777" w:rsidR="00EC5508" w:rsidRDefault="00D91492">
                              <w:r>
                                <w:rPr>
                                  <w:rFonts w:ascii="Cambria" w:eastAsia="Cambria" w:hAnsi="Cambria" w:cs="Cambria"/>
                                  <w:sz w:val="20"/>
                                </w:rPr>
                                <w:t>)</w:t>
                              </w:r>
                            </w:p>
                          </w:txbxContent>
                        </wps:txbx>
                        <wps:bodyPr horzOverflow="overflow" vert="horz" lIns="0" tIns="0" rIns="0" bIns="0" rtlCol="0">
                          <a:noAutofit/>
                        </wps:bodyPr>
                      </wps:wsp>
                      <wps:wsp>
                        <wps:cNvPr id="2702" name="Rectangle 2702"/>
                        <wps:cNvSpPr/>
                        <wps:spPr>
                          <a:xfrm>
                            <a:off x="193548" y="47252"/>
                            <a:ext cx="168234" cy="168235"/>
                          </a:xfrm>
                          <a:prstGeom prst="rect">
                            <a:avLst/>
                          </a:prstGeom>
                          <a:ln>
                            <a:noFill/>
                          </a:ln>
                        </wps:spPr>
                        <wps:txbx>
                          <w:txbxContent>
                            <w:p w14:paraId="7295A479" w14:textId="77777777" w:rsidR="00EC5508" w:rsidRDefault="00D91492">
                              <w:r>
                                <w:rPr>
                                  <w:rFonts w:ascii="ＭＳ 明朝" w:eastAsia="ＭＳ 明朝" w:hAnsi="ＭＳ 明朝" w:cs="ＭＳ 明朝"/>
                                  <w:sz w:val="20"/>
                                </w:rPr>
                                <w:t>≧</w:t>
                              </w:r>
                            </w:p>
                          </w:txbxContent>
                        </wps:txbx>
                        <wps:bodyPr horzOverflow="overflow" vert="horz" lIns="0" tIns="0" rIns="0" bIns="0" rtlCol="0">
                          <a:noAutofit/>
                        </wps:bodyPr>
                      </wps:wsp>
                      <wps:wsp>
                        <wps:cNvPr id="2703" name="Rectangle 2703"/>
                        <wps:cNvSpPr/>
                        <wps:spPr>
                          <a:xfrm>
                            <a:off x="320040" y="57567"/>
                            <a:ext cx="49125" cy="168234"/>
                          </a:xfrm>
                          <a:prstGeom prst="rect">
                            <a:avLst/>
                          </a:prstGeom>
                          <a:ln>
                            <a:noFill/>
                          </a:ln>
                        </wps:spPr>
                        <wps:txbx>
                          <w:txbxContent>
                            <w:p w14:paraId="62509105" w14:textId="77777777" w:rsidR="00EC5508" w:rsidRDefault="00D91492">
                              <w:r>
                                <w:rPr>
                                  <w:rFonts w:ascii="Cambria" w:eastAsia="Cambria" w:hAnsi="Cambria" w:cs="Cambria"/>
                                  <w:i/>
                                  <w:sz w:val="20"/>
                                </w:rPr>
                                <w:t>f</w:t>
                              </w:r>
                            </w:p>
                          </w:txbxContent>
                        </wps:txbx>
                        <wps:bodyPr horzOverflow="overflow" vert="horz" lIns="0" tIns="0" rIns="0" bIns="0" rtlCol="0">
                          <a:noAutofit/>
                        </wps:bodyPr>
                      </wps:wsp>
                      <wps:wsp>
                        <wps:cNvPr id="2704" name="Rectangle 2704"/>
                        <wps:cNvSpPr/>
                        <wps:spPr>
                          <a:xfrm>
                            <a:off x="356616" y="57567"/>
                            <a:ext cx="64265" cy="168234"/>
                          </a:xfrm>
                          <a:prstGeom prst="rect">
                            <a:avLst/>
                          </a:prstGeom>
                          <a:ln>
                            <a:noFill/>
                          </a:ln>
                        </wps:spPr>
                        <wps:txbx>
                          <w:txbxContent>
                            <w:p w14:paraId="500CE1D7" w14:textId="77777777" w:rsidR="00EC5508" w:rsidRDefault="00D91492">
                              <w:r>
                                <w:rPr>
                                  <w:rFonts w:ascii="Cambria" w:eastAsia="Cambria" w:hAnsi="Cambria" w:cs="Cambria"/>
                                  <w:sz w:val="20"/>
                                </w:rPr>
                                <w:t>(</w:t>
                              </w:r>
                            </w:p>
                          </w:txbxContent>
                        </wps:txbx>
                        <wps:bodyPr horzOverflow="overflow" vert="horz" lIns="0" tIns="0" rIns="0" bIns="0" rtlCol="0">
                          <a:noAutofit/>
                        </wps:bodyPr>
                      </wps:wsp>
                      <wps:wsp>
                        <wps:cNvPr id="2705" name="Rectangle 2705"/>
                        <wps:cNvSpPr/>
                        <wps:spPr>
                          <a:xfrm>
                            <a:off x="405384" y="57567"/>
                            <a:ext cx="75537" cy="168234"/>
                          </a:xfrm>
                          <a:prstGeom prst="rect">
                            <a:avLst/>
                          </a:prstGeom>
                          <a:ln>
                            <a:noFill/>
                          </a:ln>
                        </wps:spPr>
                        <wps:txbx>
                          <w:txbxContent>
                            <w:p w14:paraId="661C2DE9" w14:textId="77777777" w:rsidR="00EC5508" w:rsidRDefault="00D91492">
                              <w:r>
                                <w:rPr>
                                  <w:rFonts w:ascii="Cambria" w:eastAsia="Cambria" w:hAnsi="Cambria" w:cs="Cambria"/>
                                  <w:i/>
                                  <w:sz w:val="20"/>
                                </w:rPr>
                                <w:t>x</w:t>
                              </w:r>
                            </w:p>
                          </w:txbxContent>
                        </wps:txbx>
                        <wps:bodyPr horzOverflow="overflow" vert="horz" lIns="0" tIns="0" rIns="0" bIns="0" rtlCol="0">
                          <a:noAutofit/>
                        </wps:bodyPr>
                      </wps:wsp>
                      <wps:wsp>
                        <wps:cNvPr id="2706" name="Rectangle 2706"/>
                        <wps:cNvSpPr/>
                        <wps:spPr>
                          <a:xfrm>
                            <a:off x="461772" y="57567"/>
                            <a:ext cx="64265" cy="168234"/>
                          </a:xfrm>
                          <a:prstGeom prst="rect">
                            <a:avLst/>
                          </a:prstGeom>
                          <a:ln>
                            <a:noFill/>
                          </a:ln>
                        </wps:spPr>
                        <wps:txbx>
                          <w:txbxContent>
                            <w:p w14:paraId="2436B2AE" w14:textId="77777777" w:rsidR="00EC5508" w:rsidRDefault="00D91492">
                              <w:r>
                                <w:rPr>
                                  <w:rFonts w:ascii="Cambria" w:eastAsia="Cambria" w:hAnsi="Cambria" w:cs="Cambria"/>
                                  <w:sz w:val="20"/>
                                </w:rPr>
                                <w:t>)</w:t>
                              </w:r>
                            </w:p>
                          </w:txbxContent>
                        </wps:txbx>
                        <wps:bodyPr horzOverflow="overflow" vert="horz" lIns="0" tIns="0" rIns="0" bIns="0" rtlCol="0">
                          <a:noAutofit/>
                        </wps:bodyPr>
                      </wps:wsp>
                      <wps:wsp>
                        <wps:cNvPr id="2707" name="Rectangle 2707"/>
                        <wps:cNvSpPr/>
                        <wps:spPr>
                          <a:xfrm>
                            <a:off x="510540" y="47252"/>
                            <a:ext cx="168234" cy="168235"/>
                          </a:xfrm>
                          <a:prstGeom prst="rect">
                            <a:avLst/>
                          </a:prstGeom>
                          <a:ln>
                            <a:noFill/>
                          </a:ln>
                        </wps:spPr>
                        <wps:txbx>
                          <w:txbxContent>
                            <w:p w14:paraId="59A08EBA" w14:textId="77777777" w:rsidR="00EC5508" w:rsidRDefault="00D91492">
                              <w:r>
                                <w:rPr>
                                  <w:rFonts w:ascii="ＭＳ 明朝" w:eastAsia="ＭＳ 明朝" w:hAnsi="ＭＳ 明朝" w:cs="ＭＳ 明朝"/>
                                  <w:sz w:val="20"/>
                                </w:rPr>
                                <w:t>＋</w:t>
                              </w:r>
                            </w:p>
                          </w:txbxContent>
                        </wps:txbx>
                        <wps:bodyPr horzOverflow="overflow" vert="horz" lIns="0" tIns="0" rIns="0" bIns="0" rtlCol="0">
                          <a:noAutofit/>
                        </wps:bodyPr>
                      </wps:wsp>
                      <wps:wsp>
                        <wps:cNvPr id="2708" name="Rectangle 2708"/>
                        <wps:cNvSpPr/>
                        <wps:spPr>
                          <a:xfrm>
                            <a:off x="638810" y="47252"/>
                            <a:ext cx="168234" cy="168235"/>
                          </a:xfrm>
                          <a:prstGeom prst="rect">
                            <a:avLst/>
                          </a:prstGeom>
                          <a:ln>
                            <a:noFill/>
                          </a:ln>
                        </wps:spPr>
                        <wps:txbx>
                          <w:txbxContent>
                            <w:p w14:paraId="6003ACA4" w14:textId="77777777" w:rsidR="00EC5508" w:rsidRDefault="00D91492">
                              <w:r>
                                <w:rPr>
                                  <w:rFonts w:ascii="ＭＳ 明朝" w:eastAsia="ＭＳ 明朝" w:hAnsi="ＭＳ 明朝" w:cs="ＭＳ 明朝"/>
                                  <w:sz w:val="20"/>
                                </w:rPr>
                                <w:t>∇</w:t>
                              </w:r>
                            </w:p>
                          </w:txbxContent>
                        </wps:txbx>
                        <wps:bodyPr horzOverflow="overflow" vert="horz" lIns="0" tIns="0" rIns="0" bIns="0" rtlCol="0">
                          <a:noAutofit/>
                        </wps:bodyPr>
                      </wps:wsp>
                      <wps:wsp>
                        <wps:cNvPr id="2709" name="Rectangle 2709"/>
                        <wps:cNvSpPr/>
                        <wps:spPr>
                          <a:xfrm>
                            <a:off x="765302" y="57567"/>
                            <a:ext cx="49125" cy="168234"/>
                          </a:xfrm>
                          <a:prstGeom prst="rect">
                            <a:avLst/>
                          </a:prstGeom>
                          <a:ln>
                            <a:noFill/>
                          </a:ln>
                        </wps:spPr>
                        <wps:txbx>
                          <w:txbxContent>
                            <w:p w14:paraId="741A7005" w14:textId="77777777" w:rsidR="00EC5508" w:rsidRDefault="00D91492">
                              <w:r>
                                <w:rPr>
                                  <w:rFonts w:ascii="Cambria" w:eastAsia="Cambria" w:hAnsi="Cambria" w:cs="Cambria"/>
                                  <w:i/>
                                  <w:sz w:val="20"/>
                                </w:rPr>
                                <w:t>f</w:t>
                              </w:r>
                            </w:p>
                          </w:txbxContent>
                        </wps:txbx>
                        <wps:bodyPr horzOverflow="overflow" vert="horz" lIns="0" tIns="0" rIns="0" bIns="0" rtlCol="0">
                          <a:noAutofit/>
                        </wps:bodyPr>
                      </wps:wsp>
                      <wps:wsp>
                        <wps:cNvPr id="2710" name="Rectangle 2710"/>
                        <wps:cNvSpPr/>
                        <wps:spPr>
                          <a:xfrm>
                            <a:off x="801878" y="57567"/>
                            <a:ext cx="64265" cy="168234"/>
                          </a:xfrm>
                          <a:prstGeom prst="rect">
                            <a:avLst/>
                          </a:prstGeom>
                          <a:ln>
                            <a:noFill/>
                          </a:ln>
                        </wps:spPr>
                        <wps:txbx>
                          <w:txbxContent>
                            <w:p w14:paraId="378DFB19" w14:textId="77777777" w:rsidR="00EC5508" w:rsidRDefault="00D91492">
                              <w:r>
                                <w:rPr>
                                  <w:rFonts w:ascii="Cambria" w:eastAsia="Cambria" w:hAnsi="Cambria" w:cs="Cambria"/>
                                  <w:sz w:val="20"/>
                                </w:rPr>
                                <w:t>(</w:t>
                              </w:r>
                            </w:p>
                          </w:txbxContent>
                        </wps:txbx>
                        <wps:bodyPr horzOverflow="overflow" vert="horz" lIns="0" tIns="0" rIns="0" bIns="0" rtlCol="0">
                          <a:noAutofit/>
                        </wps:bodyPr>
                      </wps:wsp>
                      <wps:wsp>
                        <wps:cNvPr id="2711" name="Rectangle 2711"/>
                        <wps:cNvSpPr/>
                        <wps:spPr>
                          <a:xfrm>
                            <a:off x="852170" y="57567"/>
                            <a:ext cx="75537" cy="168234"/>
                          </a:xfrm>
                          <a:prstGeom prst="rect">
                            <a:avLst/>
                          </a:prstGeom>
                          <a:ln>
                            <a:noFill/>
                          </a:ln>
                        </wps:spPr>
                        <wps:txbx>
                          <w:txbxContent>
                            <w:p w14:paraId="1B6867BB" w14:textId="77777777" w:rsidR="00EC5508" w:rsidRDefault="00D91492">
                              <w:r>
                                <w:rPr>
                                  <w:rFonts w:ascii="Cambria" w:eastAsia="Cambria" w:hAnsi="Cambria" w:cs="Cambria"/>
                                  <w:i/>
                                  <w:sz w:val="20"/>
                                </w:rPr>
                                <w:t>x</w:t>
                              </w:r>
                            </w:p>
                          </w:txbxContent>
                        </wps:txbx>
                        <wps:bodyPr horzOverflow="overflow" vert="horz" lIns="0" tIns="0" rIns="0" bIns="0" rtlCol="0">
                          <a:noAutofit/>
                        </wps:bodyPr>
                      </wps:wsp>
                      <wps:wsp>
                        <wps:cNvPr id="2712" name="Rectangle 2712"/>
                        <wps:cNvSpPr/>
                        <wps:spPr>
                          <a:xfrm>
                            <a:off x="908558" y="57567"/>
                            <a:ext cx="64265" cy="168234"/>
                          </a:xfrm>
                          <a:prstGeom prst="rect">
                            <a:avLst/>
                          </a:prstGeom>
                          <a:ln>
                            <a:noFill/>
                          </a:ln>
                        </wps:spPr>
                        <wps:txbx>
                          <w:txbxContent>
                            <w:p w14:paraId="76AF3E52" w14:textId="77777777" w:rsidR="00EC5508" w:rsidRDefault="00D91492">
                              <w:r>
                                <w:rPr>
                                  <w:rFonts w:ascii="Cambria" w:eastAsia="Cambria" w:hAnsi="Cambria" w:cs="Cambria"/>
                                  <w:sz w:val="20"/>
                                </w:rPr>
                                <w:t>)</w:t>
                              </w:r>
                            </w:p>
                          </w:txbxContent>
                        </wps:txbx>
                        <wps:bodyPr horzOverflow="overflow" vert="horz" lIns="0" tIns="0" rIns="0" bIns="0" rtlCol="0">
                          <a:noAutofit/>
                        </wps:bodyPr>
                      </wps:wsp>
                      <wps:wsp>
                        <wps:cNvPr id="2714" name="Rectangle 2714"/>
                        <wps:cNvSpPr/>
                        <wps:spPr>
                          <a:xfrm>
                            <a:off x="1004570" y="57567"/>
                            <a:ext cx="64265" cy="168234"/>
                          </a:xfrm>
                          <a:prstGeom prst="rect">
                            <a:avLst/>
                          </a:prstGeom>
                          <a:ln>
                            <a:noFill/>
                          </a:ln>
                        </wps:spPr>
                        <wps:txbx>
                          <w:txbxContent>
                            <w:p w14:paraId="07176F21" w14:textId="77777777" w:rsidR="00EC5508" w:rsidRDefault="00D91492">
                              <w:r>
                                <w:rPr>
                                  <w:rFonts w:ascii="Cambria" w:eastAsia="Cambria" w:hAnsi="Cambria" w:cs="Cambria"/>
                                  <w:sz w:val="20"/>
                                </w:rPr>
                                <w:t>(</w:t>
                              </w:r>
                            </w:p>
                          </w:txbxContent>
                        </wps:txbx>
                        <wps:bodyPr horzOverflow="overflow" vert="horz" lIns="0" tIns="0" rIns="0" bIns="0" rtlCol="0">
                          <a:noAutofit/>
                        </wps:bodyPr>
                      </wps:wsp>
                      <wps:wsp>
                        <wps:cNvPr id="2715" name="Rectangle 2715"/>
                        <wps:cNvSpPr/>
                        <wps:spPr>
                          <a:xfrm>
                            <a:off x="1053338" y="57567"/>
                            <a:ext cx="114034" cy="168234"/>
                          </a:xfrm>
                          <a:prstGeom prst="rect">
                            <a:avLst/>
                          </a:prstGeom>
                          <a:ln>
                            <a:noFill/>
                          </a:ln>
                        </wps:spPr>
                        <wps:txbx>
                          <w:txbxContent>
                            <w:p w14:paraId="3F41D4B0" w14:textId="77777777" w:rsidR="00EC5508" w:rsidRDefault="00D91492">
                              <w:r>
                                <w:rPr>
                                  <w:rFonts w:ascii="Cambria" w:eastAsia="Cambria" w:hAnsi="Cambria" w:cs="Cambria"/>
                                  <w:i/>
                                  <w:sz w:val="20"/>
                                </w:rPr>
                                <w:t xml:space="preserve">y </w:t>
                              </w:r>
                            </w:p>
                          </w:txbxContent>
                        </wps:txbx>
                        <wps:bodyPr horzOverflow="overflow" vert="horz" lIns="0" tIns="0" rIns="0" bIns="0" rtlCol="0">
                          <a:noAutofit/>
                        </wps:bodyPr>
                      </wps:wsp>
                      <wps:wsp>
                        <wps:cNvPr id="2716" name="Rectangle 2716"/>
                        <wps:cNvSpPr/>
                        <wps:spPr>
                          <a:xfrm>
                            <a:off x="1208786" y="57567"/>
                            <a:ext cx="55854" cy="168234"/>
                          </a:xfrm>
                          <a:prstGeom prst="rect">
                            <a:avLst/>
                          </a:prstGeom>
                          <a:ln>
                            <a:noFill/>
                          </a:ln>
                        </wps:spPr>
                        <wps:txbx>
                          <w:txbxContent>
                            <w:p w14:paraId="3836CDF2" w14:textId="77777777" w:rsidR="00EC5508" w:rsidRDefault="00D91492">
                              <w:r>
                                <w:rPr>
                                  <w:rFonts w:ascii="Cambria" w:eastAsia="Cambria" w:hAnsi="Cambria" w:cs="Cambria"/>
                                  <w:sz w:val="20"/>
                                </w:rPr>
                                <w:t>-</w:t>
                              </w:r>
                            </w:p>
                          </w:txbxContent>
                        </wps:txbx>
                        <wps:bodyPr horzOverflow="overflow" vert="horz" lIns="0" tIns="0" rIns="0" bIns="0" rtlCol="0">
                          <a:noAutofit/>
                        </wps:bodyPr>
                      </wps:wsp>
                      <wps:wsp>
                        <wps:cNvPr id="2717" name="Rectangle 2717"/>
                        <wps:cNvSpPr/>
                        <wps:spPr>
                          <a:xfrm>
                            <a:off x="1252982" y="57567"/>
                            <a:ext cx="37011" cy="168234"/>
                          </a:xfrm>
                          <a:prstGeom prst="rect">
                            <a:avLst/>
                          </a:prstGeom>
                          <a:ln>
                            <a:noFill/>
                          </a:ln>
                        </wps:spPr>
                        <wps:txbx>
                          <w:txbxContent>
                            <w:p w14:paraId="4E2004C8" w14:textId="77777777" w:rsidR="00EC5508" w:rsidRDefault="00D91492">
                              <w:r>
                                <w:rPr>
                                  <w:rFonts w:ascii="Cambria" w:eastAsia="Cambria" w:hAnsi="Cambria" w:cs="Cambria"/>
                                  <w:sz w:val="20"/>
                                </w:rPr>
                                <w:t xml:space="preserve"> </w:t>
                              </w:r>
                            </w:p>
                          </w:txbxContent>
                        </wps:txbx>
                        <wps:bodyPr horzOverflow="overflow" vert="horz" lIns="0" tIns="0" rIns="0" bIns="0" rtlCol="0">
                          <a:noAutofit/>
                        </wps:bodyPr>
                      </wps:wsp>
                      <wps:wsp>
                        <wps:cNvPr id="2718" name="Rectangle 2718"/>
                        <wps:cNvSpPr/>
                        <wps:spPr>
                          <a:xfrm>
                            <a:off x="1350518" y="57567"/>
                            <a:ext cx="75537" cy="168234"/>
                          </a:xfrm>
                          <a:prstGeom prst="rect">
                            <a:avLst/>
                          </a:prstGeom>
                          <a:ln>
                            <a:noFill/>
                          </a:ln>
                        </wps:spPr>
                        <wps:txbx>
                          <w:txbxContent>
                            <w:p w14:paraId="4B2DA518" w14:textId="77777777" w:rsidR="00EC5508" w:rsidRDefault="00D91492">
                              <w:r>
                                <w:rPr>
                                  <w:rFonts w:ascii="Cambria" w:eastAsia="Cambria" w:hAnsi="Cambria" w:cs="Cambria"/>
                                  <w:i/>
                                  <w:sz w:val="20"/>
                                </w:rPr>
                                <w:t>x</w:t>
                              </w:r>
                            </w:p>
                          </w:txbxContent>
                        </wps:txbx>
                        <wps:bodyPr horzOverflow="overflow" vert="horz" lIns="0" tIns="0" rIns="0" bIns="0" rtlCol="0">
                          <a:noAutofit/>
                        </wps:bodyPr>
                      </wps:wsp>
                      <wps:wsp>
                        <wps:cNvPr id="2719" name="Rectangle 2719"/>
                        <wps:cNvSpPr/>
                        <wps:spPr>
                          <a:xfrm>
                            <a:off x="1406906" y="57567"/>
                            <a:ext cx="64265" cy="168234"/>
                          </a:xfrm>
                          <a:prstGeom prst="rect">
                            <a:avLst/>
                          </a:prstGeom>
                          <a:ln>
                            <a:noFill/>
                          </a:ln>
                        </wps:spPr>
                        <wps:txbx>
                          <w:txbxContent>
                            <w:p w14:paraId="34256857" w14:textId="77777777" w:rsidR="00EC5508" w:rsidRDefault="00D91492">
                              <w:r>
                                <w:rPr>
                                  <w:rFonts w:ascii="Cambria" w:eastAsia="Cambria" w:hAnsi="Cambria" w:cs="Cambria"/>
                                  <w:sz w:val="20"/>
                                </w:rPr>
                                <w:t>)</w:t>
                              </w:r>
                            </w:p>
                          </w:txbxContent>
                        </wps:txbx>
                        <wps:bodyPr horzOverflow="overflow" vert="horz" lIns="0" tIns="0" rIns="0" bIns="0" rtlCol="0">
                          <a:noAutofit/>
                        </wps:bodyPr>
                      </wps:wsp>
                      <wps:wsp>
                        <wps:cNvPr id="2720" name="Rectangle 2720"/>
                        <wps:cNvSpPr/>
                        <wps:spPr>
                          <a:xfrm>
                            <a:off x="1455674" y="47252"/>
                            <a:ext cx="168234" cy="168235"/>
                          </a:xfrm>
                          <a:prstGeom prst="rect">
                            <a:avLst/>
                          </a:prstGeom>
                          <a:ln>
                            <a:noFill/>
                          </a:ln>
                        </wps:spPr>
                        <wps:txbx>
                          <w:txbxContent>
                            <w:p w14:paraId="70ABF99D" w14:textId="77777777" w:rsidR="00EC5508" w:rsidRDefault="00D91492">
                              <w:r>
                                <w:rPr>
                                  <w:rFonts w:ascii="ＭＳ 明朝" w:eastAsia="ＭＳ 明朝" w:hAnsi="ＭＳ 明朝" w:cs="ＭＳ 明朝"/>
                                  <w:sz w:val="20"/>
                                </w:rPr>
                                <w:t>＋</w:t>
                              </w:r>
                            </w:p>
                          </w:txbxContent>
                        </wps:txbx>
                        <wps:bodyPr horzOverflow="overflow" vert="horz" lIns="0" tIns="0" rIns="0" bIns="0" rtlCol="0">
                          <a:noAutofit/>
                        </wps:bodyPr>
                      </wps:wsp>
                      <wps:wsp>
                        <wps:cNvPr id="2728" name="Rectangle 2728"/>
                        <wps:cNvSpPr/>
                        <wps:spPr>
                          <a:xfrm>
                            <a:off x="2291207" y="242896"/>
                            <a:ext cx="42058" cy="186236"/>
                          </a:xfrm>
                          <a:prstGeom prst="rect">
                            <a:avLst/>
                          </a:prstGeom>
                          <a:ln>
                            <a:noFill/>
                          </a:ln>
                        </wps:spPr>
                        <wps:txbx>
                          <w:txbxContent>
                            <w:p w14:paraId="13B4565D" w14:textId="77777777" w:rsidR="00EC5508" w:rsidRDefault="00D91492">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3004" name="Picture 3004"/>
                          <pic:cNvPicPr/>
                        </pic:nvPicPr>
                        <pic:blipFill>
                          <a:blip r:embed="rId23"/>
                          <a:stretch>
                            <a:fillRect/>
                          </a:stretch>
                        </pic:blipFill>
                        <pic:spPr>
                          <a:xfrm>
                            <a:off x="1640713" y="0"/>
                            <a:ext cx="1254709" cy="154940"/>
                          </a:xfrm>
                          <a:prstGeom prst="rect">
                            <a:avLst/>
                          </a:prstGeom>
                        </pic:spPr>
                      </pic:pic>
                      <pic:pic xmlns:pic="http://schemas.openxmlformats.org/drawingml/2006/picture">
                        <pic:nvPicPr>
                          <pic:cNvPr id="3006" name="Picture 3006"/>
                          <pic:cNvPicPr/>
                        </pic:nvPicPr>
                        <pic:blipFill>
                          <a:blip r:embed="rId24"/>
                          <a:stretch>
                            <a:fillRect/>
                          </a:stretch>
                        </pic:blipFill>
                        <pic:spPr>
                          <a:xfrm>
                            <a:off x="10668" y="197104"/>
                            <a:ext cx="2274443" cy="158115"/>
                          </a:xfrm>
                          <a:prstGeom prst="rect">
                            <a:avLst/>
                          </a:prstGeom>
                        </pic:spPr>
                      </pic:pic>
                    </wpg:wgp>
                  </a:graphicData>
                </a:graphic>
              </wp:anchor>
            </w:drawing>
          </mc:Choice>
          <mc:Fallback xmlns:a="http://schemas.openxmlformats.org/drawingml/2006/main">
            <w:pict>
              <v:group id="Group 32831" style="width:227.986pt;height:30.1514pt;position:absolute;mso-position-horizontal-relative:text;mso-position-horizontal:absolute;margin-left:169.577pt;mso-position-vertical-relative:text;margin-top:-4.07297pt;" coordsize="28954,3829">
                <v:rect id="Rectangle 2698" style="position:absolute;width:491;height:1682;left:0;top:575;" filled="f" stroked="f">
                  <v:textbox inset="0,0,0,0">
                    <w:txbxContent>
                      <w:p>
                        <w:pPr>
                          <w:spacing w:before="0" w:after="160" w:line="259" w:lineRule="auto"/>
                        </w:pPr>
                        <w:r>
                          <w:rPr>
                            <w:rFonts w:cs="Cambria" w:hAnsi="Cambria" w:eastAsia="Cambria" w:ascii="Cambria"/>
                            <w:i w:val="1"/>
                            <w:sz w:val="20"/>
                          </w:rPr>
                          <w:t xml:space="preserve">f</w:t>
                        </w:r>
                      </w:p>
                    </w:txbxContent>
                  </v:textbox>
                </v:rect>
                <v:rect id="Rectangle 2699" style="position:absolute;width:642;height:1682;left:365;top:575;" filled="f" stroked="f">
                  <v:textbox inset="0,0,0,0">
                    <w:txbxContent>
                      <w:p>
                        <w:pPr>
                          <w:spacing w:before="0" w:after="160" w:line="259" w:lineRule="auto"/>
                        </w:pPr>
                        <w:r>
                          <w:rPr>
                            <w:rFonts w:cs="Cambria" w:hAnsi="Cambria" w:eastAsia="Cambria" w:ascii="Cambria"/>
                            <w:sz w:val="20"/>
                          </w:rPr>
                          <w:t xml:space="preserve">(</w:t>
                        </w:r>
                      </w:p>
                    </w:txbxContent>
                  </v:textbox>
                </v:rect>
                <v:rect id="Rectangle 2700" style="position:absolute;width:773;height:1682;left:853;top:575;" filled="f" stroked="f">
                  <v:textbox inset="0,0,0,0">
                    <w:txbxContent>
                      <w:p>
                        <w:pPr>
                          <w:spacing w:before="0" w:after="160" w:line="259" w:lineRule="auto"/>
                        </w:pPr>
                        <w:r>
                          <w:rPr>
                            <w:rFonts w:cs="Cambria" w:hAnsi="Cambria" w:eastAsia="Cambria" w:ascii="Cambria"/>
                            <w:i w:val="1"/>
                            <w:sz w:val="20"/>
                          </w:rPr>
                          <w:t xml:space="preserve">y</w:t>
                        </w:r>
                      </w:p>
                    </w:txbxContent>
                  </v:textbox>
                </v:rect>
                <v:rect id="Rectangle 2701" style="position:absolute;width:642;height:1682;left:1432;top:575;" filled="f" stroked="f">
                  <v:textbox inset="0,0,0,0">
                    <w:txbxContent>
                      <w:p>
                        <w:pPr>
                          <w:spacing w:before="0" w:after="160" w:line="259" w:lineRule="auto"/>
                        </w:pPr>
                        <w:r>
                          <w:rPr>
                            <w:rFonts w:cs="Cambria" w:hAnsi="Cambria" w:eastAsia="Cambria" w:ascii="Cambria"/>
                            <w:sz w:val="20"/>
                          </w:rPr>
                          <w:t xml:space="preserve">)</w:t>
                        </w:r>
                      </w:p>
                    </w:txbxContent>
                  </v:textbox>
                </v:rect>
                <v:rect id="Rectangle 2702" style="position:absolute;width:1682;height:1682;left:1935;top:472;" filled="f" stroked="f">
                  <v:textbox inset="0,0,0,0">
                    <w:txbxContent>
                      <w:p>
                        <w:pPr>
                          <w:spacing w:before="0" w:after="160" w:line="259" w:lineRule="auto"/>
                        </w:pPr>
                        <w:r>
                          <w:rPr>
                            <w:rFonts w:cs="MS Mincho" w:hAnsi="MS Mincho" w:eastAsia="MS Mincho" w:ascii="MS Mincho"/>
                            <w:sz w:val="20"/>
                          </w:rPr>
                          <w:t xml:space="preserve">≧</w:t>
                        </w:r>
                      </w:p>
                    </w:txbxContent>
                  </v:textbox>
                </v:rect>
                <v:rect id="Rectangle 2703" style="position:absolute;width:491;height:1682;left:3200;top:575;" filled="f" stroked="f">
                  <v:textbox inset="0,0,0,0">
                    <w:txbxContent>
                      <w:p>
                        <w:pPr>
                          <w:spacing w:before="0" w:after="160" w:line="259" w:lineRule="auto"/>
                        </w:pPr>
                        <w:r>
                          <w:rPr>
                            <w:rFonts w:cs="Cambria" w:hAnsi="Cambria" w:eastAsia="Cambria" w:ascii="Cambria"/>
                            <w:i w:val="1"/>
                            <w:sz w:val="20"/>
                          </w:rPr>
                          <w:t xml:space="preserve">f</w:t>
                        </w:r>
                      </w:p>
                    </w:txbxContent>
                  </v:textbox>
                </v:rect>
                <v:rect id="Rectangle 2704" style="position:absolute;width:642;height:1682;left:3566;top:575;" filled="f" stroked="f">
                  <v:textbox inset="0,0,0,0">
                    <w:txbxContent>
                      <w:p>
                        <w:pPr>
                          <w:spacing w:before="0" w:after="160" w:line="259" w:lineRule="auto"/>
                        </w:pPr>
                        <w:r>
                          <w:rPr>
                            <w:rFonts w:cs="Cambria" w:hAnsi="Cambria" w:eastAsia="Cambria" w:ascii="Cambria"/>
                            <w:sz w:val="20"/>
                          </w:rPr>
                          <w:t xml:space="preserve">(</w:t>
                        </w:r>
                      </w:p>
                    </w:txbxContent>
                  </v:textbox>
                </v:rect>
                <v:rect id="Rectangle 2705" style="position:absolute;width:755;height:1682;left:4053;top:575;" filled="f" stroked="f">
                  <v:textbox inset="0,0,0,0">
                    <w:txbxContent>
                      <w:p>
                        <w:pPr>
                          <w:spacing w:before="0" w:after="160" w:line="259" w:lineRule="auto"/>
                        </w:pPr>
                        <w:r>
                          <w:rPr>
                            <w:rFonts w:cs="Cambria" w:hAnsi="Cambria" w:eastAsia="Cambria" w:ascii="Cambria"/>
                            <w:i w:val="1"/>
                            <w:sz w:val="20"/>
                          </w:rPr>
                          <w:t xml:space="preserve">x</w:t>
                        </w:r>
                      </w:p>
                    </w:txbxContent>
                  </v:textbox>
                </v:rect>
                <v:rect id="Rectangle 2706" style="position:absolute;width:642;height:1682;left:4617;top:575;" filled="f" stroked="f">
                  <v:textbox inset="0,0,0,0">
                    <w:txbxContent>
                      <w:p>
                        <w:pPr>
                          <w:spacing w:before="0" w:after="160" w:line="259" w:lineRule="auto"/>
                        </w:pPr>
                        <w:r>
                          <w:rPr>
                            <w:rFonts w:cs="Cambria" w:hAnsi="Cambria" w:eastAsia="Cambria" w:ascii="Cambria"/>
                            <w:sz w:val="20"/>
                          </w:rPr>
                          <w:t xml:space="preserve">)</w:t>
                        </w:r>
                      </w:p>
                    </w:txbxContent>
                  </v:textbox>
                </v:rect>
                <v:rect id="Rectangle 2707" style="position:absolute;width:1682;height:1682;left:5105;top:472;" filled="f" stroked="f">
                  <v:textbox inset="0,0,0,0">
                    <w:txbxContent>
                      <w:p>
                        <w:pPr>
                          <w:spacing w:before="0" w:after="160" w:line="259" w:lineRule="auto"/>
                        </w:pPr>
                        <w:r>
                          <w:rPr>
                            <w:rFonts w:cs="MS Mincho" w:hAnsi="MS Mincho" w:eastAsia="MS Mincho" w:ascii="MS Mincho"/>
                            <w:sz w:val="20"/>
                          </w:rPr>
                          <w:t xml:space="preserve">＋</w:t>
                        </w:r>
                      </w:p>
                    </w:txbxContent>
                  </v:textbox>
                </v:rect>
                <v:rect id="Rectangle 2708" style="position:absolute;width:1682;height:1682;left:6388;top:472;" filled="f" stroked="f">
                  <v:textbox inset="0,0,0,0">
                    <w:txbxContent>
                      <w:p>
                        <w:pPr>
                          <w:spacing w:before="0" w:after="160" w:line="259" w:lineRule="auto"/>
                        </w:pPr>
                        <w:r>
                          <w:rPr>
                            <w:rFonts w:cs="MS Mincho" w:hAnsi="MS Mincho" w:eastAsia="MS Mincho" w:ascii="MS Mincho"/>
                            <w:sz w:val="20"/>
                          </w:rPr>
                          <w:t xml:space="preserve">∇</w:t>
                        </w:r>
                      </w:p>
                    </w:txbxContent>
                  </v:textbox>
                </v:rect>
                <v:rect id="Rectangle 2709" style="position:absolute;width:491;height:1682;left:7653;top:575;" filled="f" stroked="f">
                  <v:textbox inset="0,0,0,0">
                    <w:txbxContent>
                      <w:p>
                        <w:pPr>
                          <w:spacing w:before="0" w:after="160" w:line="259" w:lineRule="auto"/>
                        </w:pPr>
                        <w:r>
                          <w:rPr>
                            <w:rFonts w:cs="Cambria" w:hAnsi="Cambria" w:eastAsia="Cambria" w:ascii="Cambria"/>
                            <w:i w:val="1"/>
                            <w:sz w:val="20"/>
                          </w:rPr>
                          <w:t xml:space="preserve">f</w:t>
                        </w:r>
                      </w:p>
                    </w:txbxContent>
                  </v:textbox>
                </v:rect>
                <v:rect id="Rectangle 2710" style="position:absolute;width:642;height:1682;left:8018;top:575;" filled="f" stroked="f">
                  <v:textbox inset="0,0,0,0">
                    <w:txbxContent>
                      <w:p>
                        <w:pPr>
                          <w:spacing w:before="0" w:after="160" w:line="259" w:lineRule="auto"/>
                        </w:pPr>
                        <w:r>
                          <w:rPr>
                            <w:rFonts w:cs="Cambria" w:hAnsi="Cambria" w:eastAsia="Cambria" w:ascii="Cambria"/>
                            <w:sz w:val="20"/>
                          </w:rPr>
                          <w:t xml:space="preserve">(</w:t>
                        </w:r>
                      </w:p>
                    </w:txbxContent>
                  </v:textbox>
                </v:rect>
                <v:rect id="Rectangle 2711" style="position:absolute;width:755;height:1682;left:8521;top:575;" filled="f" stroked="f">
                  <v:textbox inset="0,0,0,0">
                    <w:txbxContent>
                      <w:p>
                        <w:pPr>
                          <w:spacing w:before="0" w:after="160" w:line="259" w:lineRule="auto"/>
                        </w:pPr>
                        <w:r>
                          <w:rPr>
                            <w:rFonts w:cs="Cambria" w:hAnsi="Cambria" w:eastAsia="Cambria" w:ascii="Cambria"/>
                            <w:i w:val="1"/>
                            <w:sz w:val="20"/>
                          </w:rPr>
                          <w:t xml:space="preserve">x</w:t>
                        </w:r>
                      </w:p>
                    </w:txbxContent>
                  </v:textbox>
                </v:rect>
                <v:rect id="Rectangle 2712" style="position:absolute;width:642;height:1682;left:9085;top:575;" filled="f" stroked="f">
                  <v:textbox inset="0,0,0,0">
                    <w:txbxContent>
                      <w:p>
                        <w:pPr>
                          <w:spacing w:before="0" w:after="160" w:line="259" w:lineRule="auto"/>
                        </w:pPr>
                        <w:r>
                          <w:rPr>
                            <w:rFonts w:cs="Cambria" w:hAnsi="Cambria" w:eastAsia="Cambria" w:ascii="Cambria"/>
                            <w:sz w:val="20"/>
                          </w:rPr>
                          <w:t xml:space="preserve">)</w:t>
                        </w:r>
                      </w:p>
                    </w:txbxContent>
                  </v:textbox>
                </v:rect>
                <v:rect id="Rectangle 2714" style="position:absolute;width:642;height:1682;left:10045;top:575;" filled="f" stroked="f">
                  <v:textbox inset="0,0,0,0">
                    <w:txbxContent>
                      <w:p>
                        <w:pPr>
                          <w:spacing w:before="0" w:after="160" w:line="259" w:lineRule="auto"/>
                        </w:pPr>
                        <w:r>
                          <w:rPr>
                            <w:rFonts w:cs="Cambria" w:hAnsi="Cambria" w:eastAsia="Cambria" w:ascii="Cambria"/>
                            <w:sz w:val="20"/>
                          </w:rPr>
                          <w:t xml:space="preserve">(</w:t>
                        </w:r>
                      </w:p>
                    </w:txbxContent>
                  </v:textbox>
                </v:rect>
                <v:rect id="Rectangle 2715" style="position:absolute;width:1140;height:1682;left:10533;top:575;" filled="f" stroked="f">
                  <v:textbox inset="0,0,0,0">
                    <w:txbxContent>
                      <w:p>
                        <w:pPr>
                          <w:spacing w:before="0" w:after="160" w:line="259" w:lineRule="auto"/>
                        </w:pPr>
                        <w:r>
                          <w:rPr>
                            <w:rFonts w:cs="Cambria" w:hAnsi="Cambria" w:eastAsia="Cambria" w:ascii="Cambria"/>
                            <w:i w:val="1"/>
                            <w:sz w:val="20"/>
                          </w:rPr>
                          <w:t xml:space="preserve">y </w:t>
                        </w:r>
                      </w:p>
                    </w:txbxContent>
                  </v:textbox>
                </v:rect>
                <v:rect id="Rectangle 2716" style="position:absolute;width:558;height:1682;left:12087;top:575;" filled="f" stroked="f">
                  <v:textbox inset="0,0,0,0">
                    <w:txbxContent>
                      <w:p>
                        <w:pPr>
                          <w:spacing w:before="0" w:after="160" w:line="259" w:lineRule="auto"/>
                        </w:pPr>
                        <w:r>
                          <w:rPr>
                            <w:rFonts w:cs="Cambria" w:hAnsi="Cambria" w:eastAsia="Cambria" w:ascii="Cambria"/>
                            <w:sz w:val="20"/>
                          </w:rPr>
                          <w:t xml:space="preserve">-</w:t>
                        </w:r>
                      </w:p>
                    </w:txbxContent>
                  </v:textbox>
                </v:rect>
                <v:rect id="Rectangle 2717" style="position:absolute;width:370;height:1682;left:12529;top:575;" filled="f" stroked="f">
                  <v:textbox inset="0,0,0,0">
                    <w:txbxContent>
                      <w:p>
                        <w:pPr>
                          <w:spacing w:before="0" w:after="160" w:line="259" w:lineRule="auto"/>
                        </w:pPr>
                        <w:r>
                          <w:rPr>
                            <w:rFonts w:cs="Cambria" w:hAnsi="Cambria" w:eastAsia="Cambria" w:ascii="Cambria"/>
                            <w:sz w:val="20"/>
                          </w:rPr>
                          <w:t xml:space="preserve"> </w:t>
                        </w:r>
                      </w:p>
                    </w:txbxContent>
                  </v:textbox>
                </v:rect>
                <v:rect id="Rectangle 2718" style="position:absolute;width:755;height:1682;left:13505;top:575;" filled="f" stroked="f">
                  <v:textbox inset="0,0,0,0">
                    <w:txbxContent>
                      <w:p>
                        <w:pPr>
                          <w:spacing w:before="0" w:after="160" w:line="259" w:lineRule="auto"/>
                        </w:pPr>
                        <w:r>
                          <w:rPr>
                            <w:rFonts w:cs="Cambria" w:hAnsi="Cambria" w:eastAsia="Cambria" w:ascii="Cambria"/>
                            <w:i w:val="1"/>
                            <w:sz w:val="20"/>
                          </w:rPr>
                          <w:t xml:space="preserve">x</w:t>
                        </w:r>
                      </w:p>
                    </w:txbxContent>
                  </v:textbox>
                </v:rect>
                <v:rect id="Rectangle 2719" style="position:absolute;width:642;height:1682;left:14069;top:575;" filled="f" stroked="f">
                  <v:textbox inset="0,0,0,0">
                    <w:txbxContent>
                      <w:p>
                        <w:pPr>
                          <w:spacing w:before="0" w:after="160" w:line="259" w:lineRule="auto"/>
                        </w:pPr>
                        <w:r>
                          <w:rPr>
                            <w:rFonts w:cs="Cambria" w:hAnsi="Cambria" w:eastAsia="Cambria" w:ascii="Cambria"/>
                            <w:sz w:val="20"/>
                          </w:rPr>
                          <w:t xml:space="preserve">)</w:t>
                        </w:r>
                      </w:p>
                    </w:txbxContent>
                  </v:textbox>
                </v:rect>
                <v:rect id="Rectangle 2720" style="position:absolute;width:1682;height:1682;left:14556;top:472;" filled="f" stroked="f">
                  <v:textbox inset="0,0,0,0">
                    <w:txbxContent>
                      <w:p>
                        <w:pPr>
                          <w:spacing w:before="0" w:after="160" w:line="259" w:lineRule="auto"/>
                        </w:pPr>
                        <w:r>
                          <w:rPr>
                            <w:rFonts w:cs="MS Mincho" w:hAnsi="MS Mincho" w:eastAsia="MS Mincho" w:ascii="MS Mincho"/>
                            <w:sz w:val="20"/>
                          </w:rPr>
                          <w:t xml:space="preserve">＋</w:t>
                        </w:r>
                      </w:p>
                    </w:txbxContent>
                  </v:textbox>
                </v:rect>
                <v:rect id="Rectangle 2728" style="position:absolute;width:420;height:1862;left:22912;top:2428;" filled="f" stroked="f">
                  <v:textbox inset="0,0,0,0">
                    <w:txbxContent>
                      <w:p>
                        <w:pPr>
                          <w:spacing w:before="0" w:after="160" w:line="259" w:lineRule="auto"/>
                        </w:pPr>
                        <w:r>
                          <w:rPr>
                            <w:rFonts w:cs="Times New Roman" w:hAnsi="Times New Roman" w:eastAsia="Times New Roman" w:ascii="Times New Roman"/>
                            <w:sz w:val="20"/>
                          </w:rPr>
                          <w:t xml:space="preserve"> </w:t>
                        </w:r>
                      </w:p>
                    </w:txbxContent>
                  </v:textbox>
                </v:rect>
                <v:shape id="Picture 3004" style="position:absolute;width:12547;height:1549;left:16407;top:0;" filled="f">
                  <v:imagedata r:id="rId25"/>
                </v:shape>
                <v:shape id="Picture 3006" style="position:absolute;width:22744;height:1581;left:106;top:1971;" filled="f">
                  <v:imagedata r:id="rId26"/>
                </v:shape>
                <w10:wrap type="square"/>
              </v:group>
            </w:pict>
          </mc:Fallback>
        </mc:AlternateConten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y</w:t>
      </w:r>
      <w:r>
        <w:rPr>
          <w:rFonts w:ascii="Cambria" w:eastAsia="Cambria" w:hAnsi="Cambria" w:cs="Cambria"/>
          <w:sz w:val="20"/>
        </w:rPr>
        <w:t>)k</w:t>
      </w:r>
      <w:r>
        <w:rPr>
          <w:rFonts w:ascii="ＭＳ 明朝" w:eastAsia="ＭＳ 明朝" w:hAnsi="ＭＳ 明朝" w:cs="ＭＳ 明朝"/>
          <w:sz w:val="20"/>
        </w:rPr>
        <w:t>≦</w:t>
      </w:r>
      <w:r>
        <w:rPr>
          <w:rFonts w:ascii="Cambria" w:eastAsia="Cambria" w:hAnsi="Cambria" w:cs="Cambria"/>
          <w:i/>
          <w:sz w:val="20"/>
        </w:rPr>
        <w:t xml:space="preserve">Mkx </w:t>
      </w:r>
      <w:r>
        <w:rPr>
          <w:rFonts w:ascii="Cambria" w:eastAsia="Cambria" w:hAnsi="Cambria" w:cs="Cambria"/>
          <w:sz w:val="20"/>
        </w:rPr>
        <w:t>- yk</w:t>
      </w:r>
      <w:r>
        <w:rPr>
          <w:rFonts w:ascii="ＭＳ 明朝" w:eastAsia="ＭＳ 明朝" w:hAnsi="ＭＳ 明朝" w:cs="ＭＳ 明朝"/>
          <w:sz w:val="20"/>
        </w:rPr>
        <w:t>を満たし、</w:t>
      </w:r>
      <w:r>
        <w:rPr>
          <w:rFonts w:ascii="Cambria" w:eastAsia="Cambria" w:hAnsi="Cambria" w:cs="Cambria"/>
          <w:i/>
          <w:sz w:val="20"/>
        </w:rPr>
        <w:t xml:space="preserve">f </w:t>
      </w:r>
      <w:r>
        <w:rPr>
          <w:rFonts w:ascii="ＭＳ 明朝" w:eastAsia="ＭＳ 明朝" w:hAnsi="ＭＳ 明朝" w:cs="ＭＳ 明朝"/>
          <w:sz w:val="21"/>
        </w:rPr>
        <w:t>は</w:t>
      </w:r>
      <w:r>
        <w:rPr>
          <w:rFonts w:ascii="ＭＳ 明朝" w:eastAsia="ＭＳ 明朝" w:hAnsi="ＭＳ 明朝" w:cs="ＭＳ 明朝"/>
          <w:sz w:val="21"/>
        </w:rPr>
        <w:tab/>
      </w:r>
      <w:r>
        <w:rPr>
          <w:rFonts w:ascii="Cambria" w:eastAsia="Cambria" w:hAnsi="Cambria" w:cs="Cambria"/>
          <w:i/>
          <w:sz w:val="21"/>
          <w:vertAlign w:val="superscript"/>
        </w:rPr>
        <w:t xml:space="preserve">T </w:t>
      </w:r>
      <w:r>
        <w:rPr>
          <w:rFonts w:ascii="ＭＳ 明朝" w:eastAsia="ＭＳ 明朝" w:hAnsi="ＭＳ 明朝" w:cs="ＭＳ 明朝"/>
          <w:sz w:val="20"/>
        </w:rPr>
        <w:t>を満たす、の一意の最小化について。</w:t>
      </w:r>
    </w:p>
    <w:p w14:paraId="5119F391" w14:textId="77777777" w:rsidR="00EC5508" w:rsidRDefault="00D91492">
      <w:pPr>
        <w:spacing w:after="148" w:line="261" w:lineRule="auto"/>
        <w:ind w:left="28" w:right="116" w:hanging="5"/>
      </w:pPr>
      <w:r>
        <w:rPr>
          <w:rFonts w:ascii="Times New Roman" w:eastAsia="Times New Roman" w:hAnsi="Times New Roman" w:cs="Times New Roman"/>
          <w:sz w:val="20"/>
        </w:rPr>
        <w:t>3.1.1</w:t>
      </w:r>
      <w:r>
        <w:rPr>
          <w:rFonts w:ascii="ＭＳ 明朝" w:eastAsia="ＭＳ 明朝" w:hAnsi="ＭＳ 明朝" w:cs="ＭＳ 明朝"/>
          <w:sz w:val="20"/>
        </w:rPr>
        <w:t>コンバージェンス・レート</w:t>
      </w:r>
      <w:r>
        <w:rPr>
          <w:rFonts w:ascii="Times New Roman" w:eastAsia="Times New Roman" w:hAnsi="Times New Roman" w:cs="Times New Roman"/>
          <w:sz w:val="20"/>
        </w:rPr>
        <w:t xml:space="preserve"> </w:t>
      </w:r>
    </w:p>
    <w:p w14:paraId="6BA1ED6C" w14:textId="77777777" w:rsidR="00EC5508" w:rsidRDefault="00D91492">
      <w:pPr>
        <w:spacing w:after="5" w:line="320" w:lineRule="auto"/>
        <w:ind w:left="-5" w:right="186" w:hanging="1"/>
        <w:jc w:val="both"/>
      </w:pPr>
      <w:r>
        <w:rPr>
          <w:rFonts w:ascii="ＭＳ 明朝" w:eastAsia="ＭＳ 明朝" w:hAnsi="ＭＳ 明朝" w:cs="ＭＳ 明朝"/>
          <w:sz w:val="20"/>
        </w:rPr>
        <w:t>重要な技術的結果は、</w:t>
      </w:r>
      <w:r>
        <w:rPr>
          <w:rFonts w:ascii="Times New Roman" w:eastAsia="Times New Roman" w:hAnsi="Times New Roman" w:cs="Times New Roman"/>
          <w:sz w:val="20"/>
        </w:rPr>
        <w:t>LSGD</w:t>
      </w:r>
      <w:r>
        <w:rPr>
          <w:rFonts w:ascii="ＭＳ 明朝" w:eastAsia="ＭＳ 明朝" w:hAnsi="ＭＳ 明朝" w:cs="ＭＳ 明朝"/>
          <w:sz w:val="20"/>
        </w:rPr>
        <w:t>が</w:t>
      </w:r>
      <w:r>
        <w:rPr>
          <w:rFonts w:ascii="Times New Roman" w:eastAsia="Times New Roman" w:hAnsi="Times New Roman" w:cs="Times New Roman"/>
          <w:sz w:val="20"/>
        </w:rPr>
        <w:t>SGD</w:t>
      </w:r>
      <w:r>
        <w:rPr>
          <w:rFonts w:ascii="ＭＳ 明朝" w:eastAsia="ＭＳ 明朝" w:hAnsi="ＭＳ 明朝" w:cs="ＭＳ 明朝"/>
          <w:sz w:val="20"/>
        </w:rPr>
        <w:t>と同様の期待値の一段階下降を満たし、リーダーの引き込みに対応する追加の項を持つことです。純粋な」</w:t>
      </w:r>
      <w:r>
        <w:rPr>
          <w:rFonts w:ascii="Times New Roman" w:eastAsia="Times New Roman" w:hAnsi="Times New Roman" w:cs="Times New Roman"/>
          <w:sz w:val="20"/>
        </w:rPr>
        <w:t>LSGD</w:t>
      </w:r>
      <w:r>
        <w:rPr>
          <w:rFonts w:ascii="ＭＳ 明朝" w:eastAsia="ＭＳ 明朝" w:hAnsi="ＭＳ 明朝" w:cs="ＭＳ 明朝"/>
          <w:sz w:val="20"/>
        </w:rPr>
        <w:t>だけでなく、リーダーの更新頻度が低かったり、エラーがあったりするようなより実用的なバリエーションについても統一的な分析を行うために、一般的な繰り返し</w:t>
      </w:r>
      <w:r>
        <w:rPr>
          <w:rFonts w:ascii="Cambria" w:eastAsia="Cambria" w:hAnsi="Cambria" w:cs="Cambria"/>
          <w:i/>
          <w:sz w:val="20"/>
        </w:rPr>
        <w:t>x</w:t>
      </w:r>
      <w:r>
        <w:rPr>
          <w:rFonts w:ascii="Cambria" w:eastAsia="Cambria" w:hAnsi="Cambria" w:cs="Cambria"/>
          <w:sz w:val="20"/>
        </w:rPr>
        <w:t xml:space="preserve">+ = </w:t>
      </w:r>
      <w:r>
        <w:rPr>
          <w:rFonts w:ascii="Cambria" w:eastAsia="Cambria" w:hAnsi="Cambria" w:cs="Cambria"/>
          <w:i/>
          <w:sz w:val="20"/>
        </w:rPr>
        <w:t>x</w:t>
      </w:r>
      <w:r>
        <w:rPr>
          <w:rFonts w:ascii="Cambria" w:eastAsia="Cambria" w:hAnsi="Cambria" w:cs="Cambria"/>
          <w:sz w:val="20"/>
        </w:rPr>
        <w:t>-</w:t>
      </w:r>
      <w:r>
        <w:rPr>
          <w:rFonts w:ascii="Cambria" w:eastAsia="Cambria" w:hAnsi="Cambria" w:cs="Cambria"/>
          <w:i/>
          <w:sz w:val="20"/>
        </w:rPr>
        <w:t>η</w:t>
      </w:r>
      <w:r>
        <w:rPr>
          <w:rFonts w:ascii="Cambria" w:eastAsia="Cambria" w:hAnsi="Cambria" w:cs="Cambria"/>
          <w:sz w:val="20"/>
        </w:rPr>
        <w:t>(ge(</w:t>
      </w:r>
      <w:r>
        <w:rPr>
          <w:rFonts w:ascii="Cambria" w:eastAsia="Cambria" w:hAnsi="Cambria" w:cs="Cambria"/>
          <w:i/>
          <w:sz w:val="20"/>
        </w:rPr>
        <w:t>x</w:t>
      </w:r>
      <w:r>
        <w:rPr>
          <w:rFonts w:ascii="Cambria" w:eastAsia="Cambria" w:hAnsi="Cambria" w:cs="Cambria"/>
          <w:sz w:val="20"/>
        </w:rPr>
        <w:t>)+</w:t>
      </w:r>
      <w:r>
        <w:rPr>
          <w:rFonts w:ascii="Cambria" w:eastAsia="Cambria" w:hAnsi="Cambria" w:cs="Cambria"/>
          <w:i/>
          <w:sz w:val="20"/>
        </w:rPr>
        <w:t>λ</w:t>
      </w:r>
      <w:r>
        <w:rPr>
          <w:rFonts w:ascii="Cambria" w:eastAsia="Cambria" w:hAnsi="Cambria" w:cs="Cambria"/>
          <w:sz w:val="20"/>
        </w:rPr>
        <w:t>(</w:t>
      </w:r>
      <w:r>
        <w:rPr>
          <w:rFonts w:ascii="Cambria" w:eastAsia="Cambria" w:hAnsi="Cambria" w:cs="Cambria"/>
          <w:i/>
          <w:sz w:val="20"/>
        </w:rPr>
        <w:t>xz</w:t>
      </w:r>
      <w:r>
        <w:rPr>
          <w:rFonts w:ascii="Cambria" w:eastAsia="Cambria" w:hAnsi="Cambria" w:cs="Cambria"/>
          <w:sz w:val="20"/>
        </w:rPr>
        <w:t>))</w:t>
      </w:r>
      <w:r>
        <w:rPr>
          <w:rFonts w:ascii="ＭＳ 明朝" w:eastAsia="ＭＳ 明朝" w:hAnsi="ＭＳ 明朝" w:cs="ＭＳ 明朝"/>
          <w:sz w:val="20"/>
        </w:rPr>
        <w:t>を考えますが、ここで</w:t>
      </w:r>
      <w:r>
        <w:rPr>
          <w:rFonts w:ascii="Cambria" w:eastAsia="Cambria" w:hAnsi="Cambria" w:cs="Cambria"/>
          <w:i/>
          <w:sz w:val="20"/>
        </w:rPr>
        <w:t>z</w:t>
      </w:r>
      <w:r>
        <w:rPr>
          <w:rFonts w:ascii="Cambria" w:eastAsia="Cambria" w:hAnsi="Cambria" w:cs="Cambria"/>
          <w:sz w:val="20"/>
        </w:rPr>
        <w:t>≤</w:t>
      </w:r>
      <w:r>
        <w:rPr>
          <w:rFonts w:ascii="ＭＳ 明朝" w:eastAsia="ＭＳ 明朝" w:hAnsi="ＭＳ 明朝" w:cs="ＭＳ 明朝"/>
          <w:sz w:val="20"/>
        </w:rPr>
        <w:t>は任意のガイド点です。つまり、</w:t>
      </w:r>
      <w:r>
        <w:rPr>
          <w:rFonts w:ascii="Times New Roman" w:eastAsia="Times New Roman" w:hAnsi="Times New Roman" w:cs="Times New Roman"/>
          <w:sz w:val="20"/>
        </w:rPr>
        <w:t>z</w:t>
      </w:r>
      <w:r>
        <w:rPr>
          <w:rFonts w:ascii="ＭＳ 明朝" w:eastAsia="ＭＳ 明朝" w:hAnsi="ＭＳ 明朝" w:cs="ＭＳ 明朝"/>
          <w:sz w:val="20"/>
        </w:rPr>
        <w:t>は</w:t>
      </w:r>
      <w:r>
        <w:rPr>
          <w:rFonts w:ascii="Times New Roman" w:eastAsia="Times New Roman" w:hAnsi="Times New Roman" w:cs="Times New Roman"/>
          <w:sz w:val="20"/>
        </w:rPr>
        <w:t>x1</w:t>
      </w:r>
      <w:r>
        <w:rPr>
          <w:rFonts w:ascii="Cambria" w:eastAsia="Cambria" w:hAnsi="Cambria" w:cs="Cambria"/>
          <w:i/>
          <w:sz w:val="20"/>
        </w:rPr>
        <w:t>,... ,</w:t>
      </w:r>
      <w:r>
        <w:rPr>
          <w:rFonts w:ascii="Cambria" w:eastAsia="Cambria" w:hAnsi="Cambria" w:cs="Cambria"/>
          <w:i/>
          <w:sz w:val="13"/>
        </w:rPr>
        <w:t xml:space="preserve">xp </w:t>
      </w:r>
      <w:r>
        <w:rPr>
          <w:rFonts w:ascii="ＭＳ 明朝" w:eastAsia="ＭＳ 明朝" w:hAnsi="ＭＳ 明朝" w:cs="ＭＳ 明朝"/>
          <w:sz w:val="20"/>
          <w:vertAlign w:val="superscript"/>
        </w:rPr>
        <w:t>の最小化ではなく、</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z</w:t>
      </w:r>
      <w:r>
        <w:rPr>
          <w:rFonts w:ascii="Cambria" w:eastAsia="Cambria" w:hAnsi="Cambria" w:cs="Cambria"/>
          <w:sz w:val="20"/>
        </w:rPr>
        <w:t xml:space="preserve">) </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13"/>
        </w:rPr>
        <w:t>xi</w:t>
      </w:r>
      <w:r>
        <w:rPr>
          <w:rFonts w:ascii="Cambria" w:eastAsia="Cambria" w:hAnsi="Cambria" w:cs="Cambria"/>
          <w:sz w:val="20"/>
        </w:rPr>
        <w:t>)</w:t>
      </w:r>
      <w:r>
        <w:rPr>
          <w:rFonts w:ascii="ＭＳ 明朝" w:eastAsia="ＭＳ 明朝" w:hAnsi="ＭＳ 明朝" w:cs="ＭＳ 明朝"/>
          <w:sz w:val="20"/>
        </w:rPr>
        <w:t>を満たすものでもありません。ノードは</w:t>
      </w:r>
      <w:r>
        <w:rPr>
          <w:rFonts w:ascii="Cambria" w:eastAsia="Cambria" w:hAnsi="Cambria" w:cs="Cambria"/>
          <w:i/>
          <w:sz w:val="20"/>
        </w:rPr>
        <w:t>z</w:t>
      </w:r>
      <w:r>
        <w:rPr>
          <w:rFonts w:ascii="ＭＳ 明朝" w:eastAsia="ＭＳ 明朝" w:hAnsi="ＭＳ 明朝" w:cs="ＭＳ 明朝"/>
          <w:sz w:val="20"/>
        </w:rPr>
        <w:t>を更新するとき以外は独立して動作するの</w:t>
      </w:r>
    </w:p>
    <w:p w14:paraId="3E1E29B7" w14:textId="77777777" w:rsidR="00EC5508" w:rsidRDefault="00D91492">
      <w:pPr>
        <w:spacing w:after="114" w:line="319" w:lineRule="auto"/>
        <w:ind w:left="28" w:right="116" w:hanging="5"/>
      </w:pPr>
      <w:r>
        <w:rPr>
          <w:rFonts w:ascii="ＭＳ 明朝" w:eastAsia="ＭＳ 明朝" w:hAnsi="ＭＳ 明朝" w:cs="ＭＳ 明朝"/>
          <w:sz w:val="20"/>
        </w:rPr>
        <w:t>で、各ノードの</w:t>
      </w:r>
      <w:r>
        <w:rPr>
          <w:rFonts w:ascii="Times New Roman" w:eastAsia="Times New Roman" w:hAnsi="Times New Roman" w:cs="Times New Roman"/>
          <w:sz w:val="20"/>
        </w:rPr>
        <w:t>LSGD</w:t>
      </w:r>
      <w:r>
        <w:rPr>
          <w:rFonts w:ascii="ＭＳ 明朝" w:eastAsia="ＭＳ 明朝" w:hAnsi="ＭＳ 明朝" w:cs="ＭＳ 明朝"/>
          <w:sz w:val="20"/>
        </w:rPr>
        <w:t>ステップを個別に分析することができ、簡略化のために</w:t>
      </w:r>
      <w:r>
        <w:rPr>
          <w:rFonts w:ascii="Cambria" w:eastAsia="Cambria" w:hAnsi="Cambria" w:cs="Cambria"/>
          <w:i/>
          <w:sz w:val="20"/>
        </w:rPr>
        <w:t xml:space="preserve">x </w:t>
      </w:r>
      <w:r>
        <w:rPr>
          <w:rFonts w:ascii="Cambria" w:eastAsia="Cambria" w:hAnsi="Cambria" w:cs="Cambria"/>
          <w:i/>
          <w:sz w:val="20"/>
        </w:rPr>
        <w:tab/>
      </w:r>
      <w:r>
        <w:rPr>
          <w:rFonts w:ascii="Cambria" w:eastAsia="Cambria" w:hAnsi="Cambria" w:cs="Cambria"/>
          <w:sz w:val="20"/>
        </w:rPr>
        <w:t xml:space="preserve">= </w:t>
      </w:r>
      <w:r>
        <w:rPr>
          <w:rFonts w:ascii="Cambria" w:eastAsia="Cambria" w:hAnsi="Cambria" w:cs="Cambria"/>
          <w:i/>
          <w:sz w:val="13"/>
        </w:rPr>
        <w:t>xi</w:t>
      </w:r>
      <w:r>
        <w:rPr>
          <w:rFonts w:ascii="ＭＳ 明朝" w:eastAsia="ＭＳ 明朝" w:hAnsi="ＭＳ 明朝" w:cs="ＭＳ 明朝"/>
          <w:sz w:val="20"/>
        </w:rPr>
        <w:t>と書きます。</w:t>
      </w:r>
      <w:r>
        <w:rPr>
          <w:rFonts w:ascii="Times New Roman" w:eastAsia="Times New Roman" w:hAnsi="Times New Roman" w:cs="Times New Roman"/>
          <w:sz w:val="20"/>
        </w:rPr>
        <w:t xml:space="preserve"> </w:t>
      </w:r>
    </w:p>
    <w:p w14:paraId="26333776" w14:textId="77777777" w:rsidR="00EC5508" w:rsidRDefault="00D91492">
      <w:pPr>
        <w:tabs>
          <w:tab w:val="center" w:pos="3204"/>
          <w:tab w:val="center" w:pos="5563"/>
          <w:tab w:val="right" w:pos="8158"/>
        </w:tabs>
        <w:spacing w:after="0" w:line="265" w:lineRule="auto"/>
        <w:ind w:left="-1"/>
      </w:pPr>
      <w:r>
        <w:rPr>
          <w:rFonts w:ascii="ＭＳ 明朝" w:eastAsia="ＭＳ 明朝" w:hAnsi="ＭＳ 明朝" w:cs="ＭＳ 明朝"/>
          <w:sz w:val="20"/>
        </w:rPr>
        <w:t>定理</w:t>
      </w:r>
      <w:r>
        <w:rPr>
          <w:rFonts w:ascii="Times New Roman" w:eastAsia="Times New Roman" w:hAnsi="Times New Roman" w:cs="Times New Roman"/>
          <w:sz w:val="20"/>
        </w:rPr>
        <w:t>1</w:t>
      </w:r>
      <w:r>
        <w:rPr>
          <w:rFonts w:ascii="ＭＳ 明朝" w:eastAsia="ＭＳ 明朝" w:hAnsi="ＭＳ 明朝" w:cs="ＭＳ 明朝"/>
          <w:sz w:val="20"/>
        </w:rPr>
        <w:t>です。</w:t>
      </w:r>
      <w:r>
        <w:rPr>
          <w:rFonts w:ascii="Cambria" w:eastAsia="Cambria" w:hAnsi="Cambria" w:cs="Cambria"/>
          <w:sz w:val="20"/>
          <w:vertAlign w:val="superscript"/>
        </w:rPr>
        <w:t xml:space="preserve">2 </w:t>
      </w:r>
      <w:r>
        <w:rPr>
          <w:rFonts w:ascii="Cambria" w:eastAsia="Cambria" w:hAnsi="Cambria" w:cs="Cambria"/>
          <w:sz w:val="20"/>
          <w:vertAlign w:val="superscript"/>
        </w:rPr>
        <w:tab/>
      </w:r>
      <w:r>
        <w:rPr>
          <w:rFonts w:ascii="Cambria" w:eastAsia="Cambria" w:hAnsi="Cambria" w:cs="Cambria"/>
          <w:i/>
          <w:sz w:val="20"/>
        </w:rPr>
        <w:t>f</w:t>
      </w:r>
      <w:r>
        <w:rPr>
          <w:rFonts w:ascii="ＭＳ 明朝" w:eastAsia="ＭＳ 明朝" w:hAnsi="ＭＳ 明朝" w:cs="ＭＳ 明朝"/>
          <w:sz w:val="21"/>
        </w:rPr>
        <w:t>が仮</w:t>
      </w:r>
      <w:r>
        <w:rPr>
          <w:rFonts w:ascii="ＭＳ 明朝" w:eastAsia="ＭＳ 明朝" w:hAnsi="ＭＳ 明朝" w:cs="ＭＳ 明朝"/>
          <w:sz w:val="21"/>
        </w:rPr>
        <w:t>定</w:t>
      </w:r>
      <w:r>
        <w:rPr>
          <w:rFonts w:ascii="Times New Roman" w:eastAsia="Times New Roman" w:hAnsi="Times New Roman" w:cs="Times New Roman"/>
          <w:i/>
          <w:sz w:val="20"/>
        </w:rPr>
        <w:t>1.</w:t>
      </w:r>
      <w:r>
        <w:rPr>
          <w:rFonts w:ascii="Cambria" w:eastAsia="Cambria" w:hAnsi="Cambria" w:cs="Cambria"/>
          <w:sz w:val="20"/>
          <w:vertAlign w:val="superscript"/>
        </w:rPr>
        <w:t>2</w:t>
      </w:r>
      <w:r>
        <w:rPr>
          <w:rFonts w:ascii="ＭＳ 明朝" w:eastAsia="ＭＳ 明朝" w:hAnsi="ＭＳ 明朝" w:cs="ＭＳ 明朝"/>
          <w:sz w:val="21"/>
        </w:rPr>
        <w:t>を満たすとする。</w:t>
      </w:r>
      <w:r>
        <w:rPr>
          <w:rFonts w:ascii="Times New Roman" w:eastAsia="Times New Roman" w:hAnsi="Times New Roman" w:cs="Times New Roman"/>
          <w:i/>
          <w:sz w:val="20"/>
        </w:rPr>
        <w:t xml:space="preserve"> </w:t>
      </w:r>
      <w:r>
        <w:rPr>
          <w:rFonts w:ascii="Times New Roman" w:eastAsia="Times New Roman" w:hAnsi="Times New Roman" w:cs="Times New Roman"/>
          <w:i/>
          <w:sz w:val="20"/>
        </w:rPr>
        <w:tab/>
      </w:r>
      <w:r>
        <w:rPr>
          <w:rFonts w:ascii="Cambria" w:eastAsia="Cambria" w:hAnsi="Cambria" w:cs="Cambria"/>
          <w:sz w:val="20"/>
        </w:rPr>
        <w:t>ge(</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1"/>
        </w:rPr>
        <w:t>を</w:t>
      </w:r>
      <w:r>
        <w:rPr>
          <w:rFonts w:ascii="Cambria" w:eastAsia="Cambria" w:hAnsi="Cambria" w:cs="Cambria"/>
          <w:sz w:val="21"/>
          <w:vertAlign w:val="subscript"/>
        </w:rPr>
        <w:t xml:space="preserve">1 </w:t>
      </w:r>
      <w:r>
        <w:rPr>
          <w:rFonts w:ascii="Cambria" w:eastAsia="Cambria" w:hAnsi="Cambria" w:cs="Cambria"/>
          <w:sz w:val="21"/>
          <w:vertAlign w:val="subscript"/>
        </w:rPr>
        <w:tab/>
      </w:r>
      <w:r>
        <w:rPr>
          <w:rFonts w:ascii="Cambria" w:eastAsia="Cambria" w:hAnsi="Cambria" w:cs="Cambria"/>
          <w:sz w:val="20"/>
        </w:rPr>
        <w:t>Var(ge(</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0"/>
        </w:rPr>
        <w:t>≦</w:t>
      </w:r>
      <w:r>
        <w:rPr>
          <w:rFonts w:ascii="Cambria" w:eastAsia="Cambria" w:hAnsi="Cambria" w:cs="Cambria"/>
          <w:i/>
          <w:sz w:val="20"/>
        </w:rPr>
        <w:t xml:space="preserve">σ </w:t>
      </w:r>
    </w:p>
    <w:p w14:paraId="15E36583" w14:textId="77777777" w:rsidR="00EC5508" w:rsidRDefault="00D91492">
      <w:pPr>
        <w:spacing w:after="294"/>
        <w:ind w:left="1803"/>
      </w:pPr>
      <w:r>
        <w:rPr>
          <w:noProof/>
        </w:rPr>
        <mc:AlternateContent>
          <mc:Choice Requires="wpg">
            <w:drawing>
              <wp:inline distT="0" distB="0" distL="0" distR="0" wp14:anchorId="17A79A77" wp14:editId="13DD9648">
                <wp:extent cx="73660" cy="5055"/>
                <wp:effectExtent l="0" t="0" r="0" b="0"/>
                <wp:docPr id="32834" name="Group 32834"/>
                <wp:cNvGraphicFramePr/>
                <a:graphic xmlns:a="http://schemas.openxmlformats.org/drawingml/2006/main">
                  <a:graphicData uri="http://schemas.microsoft.com/office/word/2010/wordprocessingGroup">
                    <wpg:wgp>
                      <wpg:cNvGrpSpPr/>
                      <wpg:grpSpPr>
                        <a:xfrm>
                          <a:off x="0" y="0"/>
                          <a:ext cx="73660" cy="5055"/>
                          <a:chOff x="0" y="0"/>
                          <a:chExt cx="73660" cy="5055"/>
                        </a:xfrm>
                      </wpg:grpSpPr>
                      <wps:wsp>
                        <wps:cNvPr id="3012" name="Shape 3012"/>
                        <wps:cNvSpPr/>
                        <wps:spPr>
                          <a:xfrm>
                            <a:off x="0" y="0"/>
                            <a:ext cx="73660" cy="0"/>
                          </a:xfrm>
                          <a:custGeom>
                            <a:avLst/>
                            <a:gdLst/>
                            <a:ahLst/>
                            <a:cxnLst/>
                            <a:rect l="0" t="0" r="0" b="0"/>
                            <a:pathLst>
                              <a:path w="73660">
                                <a:moveTo>
                                  <a:pt x="0" y="0"/>
                                </a:moveTo>
                                <a:lnTo>
                                  <a:pt x="736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834" style="width:5.8pt;height:0.39803pt;mso-position-horizontal-relative:char;mso-position-vertical-relative:line" coordsize="736,50">
                <v:shape id="Shape 3012" style="position:absolute;width:736;height:0;left:0;top:0;" coordsize="73660,0" path="m0,0l73660,0">
                  <v:stroke weight="0.39803pt" endcap="flat" joinstyle="miter" miterlimit="10" on="true" color="#000000"/>
                  <v:fill on="false" color="#000000" opacity="0"/>
                </v:shape>
              </v:group>
            </w:pict>
          </mc:Fallback>
        </mc:AlternateContent>
      </w:r>
    </w:p>
    <w:p w14:paraId="4FBA1C8B" w14:textId="77777777" w:rsidR="00EC5508" w:rsidRDefault="00D91492">
      <w:pPr>
        <w:spacing w:after="407" w:line="264" w:lineRule="auto"/>
        <w:ind w:left="5" w:hanging="1"/>
      </w:pPr>
      <w:r>
        <w:rPr>
          <w:rFonts w:ascii="Cambria" w:eastAsia="Cambria" w:hAnsi="Cambria" w:cs="Cambria"/>
          <w:sz w:val="14"/>
        </w:rPr>
        <w:t>1</w:t>
      </w:r>
      <w:r>
        <w:rPr>
          <w:rFonts w:ascii="Cambria" w:eastAsia="Cambria" w:hAnsi="Cambria" w:cs="Cambria"/>
          <w:sz w:val="20"/>
        </w:rPr>
        <w:t>+</w:t>
      </w:r>
      <w:r>
        <w:rPr>
          <w:rFonts w:ascii="Cambria" w:eastAsia="Cambria" w:hAnsi="Cambria" w:cs="Cambria"/>
          <w:i/>
          <w:sz w:val="20"/>
        </w:rPr>
        <w:t>ν</w:t>
      </w:r>
      <w:r>
        <w:rPr>
          <w:rFonts w:ascii="Cambria" w:eastAsia="Cambria" w:hAnsi="Cambria" w:cs="Cambria"/>
          <w:sz w:val="20"/>
        </w:rPr>
        <w:t>√k</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)k√</w:t>
      </w:r>
      <w:r>
        <w:rPr>
          <w:rFonts w:ascii="ＭＳ 明朝" w:eastAsia="ＭＳ 明朝" w:hAnsi="ＭＳ 明朝" w:cs="ＭＳ 明朝"/>
          <w:sz w:val="21"/>
        </w:rPr>
        <w:t>の</w:t>
      </w:r>
      <w:r>
        <w:rPr>
          <w:rFonts w:ascii="Cambria" w:eastAsia="Cambria" w:hAnsi="Cambria" w:cs="Cambria"/>
          <w:sz w:val="20"/>
        </w:rPr>
        <w:t>≤</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1"/>
        </w:rPr>
        <w:t>の不偏推定量とし</w:t>
      </w:r>
      <w:r>
        <w:rPr>
          <w:rFonts w:ascii="ＭＳ 明朝" w:eastAsia="ＭＳ 明朝" w:hAnsi="ＭＳ 明朝" w:cs="ＭＳ 明朝"/>
          <w:sz w:val="21"/>
          <w:u w:val="single" w:color="000000"/>
        </w:rPr>
        <w:t>、</w:t>
      </w:r>
      <w:r>
        <w:rPr>
          <w:rFonts w:ascii="Cambria" w:eastAsia="Cambria" w:hAnsi="Cambria" w:cs="Cambria"/>
          <w:sz w:val="21"/>
          <w:vertAlign w:val="subscript"/>
        </w:rPr>
        <w:t xml:space="preserve"> 1 </w:t>
      </w:r>
      <w:r>
        <w:rPr>
          <w:rFonts w:ascii="Cambria" w:eastAsia="Cambria" w:hAnsi="Cambria" w:cs="Cambria"/>
          <w:i/>
          <w:sz w:val="20"/>
        </w:rPr>
        <w:t>z</w:t>
      </w:r>
      <w:r>
        <w:rPr>
          <w:rFonts w:ascii="ＭＳ 明朝" w:eastAsia="ＭＳ 明朝" w:hAnsi="ＭＳ 明朝" w:cs="ＭＳ 明朝"/>
          <w:sz w:val="21"/>
        </w:rPr>
        <w:t>を任意の点とする。</w:t>
      </w:r>
      <w:r>
        <w:rPr>
          <w:rFonts w:ascii="Cambria" w:eastAsia="Cambria" w:hAnsi="Cambria" w:cs="Cambria"/>
          <w:i/>
          <w:sz w:val="20"/>
        </w:rPr>
        <w:t>η,λ</w:t>
      </w:r>
      <w:r>
        <w:rPr>
          <w:rFonts w:ascii="ＭＳ 明朝" w:eastAsia="ＭＳ 明朝" w:hAnsi="ＭＳ 明朝" w:cs="ＭＳ 明朝"/>
          <w:sz w:val="21"/>
        </w:rPr>
        <w:t>が</w:t>
      </w:r>
      <w:r>
        <w:rPr>
          <w:rFonts w:ascii="Cambria" w:eastAsia="Cambria" w:hAnsi="Cambria" w:cs="Cambria"/>
          <w:i/>
          <w:sz w:val="20"/>
        </w:rPr>
        <w:t xml:space="preserve">η </w:t>
      </w:r>
      <w:r>
        <w:rPr>
          <w:rFonts w:ascii="Cambria" w:eastAsia="Cambria" w:hAnsi="Cambria" w:cs="Cambria"/>
          <w:sz w:val="20"/>
        </w:rPr>
        <w:t>(2</w:t>
      </w:r>
      <w:r>
        <w:rPr>
          <w:rFonts w:ascii="Cambria" w:eastAsia="Cambria" w:hAnsi="Cambria" w:cs="Cambria"/>
          <w:i/>
          <w:sz w:val="20"/>
        </w:rPr>
        <w:t>M</w:t>
      </w:r>
      <w:r>
        <w:rPr>
          <w:rFonts w:ascii="Cambria" w:eastAsia="Cambria" w:hAnsi="Cambria" w:cs="Cambria"/>
          <w:sz w:val="20"/>
        </w:rPr>
        <w:t>(</w:t>
      </w:r>
      <w:r>
        <w:rPr>
          <w:rFonts w:ascii="Cambria" w:eastAsia="Cambria" w:hAnsi="Cambria" w:cs="Cambria"/>
          <w:i/>
          <w:sz w:val="20"/>
        </w:rPr>
        <w:t xml:space="preserve">ν </w:t>
      </w:r>
      <w:r>
        <w:rPr>
          <w:rFonts w:ascii="Cambria" w:eastAsia="Cambria" w:hAnsi="Cambria" w:cs="Cambria"/>
          <w:sz w:val="20"/>
        </w:rPr>
        <w:t>+1</w:t>
      </w:r>
      <w:r>
        <w:rPr>
          <w:rFonts w:ascii="Cambria" w:eastAsia="Cambria" w:hAnsi="Cambria" w:cs="Cambria"/>
          <w:sz w:val="20"/>
          <w:vertAlign w:val="subscript"/>
        </w:rPr>
        <w:t>))-</w:t>
      </w:r>
    </w:p>
    <w:p w14:paraId="31E5E50D" w14:textId="77777777" w:rsidR="00EC5508" w:rsidRDefault="00D91492">
      <w:pPr>
        <w:spacing w:after="359" w:line="264" w:lineRule="auto"/>
        <w:ind w:left="5" w:hanging="1"/>
      </w:pPr>
      <w:r>
        <w:rPr>
          <w:rFonts w:ascii="ＭＳ 明朝" w:eastAsia="ＭＳ 明朝" w:hAnsi="ＭＳ 明朝" w:cs="ＭＳ 明朝"/>
          <w:sz w:val="21"/>
        </w:rPr>
        <w:t>と</w:t>
      </w:r>
      <w:r>
        <w:rPr>
          <w:rFonts w:ascii="Cambria" w:eastAsia="Cambria" w:hAnsi="Cambria" w:cs="Cambria"/>
          <w:i/>
          <w:sz w:val="20"/>
        </w:rPr>
        <w:t xml:space="preserve">ηλ </w:t>
      </w:r>
      <w:r>
        <w:rPr>
          <w:rFonts w:ascii="Cambria" w:eastAsia="Cambria" w:hAnsi="Cambria" w:cs="Cambria"/>
          <w:sz w:val="20"/>
        </w:rPr>
        <w:t>(2</w:t>
      </w:r>
      <w:r>
        <w:rPr>
          <w:rFonts w:ascii="Cambria" w:eastAsia="Cambria" w:hAnsi="Cambria" w:cs="Cambria"/>
          <w:i/>
          <w:sz w:val="20"/>
        </w:rPr>
        <w:t xml:space="preserve">κ)- ,ηλ </w:t>
      </w:r>
      <w:r>
        <w:rPr>
          <w:rFonts w:ascii="Cambria" w:eastAsia="Cambria" w:hAnsi="Cambria" w:cs="Cambria"/>
          <w:sz w:val="20"/>
        </w:rPr>
        <w:t>(</w:t>
      </w:r>
      <w:r>
        <w:rPr>
          <w:rFonts w:ascii="Cambria" w:eastAsia="Cambria" w:hAnsi="Cambria" w:cs="Cambria"/>
          <w:i/>
          <w:sz w:val="20"/>
        </w:rPr>
        <w:t xml:space="preserve">κ </w:t>
      </w:r>
      <w:r>
        <w:rPr>
          <w:rFonts w:ascii="Cambria" w:eastAsia="Cambria" w:hAnsi="Cambria" w:cs="Cambria"/>
          <w:sz w:val="20"/>
        </w:rPr>
        <w:t>2</w:t>
      </w:r>
      <w:r>
        <w:rPr>
          <w:rFonts w:ascii="Cambria" w:eastAsia="Cambria" w:hAnsi="Cambria" w:cs="Cambria"/>
          <w:i/>
          <w:sz w:val="20"/>
        </w:rPr>
        <w:t>m</w:t>
      </w:r>
      <w:r>
        <w:rPr>
          <w:rFonts w:ascii="Cambria" w:eastAsia="Cambria" w:hAnsi="Cambria" w:cs="Cambria"/>
          <w:sz w:val="20"/>
          <w:vertAlign w:val="subscript"/>
        </w:rPr>
        <w:t>)-</w:t>
      </w:r>
      <w:r>
        <w:rPr>
          <w:rFonts w:ascii="ＭＳ 明朝" w:eastAsia="ＭＳ 明朝" w:hAnsi="ＭＳ 明朝" w:cs="ＭＳ 明朝"/>
          <w:sz w:val="21"/>
        </w:rPr>
        <w:t>を満たすとします。すると、</w:t>
      </w:r>
      <w:r>
        <w:rPr>
          <w:rFonts w:ascii="Times New Roman" w:eastAsia="Times New Roman" w:hAnsi="Times New Roman" w:cs="Times New Roman"/>
          <w:i/>
          <w:sz w:val="20"/>
        </w:rPr>
        <w:t>LSGD</w:t>
      </w:r>
      <w:r>
        <w:rPr>
          <w:rFonts w:ascii="ＭＳ 明朝" w:eastAsia="ＭＳ 明朝" w:hAnsi="ＭＳ 明朝" w:cs="ＭＳ 明朝"/>
          <w:sz w:val="21"/>
        </w:rPr>
        <w:t>ステップは以下を満たす。</w:t>
      </w:r>
      <w:r>
        <w:rPr>
          <w:rFonts w:ascii="Times New Roman" w:eastAsia="Times New Roman" w:hAnsi="Times New Roman" w:cs="Times New Roman"/>
          <w:sz w:val="20"/>
        </w:rPr>
        <w:t xml:space="preserve"> </w:t>
      </w:r>
    </w:p>
    <w:p w14:paraId="5B90F46B" w14:textId="77777777" w:rsidR="00EC5508" w:rsidRDefault="00D91492">
      <w:pPr>
        <w:spacing w:after="39" w:line="315" w:lineRule="auto"/>
        <w:ind w:right="173"/>
        <w:jc w:val="right"/>
      </w:pPr>
      <w:r>
        <w:t xml:space="preserve"> </w:t>
      </w:r>
      <w:r>
        <w:tab/>
      </w:r>
      <w:r>
        <w:rPr>
          <w:noProof/>
        </w:rPr>
        <w:drawing>
          <wp:inline distT="0" distB="0" distL="0" distR="0" wp14:anchorId="36DB13D6" wp14:editId="0D94BDC1">
            <wp:extent cx="3943604" cy="283210"/>
            <wp:effectExtent l="0" t="0" r="0" b="0"/>
            <wp:docPr id="3008" name="Picture 3008"/>
            <wp:cNvGraphicFramePr/>
            <a:graphic xmlns:a="http://schemas.openxmlformats.org/drawingml/2006/main">
              <a:graphicData uri="http://schemas.openxmlformats.org/drawingml/2006/picture">
                <pic:pic xmlns:pic="http://schemas.openxmlformats.org/drawingml/2006/picture">
                  <pic:nvPicPr>
                    <pic:cNvPr id="3008" name="Picture 3008"/>
                    <pic:cNvPicPr/>
                  </pic:nvPicPr>
                  <pic:blipFill>
                    <a:blip r:embed="rId27"/>
                    <a:stretch>
                      <a:fillRect/>
                    </a:stretch>
                  </pic:blipFill>
                  <pic:spPr>
                    <a:xfrm>
                      <a:off x="0" y="0"/>
                      <a:ext cx="3943604" cy="283210"/>
                    </a:xfrm>
                    <a:prstGeom prst="rect">
                      <a:avLst/>
                    </a:prstGeom>
                  </pic:spPr>
                </pic:pic>
              </a:graphicData>
            </a:graphic>
          </wp:inline>
        </w:drawing>
      </w:r>
      <w:r>
        <w:rPr>
          <w:rFonts w:ascii="Cambria" w:eastAsia="Cambria" w:hAnsi="Cambria" w:cs="Cambria"/>
          <w:i/>
          <w:sz w:val="20"/>
        </w:rPr>
        <w:t xml:space="preserve">. </w:t>
      </w:r>
      <w:r>
        <w:rPr>
          <w:rFonts w:ascii="Cambria" w:eastAsia="Cambria" w:hAnsi="Cambria" w:cs="Cambria"/>
          <w:i/>
          <w:sz w:val="20"/>
        </w:rPr>
        <w:tab/>
      </w:r>
      <w:r>
        <w:rPr>
          <w:rFonts w:ascii="Times New Roman" w:eastAsia="Times New Roman" w:hAnsi="Times New Roman" w:cs="Times New Roman"/>
          <w:sz w:val="20"/>
        </w:rPr>
        <w:t xml:space="preserve">(4) </w:t>
      </w:r>
      <w:r>
        <w:rPr>
          <w:rFonts w:ascii="ＭＳ 明朝" w:eastAsia="ＭＳ 明朝" w:hAnsi="ＭＳ 明朝" w:cs="ＭＳ 明朝"/>
          <w:sz w:val="21"/>
        </w:rPr>
        <w:t>新たな項</w:t>
      </w:r>
      <w:r>
        <w:rPr>
          <w:rFonts w:ascii="Cambria" w:eastAsia="Cambria" w:hAnsi="Cambria" w:cs="Cambria"/>
          <w:sz w:val="20"/>
        </w:rPr>
        <w:t>-</w:t>
      </w:r>
      <w:r>
        <w:rPr>
          <w:rFonts w:ascii="Cambria" w:eastAsia="Cambria" w:hAnsi="Cambria" w:cs="Cambria"/>
          <w:i/>
          <w:sz w:val="20"/>
        </w:rPr>
        <w:t>ηλ</w:t>
      </w:r>
      <w:r>
        <w:rPr>
          <w:rFonts w:ascii="Cambria" w:eastAsia="Cambria" w:hAnsi="Cambria" w:cs="Cambria"/>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z</w:t>
      </w:r>
      <w:r>
        <w:rPr>
          <w:rFonts w:ascii="Cambria" w:eastAsia="Cambria" w:hAnsi="Cambria" w:cs="Cambria"/>
          <w:sz w:val="20"/>
        </w:rPr>
        <w:t>))</w:t>
      </w:r>
      <w:r>
        <w:rPr>
          <w:rFonts w:ascii="ＭＳ 明朝" w:eastAsia="ＭＳ 明朝" w:hAnsi="ＭＳ 明朝" w:cs="ＭＳ 明朝"/>
          <w:sz w:val="21"/>
        </w:rPr>
        <w:t>の存在に注意してください。これは、</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z</w:t>
      </w:r>
      <w:r>
        <w:rPr>
          <w:rFonts w:ascii="Cambria" w:eastAsia="Cambria" w:hAnsi="Cambria" w:cs="Cambria"/>
          <w:sz w:val="20"/>
        </w:rPr>
        <w:t>)</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0"/>
        </w:rPr>
        <w:t>の</w:t>
      </w:r>
    </w:p>
    <w:p w14:paraId="62FD9EC3" w14:textId="77777777" w:rsidR="00EC5508" w:rsidRDefault="00D91492">
      <w:pPr>
        <w:spacing w:after="3" w:line="264" w:lineRule="auto"/>
        <w:ind w:left="5" w:hanging="1"/>
      </w:pPr>
      <w:r>
        <w:rPr>
          <w:rFonts w:ascii="ＭＳ 明朝" w:eastAsia="ＭＳ 明朝" w:hAnsi="ＭＳ 明朝" w:cs="ＭＳ 明朝"/>
          <w:sz w:val="21"/>
        </w:rPr>
        <w:t>とき、つまり、リーダーが</w:t>
      </w:r>
      <w:r>
        <w:rPr>
          <w:rFonts w:ascii="Cambria" w:eastAsia="Cambria" w:hAnsi="Cambria" w:cs="Cambria"/>
          <w:i/>
          <w:sz w:val="20"/>
        </w:rPr>
        <w:t>x</w:t>
      </w:r>
      <w:r>
        <w:rPr>
          <w:rFonts w:ascii="ＭＳ 明朝" w:eastAsia="ＭＳ 明朝" w:hAnsi="ＭＳ 明朝" w:cs="ＭＳ 明朝"/>
          <w:sz w:val="21"/>
        </w:rPr>
        <w:t>よりも優れているときに、収束を早めるものです。</w:t>
      </w:r>
      <w:r>
        <w:rPr>
          <w:rFonts w:ascii="Times New Roman" w:eastAsia="Times New Roman" w:hAnsi="Times New Roman" w:cs="Times New Roman"/>
          <w:sz w:val="20"/>
        </w:rPr>
        <w:t xml:space="preserve"> </w:t>
      </w:r>
    </w:p>
    <w:p w14:paraId="36C07C47" w14:textId="77777777" w:rsidR="00EC5508" w:rsidRDefault="00D91492">
      <w:pPr>
        <w:spacing w:after="225" w:line="265" w:lineRule="auto"/>
        <w:ind w:left="9" w:hanging="10"/>
      </w:pPr>
      <w:r>
        <w:rPr>
          <w:rFonts w:ascii="Cambria" w:eastAsia="Cambria" w:hAnsi="Cambria" w:cs="Cambria"/>
          <w:i/>
          <w:sz w:val="20"/>
        </w:rPr>
        <w:t>Ef</w:t>
      </w:r>
      <w:r>
        <w:rPr>
          <w:rFonts w:ascii="Cambria" w:eastAsia="Cambria" w:hAnsi="Cambria" w:cs="Cambria"/>
          <w:sz w:val="20"/>
        </w:rPr>
        <w:t>(</w:t>
      </w:r>
      <w:r>
        <w:rPr>
          <w:rFonts w:ascii="Cambria" w:eastAsia="Cambria" w:hAnsi="Cambria" w:cs="Cambria"/>
          <w:i/>
          <w:sz w:val="20"/>
          <w:vertAlign w:val="subscript"/>
        </w:rPr>
        <w:t>xk</w:t>
      </w:r>
      <w:r>
        <w:rPr>
          <w:rFonts w:ascii="Cambria" w:eastAsia="Cambria" w:hAnsi="Cambria" w:cs="Cambria"/>
          <w:sz w:val="20"/>
        </w:rPr>
        <w:t xml:space="preserve">) - </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noProof/>
        </w:rPr>
        <w:drawing>
          <wp:inline distT="0" distB="0" distL="0" distR="0" wp14:anchorId="1E4053C1" wp14:editId="24D9E742">
            <wp:extent cx="51816" cy="48768"/>
            <wp:effectExtent l="0" t="0" r="0" b="0"/>
            <wp:docPr id="36123" name="Picture 36123"/>
            <wp:cNvGraphicFramePr/>
            <a:graphic xmlns:a="http://schemas.openxmlformats.org/drawingml/2006/main">
              <a:graphicData uri="http://schemas.openxmlformats.org/drawingml/2006/picture">
                <pic:pic xmlns:pic="http://schemas.openxmlformats.org/drawingml/2006/picture">
                  <pic:nvPicPr>
                    <pic:cNvPr id="36123" name="Picture 36123"/>
                    <pic:cNvPicPr/>
                  </pic:nvPicPr>
                  <pic:blipFill>
                    <a:blip r:embed="rId28"/>
                    <a:stretch>
                      <a:fillRect/>
                    </a:stretch>
                  </pic:blipFill>
                  <pic:spPr>
                    <a:xfrm>
                      <a:off x="0" y="0"/>
                      <a:ext cx="51816" cy="48768"/>
                    </a:xfrm>
                    <a:prstGeom prst="rect">
                      <a:avLst/>
                    </a:prstGeom>
                  </pic:spPr>
                </pic:pic>
              </a:graphicData>
            </a:graphic>
          </wp:inline>
        </w:drawing>
      </w:r>
      <w:r>
        <w:rPr>
          <w:rFonts w:ascii="Cambria" w:eastAsia="Cambria" w:hAnsi="Cambria" w:cs="Cambria"/>
          <w:sz w:val="20"/>
        </w:rPr>
        <w:t xml:space="preserve">) ≤ </w:t>
      </w:r>
      <w:r>
        <w:rPr>
          <w:rFonts w:ascii="Cambria" w:eastAsia="Cambria" w:hAnsi="Cambria" w:cs="Cambria"/>
          <w:i/>
          <w:sz w:val="20"/>
        </w:rPr>
        <w:t>O</w:t>
      </w:r>
      <w:r>
        <w:rPr>
          <w:rFonts w:ascii="Cambria" w:eastAsia="Cambria" w:hAnsi="Cambria" w:cs="Cambria"/>
          <w:sz w:val="20"/>
        </w:rPr>
        <w:t>(</w:t>
      </w:r>
      <w:r>
        <w:rPr>
          <w:rFonts w:ascii="Cambria" w:eastAsia="Cambria" w:hAnsi="Cambria" w:cs="Cambria"/>
          <w:i/>
          <w:sz w:val="20"/>
          <w:vertAlign w:val="subscript"/>
        </w:rPr>
        <w:t>k</w:t>
      </w:r>
      <w:r>
        <w:rPr>
          <w:rFonts w:ascii="Cambria" w:eastAsia="Cambria" w:hAnsi="Cambria" w:cs="Cambria"/>
          <w:sz w:val="20"/>
          <w:u w:val="single" w:color="000000"/>
          <w:vertAlign w:val="superscript"/>
        </w:rPr>
        <w:t>1</w:t>
      </w:r>
      <w:r>
        <w:rPr>
          <w:rFonts w:ascii="Cambria" w:eastAsia="Cambria" w:hAnsi="Cambria" w:cs="Cambria"/>
          <w:sz w:val="20"/>
        </w:rPr>
        <w:t xml:space="preserve">) </w:t>
      </w:r>
      <w:r>
        <w:rPr>
          <w:rFonts w:ascii="ＭＳ 明朝" w:eastAsia="ＭＳ 明朝" w:hAnsi="ＭＳ 明朝" w:cs="ＭＳ 明朝"/>
          <w:sz w:val="20"/>
        </w:rPr>
        <w:t>と</w:t>
      </w:r>
      <w:r>
        <w:rPr>
          <w:rFonts w:ascii="ＭＳ 明朝" w:eastAsia="ＭＳ 明朝" w:hAnsi="ＭＳ 明朝" w:cs="ＭＳ 明朝"/>
          <w:sz w:val="21"/>
        </w:rPr>
        <w:t>なります。</w:t>
      </w:r>
      <w:r>
        <w:rPr>
          <w:rFonts w:ascii="Times New Roman" w:eastAsia="Times New Roman" w:hAnsi="Times New Roman" w:cs="Times New Roman"/>
          <w:sz w:val="20"/>
        </w:rPr>
        <w:t xml:space="preserve"> </w:t>
      </w:r>
    </w:p>
    <w:p w14:paraId="116C76AE" w14:textId="77777777" w:rsidR="00EC5508" w:rsidRDefault="00D91492">
      <w:pPr>
        <w:spacing w:after="19" w:line="252" w:lineRule="auto"/>
        <w:ind w:left="10" w:right="509" w:hanging="10"/>
        <w:jc w:val="center"/>
      </w:pPr>
      <w:r>
        <w:rPr>
          <w:noProof/>
        </w:rPr>
        <w:lastRenderedPageBreak/>
        <w:drawing>
          <wp:inline distT="0" distB="0" distL="0" distR="0" wp14:anchorId="5689A824" wp14:editId="7A044CC2">
            <wp:extent cx="270624" cy="158115"/>
            <wp:effectExtent l="0" t="0" r="0" b="0"/>
            <wp:docPr id="3598" name="Picture 3598"/>
            <wp:cNvGraphicFramePr/>
            <a:graphic xmlns:a="http://schemas.openxmlformats.org/drawingml/2006/main">
              <a:graphicData uri="http://schemas.openxmlformats.org/drawingml/2006/picture">
                <pic:pic xmlns:pic="http://schemas.openxmlformats.org/drawingml/2006/picture">
                  <pic:nvPicPr>
                    <pic:cNvPr id="3598" name="Picture 3598"/>
                    <pic:cNvPicPr/>
                  </pic:nvPicPr>
                  <pic:blipFill>
                    <a:blip r:embed="rId29"/>
                    <a:stretch>
                      <a:fillRect/>
                    </a:stretch>
                  </pic:blipFill>
                  <pic:spPr>
                    <a:xfrm>
                      <a:off x="0" y="0"/>
                      <a:ext cx="270624" cy="158115"/>
                    </a:xfrm>
                    <a:prstGeom prst="rect">
                      <a:avLst/>
                    </a:prstGeom>
                  </pic:spPr>
                </pic:pic>
              </a:graphicData>
            </a:graphic>
          </wp:inline>
        </w:drawing>
      </w:r>
      <w:r>
        <w:rPr>
          <w:rFonts w:ascii="Times New Roman" w:eastAsia="Times New Roman" w:hAnsi="Times New Roman" w:cs="Times New Roman"/>
          <w:sz w:val="20"/>
        </w:rPr>
        <w:t>LSGD</w:t>
      </w:r>
      <w:r>
        <w:rPr>
          <w:rFonts w:ascii="ＭＳ 明朝" w:eastAsia="ＭＳ 明朝" w:hAnsi="ＭＳ 明朝" w:cs="ＭＳ 明朝"/>
          <w:sz w:val="20"/>
        </w:rPr>
        <w:t>のレートは、同等の分散型手法のレートと一致しています。</w:t>
      </w:r>
      <w:r>
        <w:rPr>
          <w:rFonts w:ascii="Times New Roman" w:eastAsia="Times New Roman" w:hAnsi="Times New Roman" w:cs="Times New Roman"/>
          <w:sz w:val="20"/>
        </w:rPr>
        <w:t>Hogwild [31]</w:t>
      </w:r>
      <w:r>
        <w:rPr>
          <w:rFonts w:ascii="ＭＳ 明朝" w:eastAsia="ＭＳ 明朝" w:hAnsi="ＭＳ 明朝" w:cs="ＭＳ 明朝"/>
          <w:sz w:val="20"/>
        </w:rPr>
        <w:t>と</w:t>
      </w:r>
      <w:r>
        <w:rPr>
          <w:rFonts w:ascii="Times New Roman" w:eastAsia="Times New Roman" w:hAnsi="Times New Roman" w:cs="Times New Roman"/>
          <w:sz w:val="20"/>
        </w:rPr>
        <w:t xml:space="preserve"> </w:t>
      </w:r>
    </w:p>
    <w:p w14:paraId="09119E3F" w14:textId="77777777" w:rsidR="00EC5508" w:rsidRDefault="00D91492">
      <w:pPr>
        <w:tabs>
          <w:tab w:val="right" w:pos="8158"/>
        </w:tabs>
        <w:spacing w:after="5" w:line="261" w:lineRule="auto"/>
      </w:pPr>
      <w:r>
        <w:rPr>
          <w:rFonts w:ascii="Times New Roman" w:eastAsia="Times New Roman" w:hAnsi="Times New Roman" w:cs="Times New Roman"/>
          <w:sz w:val="20"/>
        </w:rPr>
        <w:t>EASGD</w:t>
      </w:r>
      <w:r>
        <w:rPr>
          <w:rFonts w:ascii="ＭＳ 明朝" w:eastAsia="ＭＳ 明朝" w:hAnsi="ＭＳ 明朝" w:cs="ＭＳ 明朝"/>
          <w:sz w:val="20"/>
        </w:rPr>
        <w:t>は、強く凸な目的関数において、以下の収束率を達成しています。</w:t>
      </w:r>
      <w:r>
        <w:rPr>
          <w:rFonts w:ascii="ＭＳ 明朝" w:eastAsia="ＭＳ 明朝" w:hAnsi="ＭＳ 明朝" w:cs="ＭＳ 明朝"/>
          <w:sz w:val="20"/>
        </w:rPr>
        <w:tab/>
      </w:r>
      <w:r>
        <w:rPr>
          <w:noProof/>
        </w:rPr>
        <w:drawing>
          <wp:inline distT="0" distB="0" distL="0" distR="0" wp14:anchorId="1201ACF5" wp14:editId="6554FDDB">
            <wp:extent cx="270840" cy="161290"/>
            <wp:effectExtent l="0" t="0" r="0" b="0"/>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0"/>
                    <a:stretch>
                      <a:fillRect/>
                    </a:stretch>
                  </pic:blipFill>
                  <pic:spPr>
                    <a:xfrm>
                      <a:off x="0" y="0"/>
                      <a:ext cx="270840" cy="161290"/>
                    </a:xfrm>
                    <a:prstGeom prst="rect">
                      <a:avLst/>
                    </a:prstGeom>
                  </pic:spPr>
                </pic:pic>
              </a:graphicData>
            </a:graphic>
          </wp:inline>
        </w:drawing>
      </w:r>
    </w:p>
    <w:p w14:paraId="03F090BC" w14:textId="77777777" w:rsidR="00EC5508" w:rsidRDefault="00D91492">
      <w:pPr>
        <w:spacing w:after="268" w:line="261" w:lineRule="auto"/>
        <w:ind w:left="28" w:right="116" w:hanging="5"/>
      </w:pPr>
      <w:r>
        <w:rPr>
          <w:rFonts w:ascii="ＭＳ 明朝" w:eastAsia="ＭＳ 明朝" w:hAnsi="ＭＳ 明朝" w:cs="ＭＳ 明朝"/>
          <w:sz w:val="20"/>
        </w:rPr>
        <w:t>多くの分散アルゴリズム（</w:t>
      </w:r>
      <w:r>
        <w:rPr>
          <w:rFonts w:ascii="Times New Roman" w:eastAsia="Times New Roman" w:hAnsi="Times New Roman" w:cs="Times New Roman"/>
          <w:sz w:val="20"/>
        </w:rPr>
        <w:t>DOWNPOUR[9]</w:t>
      </w:r>
      <w:r>
        <w:rPr>
          <w:rFonts w:ascii="ＭＳ 明朝" w:eastAsia="ＭＳ 明朝" w:hAnsi="ＭＳ 明朝" w:cs="ＭＳ 明朝"/>
          <w:sz w:val="20"/>
        </w:rPr>
        <w:t>を含む）の収束率は公表されていないことに注意してください。</w:t>
      </w:r>
      <w:r>
        <w:rPr>
          <w:rFonts w:ascii="Times New Roman" w:eastAsia="Times New Roman" w:hAnsi="Times New Roman" w:cs="Times New Roman"/>
          <w:sz w:val="20"/>
        </w:rPr>
        <w:t xml:space="preserve"> </w:t>
      </w:r>
    </w:p>
    <w:p w14:paraId="3EED3877" w14:textId="77777777" w:rsidR="00EC5508" w:rsidRDefault="00D91492">
      <w:pPr>
        <w:spacing w:after="147" w:line="261" w:lineRule="auto"/>
        <w:ind w:left="28" w:right="116" w:hanging="5"/>
      </w:pPr>
      <w:r>
        <w:rPr>
          <w:rFonts w:ascii="Times New Roman" w:eastAsia="Times New Roman" w:hAnsi="Times New Roman" w:cs="Times New Roman"/>
          <w:sz w:val="20"/>
        </w:rPr>
        <w:t>3.1.2</w:t>
      </w:r>
      <w:r>
        <w:rPr>
          <w:rFonts w:ascii="ＭＳ 明朝" w:eastAsia="ＭＳ 明朝" w:hAnsi="ＭＳ 明朝" w:cs="ＭＳ 明朝"/>
          <w:sz w:val="20"/>
        </w:rPr>
        <w:t>コミュニケーション・</w:t>
      </w:r>
      <w:r>
        <w:rPr>
          <w:rFonts w:ascii="Times New Roman" w:eastAsia="Times New Roman" w:hAnsi="Times New Roman" w:cs="Times New Roman"/>
          <w:sz w:val="20"/>
        </w:rPr>
        <w:t xml:space="preserve"> </w:t>
      </w:r>
      <w:r>
        <w:rPr>
          <w:rFonts w:ascii="ＭＳ 明朝" w:eastAsia="ＭＳ 明朝" w:hAnsi="ＭＳ 明朝" w:cs="ＭＳ 明朝"/>
          <w:sz w:val="20"/>
        </w:rPr>
        <w:t>ピリオド</w:t>
      </w:r>
      <w:r>
        <w:rPr>
          <w:rFonts w:ascii="Times New Roman" w:eastAsia="Times New Roman" w:hAnsi="Times New Roman" w:cs="Times New Roman"/>
          <w:sz w:val="20"/>
        </w:rPr>
        <w:t xml:space="preserve"> </w:t>
      </w:r>
    </w:p>
    <w:p w14:paraId="2D9C019A" w14:textId="77777777" w:rsidR="00EC5508" w:rsidRDefault="00D91492">
      <w:pPr>
        <w:spacing w:after="5" w:line="254" w:lineRule="auto"/>
        <w:ind w:left="-5" w:right="186" w:hanging="1"/>
        <w:jc w:val="both"/>
      </w:pPr>
      <w:r>
        <w:rPr>
          <w:rFonts w:ascii="ＭＳ 明朝" w:eastAsia="ＭＳ 明朝" w:hAnsi="ＭＳ 明朝" w:cs="ＭＳ 明朝"/>
          <w:sz w:val="20"/>
        </w:rPr>
        <w:t>実際には、分散したマシン間の通信にはコストがかかります。</w:t>
      </w:r>
      <w:r>
        <w:rPr>
          <w:rFonts w:ascii="Times New Roman" w:eastAsia="Times New Roman" w:hAnsi="Times New Roman" w:cs="Times New Roman"/>
          <w:sz w:val="20"/>
        </w:rPr>
        <w:t>LSGD</w:t>
      </w:r>
      <w:r>
        <w:rPr>
          <w:rFonts w:ascii="ＭＳ 明朝" w:eastAsia="ＭＳ 明朝" w:hAnsi="ＭＳ 明朝" w:cs="ＭＳ 明朝"/>
          <w:sz w:val="20"/>
        </w:rPr>
        <w:t>アルゴリズムでは、</w:t>
      </w:r>
      <w:r>
        <w:rPr>
          <w:rFonts w:ascii="ＭＳ 明朝" w:eastAsia="ＭＳ 明朝" w:hAnsi="ＭＳ 明朝" w:cs="ＭＳ 明朝"/>
          <w:sz w:val="21"/>
        </w:rPr>
        <w:t>通信期間</w:t>
      </w:r>
      <w:r>
        <w:rPr>
          <w:rFonts w:ascii="Cambria" w:eastAsia="Cambria" w:hAnsi="Cambria" w:cs="Cambria"/>
          <w:i/>
          <w:sz w:val="20"/>
        </w:rPr>
        <w:t>τ</w:t>
      </w:r>
      <w:r>
        <w:rPr>
          <w:rFonts w:ascii="ＭＳ 明朝" w:eastAsia="ＭＳ 明朝" w:hAnsi="ＭＳ 明朝" w:cs="ＭＳ 明朝"/>
          <w:sz w:val="20"/>
        </w:rPr>
        <w:t>を設けており、リーダーは</w:t>
      </w:r>
      <w:r>
        <w:rPr>
          <w:rFonts w:ascii="Cambria" w:eastAsia="Cambria" w:hAnsi="Cambria" w:cs="Cambria"/>
          <w:i/>
          <w:sz w:val="20"/>
        </w:rPr>
        <w:t xml:space="preserve">τ </w:t>
      </w:r>
      <w:r>
        <w:rPr>
          <w:rFonts w:ascii="ＭＳ 明朝" w:eastAsia="ＭＳ 明朝" w:hAnsi="ＭＳ 明朝" w:cs="ＭＳ 明朝"/>
          <w:sz w:val="21"/>
        </w:rPr>
        <w:t>回</w:t>
      </w:r>
      <w:r>
        <w:rPr>
          <w:rFonts w:ascii="ＭＳ 明朝" w:eastAsia="ＭＳ 明朝" w:hAnsi="ＭＳ 明朝" w:cs="ＭＳ 明朝"/>
          <w:sz w:val="21"/>
        </w:rPr>
        <w:t xml:space="preserve"> </w:t>
      </w:r>
      <w:r>
        <w:rPr>
          <w:rFonts w:ascii="ＭＳ 明朝" w:eastAsia="ＭＳ 明朝" w:hAnsi="ＭＳ 明朝" w:cs="ＭＳ 明朝"/>
          <w:sz w:val="21"/>
        </w:rPr>
        <w:t>の</w:t>
      </w:r>
      <w:r>
        <w:rPr>
          <w:rFonts w:ascii="ＭＳ 明朝" w:eastAsia="ＭＳ 明朝" w:hAnsi="ＭＳ 明朝" w:cs="ＭＳ 明朝"/>
          <w:sz w:val="21"/>
        </w:rPr>
        <w:t xml:space="preserve"> </w:t>
      </w:r>
      <w:r>
        <w:rPr>
          <w:rFonts w:ascii="ＭＳ 明朝" w:eastAsia="ＭＳ 明朝" w:hAnsi="ＭＳ 明朝" w:cs="ＭＳ 明朝"/>
          <w:sz w:val="21"/>
        </w:rPr>
        <w:t>反</w:t>
      </w:r>
      <w:r>
        <w:rPr>
          <w:rFonts w:ascii="ＭＳ 明朝" w:eastAsia="ＭＳ 明朝" w:hAnsi="ＭＳ 明朝" w:cs="ＭＳ 明朝"/>
          <w:sz w:val="21"/>
        </w:rPr>
        <w:t xml:space="preserve"> </w:t>
      </w:r>
      <w:r>
        <w:rPr>
          <w:rFonts w:ascii="ＭＳ 明朝" w:eastAsia="ＭＳ 明朝" w:hAnsi="ＭＳ 明朝" w:cs="ＭＳ 明朝"/>
          <w:sz w:val="21"/>
        </w:rPr>
        <w:t>復</w:t>
      </w:r>
      <w:r>
        <w:rPr>
          <w:rFonts w:ascii="ＭＳ 明朝" w:eastAsia="ＭＳ 明朝" w:hAnsi="ＭＳ 明朝" w:cs="ＭＳ 明朝"/>
          <w:sz w:val="20"/>
        </w:rPr>
        <w:t>ごとにしか更新されないため、各ノードはその間独立して実行することができます。この</w:t>
      </w:r>
      <w:r>
        <w:rPr>
          <w:rFonts w:ascii="Cambria" w:eastAsia="Cambria" w:hAnsi="Cambria" w:cs="Cambria"/>
          <w:i/>
          <w:sz w:val="20"/>
        </w:rPr>
        <w:t xml:space="preserve">τ </w:t>
      </w:r>
      <w:r>
        <w:rPr>
          <w:rFonts w:ascii="ＭＳ 明朝" w:eastAsia="ＭＳ 明朝" w:hAnsi="ＭＳ 明朝" w:cs="ＭＳ 明朝"/>
          <w:sz w:val="21"/>
        </w:rPr>
        <w:t>は</w:t>
      </w:r>
      <w:r>
        <w:rPr>
          <w:rFonts w:ascii="ＭＳ 明朝" w:eastAsia="ＭＳ 明朝" w:hAnsi="ＭＳ 明朝" w:cs="ＭＳ 明朝"/>
          <w:sz w:val="21"/>
        </w:rPr>
        <w:t xml:space="preserve"> </w:t>
      </w:r>
      <w:r>
        <w:rPr>
          <w:rFonts w:ascii="ＭＳ 明朝" w:eastAsia="ＭＳ 明朝" w:hAnsi="ＭＳ 明朝" w:cs="ＭＳ 明朝"/>
          <w:sz w:val="21"/>
        </w:rPr>
        <w:t>、</w:t>
      </w:r>
      <w:r>
        <w:rPr>
          <w:rFonts w:ascii="ＭＳ 明朝" w:eastAsia="ＭＳ 明朝" w:hAnsi="ＭＳ 明朝" w:cs="ＭＳ 明朝"/>
          <w:sz w:val="20"/>
        </w:rPr>
        <w:t>ノード間や時間の経過とともに変化することが許されており、</w:t>
      </w:r>
      <w:r>
        <w:rPr>
          <w:rFonts w:ascii="Times New Roman" w:eastAsia="Times New Roman" w:hAnsi="Times New Roman" w:cs="Times New Roman"/>
          <w:sz w:val="20"/>
        </w:rPr>
        <w:t>LSGD</w:t>
      </w:r>
      <w:r>
        <w:rPr>
          <w:rFonts w:ascii="ＭＳ 明朝" w:eastAsia="ＭＳ 明朝" w:hAnsi="ＭＳ 明朝" w:cs="ＭＳ 明朝"/>
          <w:sz w:val="20"/>
        </w:rPr>
        <w:t>の非同期型やマルチリーダー型を実現しています。</w:t>
      </w:r>
      <w:r>
        <w:rPr>
          <w:rFonts w:ascii="Cambria" w:eastAsia="Cambria" w:hAnsi="Cambria" w:cs="Cambria"/>
          <w:i/>
          <w:sz w:val="20"/>
        </w:rPr>
        <w:t>k</w:t>
      </w:r>
      <w:r>
        <w:rPr>
          <w:rFonts w:ascii="ＭＳ 明朝" w:eastAsia="ＭＳ 明朝" w:hAnsi="ＭＳ 明朝" w:cs="ＭＳ 明朝"/>
          <w:sz w:val="20"/>
        </w:rPr>
        <w:t>番目の期間中の</w:t>
      </w:r>
      <w:r>
        <w:rPr>
          <w:rFonts w:ascii="Cambria" w:eastAsia="Cambria" w:hAnsi="Cambria" w:cs="Cambria"/>
          <w:i/>
          <w:sz w:val="20"/>
        </w:rPr>
        <w:t>j</w:t>
      </w:r>
      <w:r>
        <w:rPr>
          <w:rFonts w:ascii="ＭＳ 明朝" w:eastAsia="ＭＳ 明朝" w:hAnsi="ＭＳ 明朝" w:cs="ＭＳ 明朝"/>
          <w:sz w:val="20"/>
        </w:rPr>
        <w:t>番目のステップを</w:t>
      </w:r>
      <w:r>
        <w:rPr>
          <w:rFonts w:ascii="Cambria" w:eastAsia="Cambria" w:hAnsi="Cambria" w:cs="Cambria"/>
          <w:i/>
          <w:sz w:val="20"/>
          <w:vertAlign w:val="subscript"/>
        </w:rPr>
        <w:t>xk,j</w:t>
      </w:r>
      <w:r>
        <w:rPr>
          <w:rFonts w:ascii="ＭＳ 明朝" w:eastAsia="ＭＳ 明朝" w:hAnsi="ＭＳ 明朝" w:cs="ＭＳ 明朝"/>
          <w:sz w:val="20"/>
        </w:rPr>
        <w:t>と書きます。ある</w:t>
      </w:r>
      <w:r>
        <w:rPr>
          <w:rFonts w:ascii="Times New Roman" w:eastAsia="Times New Roman" w:hAnsi="Times New Roman" w:cs="Times New Roman"/>
          <w:sz w:val="20"/>
        </w:rPr>
        <w:t xml:space="preserve">k,j </w:t>
      </w:r>
      <w:r>
        <w:rPr>
          <w:rFonts w:ascii="ＭＳ 明朝" w:eastAsia="ＭＳ 明朝" w:hAnsi="ＭＳ 明朝" w:cs="ＭＳ 明朝"/>
          <w:sz w:val="20"/>
        </w:rPr>
        <w:t>に</w:t>
      </w:r>
      <w:r>
        <w:rPr>
          <w:rFonts w:ascii="ＭＳ 明朝" w:eastAsia="ＭＳ 明朝" w:hAnsi="ＭＳ 明朝" w:cs="ＭＳ 明朝"/>
          <w:sz w:val="20"/>
        </w:rPr>
        <w:t xml:space="preserve"> </w:t>
      </w:r>
      <w:r>
        <w:rPr>
          <w:rFonts w:ascii="ＭＳ 明朝" w:eastAsia="ＭＳ 明朝" w:hAnsi="ＭＳ 明朝" w:cs="ＭＳ 明朝"/>
          <w:sz w:val="20"/>
        </w:rPr>
        <w:t>対</w:t>
      </w:r>
      <w:r>
        <w:rPr>
          <w:rFonts w:ascii="ＭＳ 明朝" w:eastAsia="ＭＳ 明朝" w:hAnsi="ＭＳ 明朝" w:cs="ＭＳ 明朝"/>
          <w:sz w:val="20"/>
        </w:rPr>
        <w:t xml:space="preserve"> </w:t>
      </w:r>
      <w:r>
        <w:rPr>
          <w:rFonts w:ascii="ＭＳ 明朝" w:eastAsia="ＭＳ 明朝" w:hAnsi="ＭＳ 明朝" w:cs="ＭＳ 明朝"/>
          <w:sz w:val="20"/>
        </w:rPr>
        <w:t>し</w:t>
      </w:r>
      <w:r>
        <w:rPr>
          <w:rFonts w:ascii="ＭＳ 明朝" w:eastAsia="ＭＳ 明朝" w:hAnsi="ＭＳ 明朝" w:cs="ＭＳ 明朝"/>
          <w:sz w:val="20"/>
        </w:rPr>
        <w:t xml:space="preserve"> </w:t>
      </w:r>
      <w:r>
        <w:rPr>
          <w:rFonts w:ascii="ＭＳ 明朝" w:eastAsia="ＭＳ 明朝" w:hAnsi="ＭＳ 明朝" w:cs="ＭＳ 明朝"/>
          <w:sz w:val="20"/>
        </w:rPr>
        <w:t>て</w:t>
      </w:r>
      <w:r>
        <w:rPr>
          <w:rFonts w:ascii="ＭＳ 明朝" w:eastAsia="ＭＳ 明朝" w:hAnsi="ＭＳ 明朝" w:cs="ＭＳ 明朝"/>
          <w:sz w:val="20"/>
        </w:rPr>
        <w:t xml:space="preserve"> </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z)</w:t>
      </w:r>
      <w:r>
        <w:rPr>
          <w:rFonts w:ascii="ＭＳ 明朝" w:eastAsia="ＭＳ 明朝" w:hAnsi="ＭＳ 明朝" w:cs="ＭＳ 明朝"/>
          <w:sz w:val="21"/>
        </w:rPr>
        <w:t>＞</w:t>
      </w:r>
      <w:r>
        <w:rPr>
          <w:rFonts w:ascii="Cambria" w:eastAsia="Cambria" w:hAnsi="Cambria" w:cs="Cambria"/>
          <w:i/>
          <w:sz w:val="20"/>
        </w:rPr>
        <w:t>f(xk</w:t>
      </w:r>
      <w:r>
        <w:rPr>
          <w:rFonts w:ascii="Cambria" w:eastAsia="Cambria" w:hAnsi="Cambria" w:cs="Cambria"/>
          <w:sz w:val="20"/>
        </w:rPr>
        <w:t>,</w:t>
      </w:r>
      <w:r>
        <w:rPr>
          <w:rFonts w:ascii="Cambria" w:eastAsia="Cambria" w:hAnsi="Cambria" w:cs="Cambria"/>
          <w:i/>
          <w:sz w:val="20"/>
        </w:rPr>
        <w:t>j)</w:t>
      </w:r>
      <w:r>
        <w:rPr>
          <w:rFonts w:ascii="ＭＳ 明朝" w:eastAsia="ＭＳ 明朝" w:hAnsi="ＭＳ 明朝" w:cs="ＭＳ 明朝"/>
          <w:sz w:val="20"/>
        </w:rPr>
        <w:t>となること</w:t>
      </w:r>
      <w:r>
        <w:rPr>
          <w:rFonts w:ascii="ＭＳ 明朝" w:eastAsia="ＭＳ 明朝" w:hAnsi="ＭＳ 明朝" w:cs="ＭＳ 明朝"/>
          <w:sz w:val="21"/>
        </w:rPr>
        <w:t>、</w:t>
      </w:r>
      <w:r>
        <w:rPr>
          <w:rFonts w:ascii="ＭＳ 明朝" w:eastAsia="ＭＳ 明朝" w:hAnsi="ＭＳ 明朝" w:cs="ＭＳ 明朝"/>
          <w:sz w:val="21"/>
        </w:rPr>
        <w:t xml:space="preserve"> </w:t>
      </w:r>
      <w:r>
        <w:rPr>
          <w:rFonts w:ascii="ＭＳ 明朝" w:eastAsia="ＭＳ 明朝" w:hAnsi="ＭＳ 明朝" w:cs="ＭＳ 明朝"/>
          <w:sz w:val="21"/>
        </w:rPr>
        <w:t>つ</w:t>
      </w:r>
      <w:r>
        <w:rPr>
          <w:rFonts w:ascii="ＭＳ 明朝" w:eastAsia="ＭＳ 明朝" w:hAnsi="ＭＳ 明朝" w:cs="ＭＳ 明朝"/>
          <w:sz w:val="21"/>
        </w:rPr>
        <w:t xml:space="preserve"> </w:t>
      </w:r>
      <w:r>
        <w:rPr>
          <w:rFonts w:ascii="ＭＳ 明朝" w:eastAsia="ＭＳ 明朝" w:hAnsi="ＭＳ 明朝" w:cs="ＭＳ 明朝"/>
          <w:sz w:val="21"/>
        </w:rPr>
        <w:t>ま</w:t>
      </w:r>
      <w:r>
        <w:rPr>
          <w:rFonts w:ascii="ＭＳ 明朝" w:eastAsia="ＭＳ 明朝" w:hAnsi="ＭＳ 明朝" w:cs="ＭＳ 明朝"/>
          <w:sz w:val="21"/>
        </w:rPr>
        <w:t xml:space="preserve"> </w:t>
      </w:r>
      <w:r>
        <w:rPr>
          <w:rFonts w:ascii="ＭＳ 明朝" w:eastAsia="ＭＳ 明朝" w:hAnsi="ＭＳ 明朝" w:cs="ＭＳ 明朝"/>
          <w:sz w:val="21"/>
        </w:rPr>
        <w:t>り</w:t>
      </w:r>
      <w:r>
        <w:rPr>
          <w:rFonts w:ascii="ＭＳ 明朝" w:eastAsia="ＭＳ 明朝" w:hAnsi="ＭＳ 明朝" w:cs="ＭＳ 明朝"/>
          <w:sz w:val="21"/>
        </w:rPr>
        <w:t xml:space="preserve"> </w:t>
      </w:r>
      <w:r>
        <w:rPr>
          <w:rFonts w:ascii="ＭＳ 明朝" w:eastAsia="ＭＳ 明朝" w:hAnsi="ＭＳ 明朝" w:cs="ＭＳ 明朝"/>
          <w:sz w:val="21"/>
        </w:rPr>
        <w:t>、</w:t>
      </w:r>
      <w:r>
        <w:rPr>
          <w:rFonts w:ascii="ＭＳ 明朝" w:eastAsia="ＭＳ 明朝" w:hAnsi="ＭＳ 明朝" w:cs="ＭＳ 明朝"/>
          <w:sz w:val="20"/>
        </w:rPr>
        <w:t>現在の解</w:t>
      </w:r>
      <w:r>
        <w:rPr>
          <w:rFonts w:ascii="Times New Roman" w:eastAsia="Times New Roman" w:hAnsi="Times New Roman" w:cs="Times New Roman"/>
          <w:sz w:val="20"/>
        </w:rPr>
        <w:t>xk,</w:t>
      </w:r>
      <w:r>
        <w:rPr>
          <w:rFonts w:ascii="Cambria" w:eastAsia="Cambria" w:hAnsi="Cambria" w:cs="Cambria"/>
          <w:i/>
          <w:sz w:val="20"/>
        </w:rPr>
        <w:t xml:space="preserve">j </w:t>
      </w:r>
      <w:r>
        <w:rPr>
          <w:rFonts w:ascii="ＭＳ 明朝" w:eastAsia="ＭＳ 明朝" w:hAnsi="ＭＳ 明朝" w:cs="ＭＳ 明朝"/>
          <w:sz w:val="13"/>
        </w:rPr>
        <w:t>が</w:t>
      </w:r>
    </w:p>
    <w:p w14:paraId="54F638A7" w14:textId="77777777" w:rsidR="00EC5508" w:rsidRDefault="00D91492">
      <w:pPr>
        <w:spacing w:after="5" w:line="261" w:lineRule="auto"/>
        <w:ind w:left="28" w:right="116" w:hanging="5"/>
      </w:pPr>
      <w:r>
        <w:rPr>
          <w:rFonts w:ascii="ＭＳ 明朝" w:eastAsia="ＭＳ 明朝" w:hAnsi="ＭＳ 明朝" w:cs="ＭＳ 明朝"/>
          <w:sz w:val="20"/>
        </w:rPr>
        <w:t>最後に選択されたリーダーよりも良くなっていることが起こる可能性があります。この</w:t>
      </w:r>
    </w:p>
    <w:p w14:paraId="04E831FE" w14:textId="77777777" w:rsidR="00EC5508" w:rsidRDefault="00D91492">
      <w:pPr>
        <w:spacing w:after="230" w:line="261" w:lineRule="auto"/>
        <w:ind w:left="28" w:right="116" w:hanging="5"/>
      </w:pPr>
      <w:r>
        <w:rPr>
          <w:rFonts w:ascii="ＭＳ 明朝" w:eastAsia="ＭＳ 明朝" w:hAnsi="ＭＳ 明朝" w:cs="ＭＳ 明朝"/>
          <w:sz w:val="20"/>
        </w:rPr>
        <w:t>場合、リーダー項</w:t>
      </w:r>
      <w:r>
        <w:rPr>
          <w:rFonts w:ascii="Cambria" w:eastAsia="Cambria" w:hAnsi="Cambria" w:cs="Cambria"/>
          <w:i/>
          <w:sz w:val="20"/>
        </w:rPr>
        <w:t>λ</w:t>
      </w:r>
      <w:r>
        <w:rPr>
          <w:rFonts w:ascii="Cambria" w:eastAsia="Cambria" w:hAnsi="Cambria" w:cs="Cambria"/>
          <w:sz w:val="20"/>
        </w:rPr>
        <w:t>(</w:t>
      </w:r>
      <w:r>
        <w:rPr>
          <w:rFonts w:ascii="Cambria" w:eastAsia="Cambria" w:hAnsi="Cambria" w:cs="Cambria"/>
          <w:i/>
          <w:sz w:val="20"/>
        </w:rPr>
        <w:t xml:space="preserve">x </w:t>
      </w:r>
      <w:r>
        <w:rPr>
          <w:rFonts w:ascii="Cambria" w:eastAsia="Cambria" w:hAnsi="Cambria" w:cs="Cambria"/>
          <w:i/>
          <w:sz w:val="20"/>
        </w:rPr>
        <w:tab/>
      </w:r>
      <w:r>
        <w:rPr>
          <w:rFonts w:ascii="Cambria" w:eastAsia="Cambria" w:hAnsi="Cambria" w:cs="Cambria"/>
          <w:sz w:val="20"/>
        </w:rPr>
        <w:t xml:space="preserve">- </w:t>
      </w:r>
      <w:r>
        <w:rPr>
          <w:rFonts w:ascii="Cambria" w:eastAsia="Cambria" w:hAnsi="Cambria" w:cs="Cambria"/>
          <w:sz w:val="20"/>
        </w:rPr>
        <w:tab/>
      </w:r>
      <w:r>
        <w:rPr>
          <w:rFonts w:ascii="Cambria" w:eastAsia="Cambria" w:hAnsi="Cambria" w:cs="Cambria"/>
          <w:i/>
          <w:sz w:val="20"/>
        </w:rPr>
        <w:t>z</w:t>
      </w:r>
      <w:r>
        <w:rPr>
          <w:rFonts w:ascii="Cambria" w:eastAsia="Cambria" w:hAnsi="Cambria" w:cs="Cambria"/>
          <w:sz w:val="20"/>
        </w:rPr>
        <w:t>)</w:t>
      </w:r>
      <w:r>
        <w:rPr>
          <w:rFonts w:ascii="ＭＳ 明朝" w:eastAsia="ＭＳ 明朝" w:hAnsi="ＭＳ 明朝" w:cs="ＭＳ 明朝"/>
          <w:sz w:val="20"/>
        </w:rPr>
        <w:t>はもはや有益ではなく、代わりに単に</w:t>
      </w:r>
      <w:r>
        <w:rPr>
          <w:rFonts w:ascii="Cambria" w:eastAsia="Cambria" w:hAnsi="Cambria" w:cs="Cambria"/>
          <w:i/>
          <w:sz w:val="20"/>
        </w:rPr>
        <w:t xml:space="preserve">x </w:t>
      </w:r>
      <w:r>
        <w:rPr>
          <w:rFonts w:ascii="ＭＳ 明朝" w:eastAsia="ＭＳ 明朝" w:hAnsi="ＭＳ 明朝" w:cs="ＭＳ 明朝"/>
          <w:sz w:val="21"/>
        </w:rPr>
        <w:t>を</w:t>
      </w:r>
      <w:r>
        <w:rPr>
          <w:rFonts w:ascii="ＭＳ 明朝" w:eastAsia="ＭＳ 明朝" w:hAnsi="ＭＳ 明朝" w:cs="ＭＳ 明朝"/>
          <w:sz w:val="21"/>
        </w:rPr>
        <w:t xml:space="preserve"> </w:t>
      </w:r>
      <w:r>
        <w:rPr>
          <w:rFonts w:ascii="Cambria" w:eastAsia="Cambria" w:hAnsi="Cambria" w:cs="Cambria"/>
          <w:i/>
          <w:sz w:val="20"/>
        </w:rPr>
        <w:t>z</w:t>
      </w:r>
      <w:r>
        <w:rPr>
          <w:rFonts w:ascii="ＭＳ 明朝" w:eastAsia="ＭＳ 明朝" w:hAnsi="ＭＳ 明朝" w:cs="ＭＳ 明朝"/>
          <w:sz w:val="20"/>
        </w:rPr>
        <w:t>に向かって引っ張るだけになるかもしれない。この事象が起こるまでに何ステップを踏むかを決定する一般的な方法はない。しかし、</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z</w:t>
      </w:r>
      <w:r>
        <w:rPr>
          <w:rFonts w:ascii="Cambria" w:eastAsia="Cambria" w:hAnsi="Cambria" w:cs="Cambria"/>
          <w:sz w:val="20"/>
        </w:rPr>
        <w:t>)</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0"/>
        </w:rPr>
        <w:t>であれば、次のことを示すことができる。</w:t>
      </w:r>
      <w:r>
        <w:rPr>
          <w:rFonts w:ascii="Times New Roman" w:eastAsia="Times New Roman" w:hAnsi="Times New Roman" w:cs="Times New Roman"/>
          <w:sz w:val="20"/>
        </w:rPr>
        <w:t xml:space="preserve"> </w:t>
      </w:r>
    </w:p>
    <w:p w14:paraId="5AD29026" w14:textId="77777777" w:rsidR="00EC5508" w:rsidRDefault="00D91492">
      <w:pPr>
        <w:spacing w:after="5" w:line="261" w:lineRule="auto"/>
        <w:ind w:left="28" w:right="116" w:hanging="5"/>
      </w:pPr>
      <w:r>
        <w:rPr>
          <w:noProof/>
        </w:rPr>
        <mc:AlternateContent>
          <mc:Choice Requires="wpg">
            <w:drawing>
              <wp:anchor distT="0" distB="0" distL="114300" distR="114300" simplePos="0" relativeHeight="251661312" behindDoc="0" locked="0" layoutInCell="1" allowOverlap="1" wp14:anchorId="089BA602" wp14:editId="563C6055">
                <wp:simplePos x="0" y="0"/>
                <wp:positionH relativeFrom="page">
                  <wp:posOffset>3671570</wp:posOffset>
                </wp:positionH>
                <wp:positionV relativeFrom="page">
                  <wp:posOffset>9574733</wp:posOffset>
                </wp:positionV>
                <wp:extent cx="63500" cy="5055"/>
                <wp:effectExtent l="0" t="0" r="0" b="0"/>
                <wp:wrapTopAndBottom/>
                <wp:docPr id="32505" name="Group 32505"/>
                <wp:cNvGraphicFramePr/>
                <a:graphic xmlns:a="http://schemas.openxmlformats.org/drawingml/2006/main">
                  <a:graphicData uri="http://schemas.microsoft.com/office/word/2010/wordprocessingGroup">
                    <wpg:wgp>
                      <wpg:cNvGrpSpPr/>
                      <wpg:grpSpPr>
                        <a:xfrm>
                          <a:off x="0" y="0"/>
                          <a:ext cx="63500" cy="5055"/>
                          <a:chOff x="0" y="0"/>
                          <a:chExt cx="63500" cy="5055"/>
                        </a:xfrm>
                      </wpg:grpSpPr>
                      <wps:wsp>
                        <wps:cNvPr id="3612" name="Shape 3612"/>
                        <wps:cNvSpPr/>
                        <wps:spPr>
                          <a:xfrm>
                            <a:off x="0" y="0"/>
                            <a:ext cx="63500" cy="0"/>
                          </a:xfrm>
                          <a:custGeom>
                            <a:avLst/>
                            <a:gdLst/>
                            <a:ahLst/>
                            <a:cxnLst/>
                            <a:rect l="0" t="0" r="0" b="0"/>
                            <a:pathLst>
                              <a:path w="63500">
                                <a:moveTo>
                                  <a:pt x="0" y="0"/>
                                </a:moveTo>
                                <a:lnTo>
                                  <a:pt x="635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505" style="width:5pt;height:0.39803pt;position:absolute;mso-position-horizontal-relative:page;mso-position-horizontal:absolute;margin-left:289.1pt;mso-position-vertical-relative:page;margin-top:753.916pt;" coordsize="635,50">
                <v:shape id="Shape 3612" style="position:absolute;width:635;height:0;left:0;top:0;" coordsize="63500,0" path="m0,0l63500,0">
                  <v:stroke weight="0.39803pt" endcap="flat" joinstyle="miter" miterlimit="10" on="true" color="#000000"/>
                  <v:fill on="false" color="#000000" opacity="0"/>
                </v:shape>
                <w10:wrap type="topAndBottom"/>
              </v:group>
            </w:pict>
          </mc:Fallback>
        </mc:AlternateContent>
      </w:r>
      <w:r>
        <w:t xml:space="preserve"> </w:t>
      </w:r>
      <w:r>
        <w:tab/>
      </w:r>
      <w:r>
        <w:rPr>
          <w:noProof/>
        </w:rPr>
        <w:drawing>
          <wp:inline distT="0" distB="0" distL="0" distR="0" wp14:anchorId="65489343" wp14:editId="2C46713E">
            <wp:extent cx="1454150" cy="261620"/>
            <wp:effectExtent l="0" t="0" r="0" b="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1"/>
                    <a:stretch>
                      <a:fillRect/>
                    </a:stretch>
                  </pic:blipFill>
                  <pic:spPr>
                    <a:xfrm>
                      <a:off x="0" y="0"/>
                      <a:ext cx="1454150" cy="261620"/>
                    </a:xfrm>
                    <a:prstGeom prst="rect">
                      <a:avLst/>
                    </a:prstGeom>
                  </pic:spPr>
                </pic:pic>
              </a:graphicData>
            </a:graphic>
          </wp:inline>
        </w:drawing>
      </w:r>
      <w:r>
        <w:rPr>
          <w:rFonts w:ascii="Cambria" w:eastAsia="Cambria" w:hAnsi="Cambria" w:cs="Cambria"/>
          <w:i/>
          <w:sz w:val="20"/>
        </w:rPr>
        <w:t xml:space="preserve">, </w:t>
      </w:r>
      <w:r>
        <w:rPr>
          <w:rFonts w:ascii="Cambria" w:eastAsia="Cambria" w:hAnsi="Cambria" w:cs="Cambria"/>
          <w:i/>
          <w:sz w:val="20"/>
        </w:rPr>
        <w:tab/>
      </w:r>
      <w:r>
        <w:rPr>
          <w:rFonts w:ascii="Times New Roman" w:eastAsia="Times New Roman" w:hAnsi="Times New Roman" w:cs="Times New Roman"/>
          <w:sz w:val="20"/>
        </w:rPr>
        <w:t xml:space="preserve">(5) </w:t>
      </w:r>
      <w:r>
        <w:rPr>
          <w:rFonts w:ascii="ＭＳ 明朝" w:eastAsia="ＭＳ 明朝" w:hAnsi="ＭＳ 明朝" w:cs="ＭＳ 明朝"/>
          <w:sz w:val="20"/>
        </w:rPr>
        <w:t>のように、解が陳腐なリーダーよりも</w:t>
      </w:r>
      <w:r>
        <w:rPr>
          <w:rFonts w:ascii="ＭＳ 明朝" w:eastAsia="ＭＳ 明朝" w:hAnsi="ＭＳ 明朝" w:cs="ＭＳ 明朝"/>
          <w:sz w:val="21"/>
        </w:rPr>
        <w:t>悪く</w:t>
      </w:r>
      <w:r>
        <w:rPr>
          <w:rFonts w:ascii="ＭＳ 明朝" w:eastAsia="ＭＳ 明朝" w:hAnsi="ＭＳ 明朝" w:cs="ＭＳ 明朝"/>
          <w:sz w:val="20"/>
        </w:rPr>
        <w:t>なることはありません（勾配ノイズまで）。</w:t>
      </w:r>
      <w:r>
        <w:rPr>
          <w:rFonts w:ascii="Cambria" w:eastAsia="Cambria" w:hAnsi="Cambria" w:cs="Cambria"/>
          <w:i/>
          <w:sz w:val="20"/>
        </w:rPr>
        <w:t xml:space="preserve">τ </w:t>
      </w:r>
      <w:r>
        <w:rPr>
          <w:rFonts w:ascii="ＭＳ 明朝" w:eastAsia="ＭＳ 明朝" w:hAnsi="ＭＳ 明朝" w:cs="ＭＳ 明朝"/>
          <w:sz w:val="20"/>
        </w:rPr>
        <w:t>が無限大になると</w:t>
      </w:r>
      <w:r>
        <w:rPr>
          <w:rFonts w:ascii="Times New Roman" w:eastAsia="Times New Roman" w:hAnsi="Times New Roman" w:cs="Times New Roman"/>
          <w:sz w:val="20"/>
        </w:rPr>
        <w:t xml:space="preserve"> </w:t>
      </w:r>
    </w:p>
    <w:p w14:paraId="5AF0E875" w14:textId="77777777" w:rsidR="00EC5508" w:rsidRDefault="00D91492">
      <w:pPr>
        <w:spacing w:after="36"/>
        <w:ind w:left="2862"/>
      </w:pPr>
      <w:r>
        <w:rPr>
          <w:noProof/>
        </w:rPr>
        <w:drawing>
          <wp:inline distT="0" distB="0" distL="0" distR="0" wp14:anchorId="257333B0" wp14:editId="4F92AA73">
            <wp:extent cx="1310513" cy="158115"/>
            <wp:effectExtent l="0" t="0" r="0" b="0"/>
            <wp:docPr id="3610" name="Picture 3610"/>
            <wp:cNvGraphicFramePr/>
            <a:graphic xmlns:a="http://schemas.openxmlformats.org/drawingml/2006/main">
              <a:graphicData uri="http://schemas.openxmlformats.org/drawingml/2006/picture">
                <pic:pic xmlns:pic="http://schemas.openxmlformats.org/drawingml/2006/picture">
                  <pic:nvPicPr>
                    <pic:cNvPr id="3610" name="Picture 3610"/>
                    <pic:cNvPicPr/>
                  </pic:nvPicPr>
                  <pic:blipFill>
                    <a:blip r:embed="rId32"/>
                    <a:stretch>
                      <a:fillRect/>
                    </a:stretch>
                  </pic:blipFill>
                  <pic:spPr>
                    <a:xfrm>
                      <a:off x="0" y="0"/>
                      <a:ext cx="1310513" cy="158115"/>
                    </a:xfrm>
                    <a:prstGeom prst="rect">
                      <a:avLst/>
                    </a:prstGeom>
                  </pic:spPr>
                </pic:pic>
              </a:graphicData>
            </a:graphic>
          </wp:inline>
        </w:drawing>
      </w:r>
    </w:p>
    <w:p w14:paraId="6712A47F" w14:textId="77777777" w:rsidR="00EC5508" w:rsidRDefault="00D91492">
      <w:pPr>
        <w:spacing w:after="5" w:line="261" w:lineRule="auto"/>
        <w:ind w:left="28" w:right="116" w:hanging="5"/>
      </w:pPr>
      <w:r>
        <w:rPr>
          <w:rFonts w:ascii="Times New Roman" w:eastAsia="Times New Roman" w:hAnsi="Times New Roman" w:cs="Times New Roman"/>
          <w:sz w:val="20"/>
        </w:rPr>
        <w:t>LSGD</w:t>
      </w:r>
      <w:r>
        <w:rPr>
          <w:rFonts w:ascii="ＭＳ 明朝" w:eastAsia="ＭＳ 明朝" w:hAnsi="ＭＳ 明朝" w:cs="ＭＳ 明朝"/>
          <w:sz w:val="20"/>
        </w:rPr>
        <w:t>は定理</w:t>
      </w:r>
      <w:r>
        <w:rPr>
          <w:rFonts w:ascii="Times New Roman" w:eastAsia="Times New Roman" w:hAnsi="Times New Roman" w:cs="Times New Roman"/>
          <w:sz w:val="20"/>
        </w:rPr>
        <w:t>2</w:t>
      </w:r>
      <w:r>
        <w:rPr>
          <w:rFonts w:ascii="ＭＳ 明朝" w:eastAsia="ＭＳ 明朝" w:hAnsi="ＭＳ 明朝" w:cs="ＭＳ 明朝"/>
          <w:sz w:val="20"/>
        </w:rPr>
        <w:t>にあるように</w:t>
      </w:r>
      <w:r>
        <w:rPr>
          <w:rFonts w:ascii="Cambria" w:eastAsia="Cambria" w:hAnsi="Cambria" w:cs="Cambria"/>
          <w:i/>
          <w:sz w:val="20"/>
        </w:rPr>
        <w:t>z</w:t>
      </w:r>
      <w:r>
        <w:rPr>
          <w:rFonts w:ascii="ＭＳ 明朝" w:eastAsia="ＭＳ 明朝" w:hAnsi="ＭＳ 明朝" w:cs="ＭＳ 明朝"/>
          <w:sz w:val="20"/>
        </w:rPr>
        <w:t>よりも定量的に</w:t>
      </w:r>
      <w:r>
        <w:rPr>
          <w:rFonts w:ascii="ＭＳ 明朝" w:eastAsia="ＭＳ 明朝" w:hAnsi="ＭＳ 明朝" w:cs="ＭＳ 明朝"/>
          <w:sz w:val="20"/>
        </w:rPr>
        <w:t>優れた最小化子</w:t>
      </w:r>
      <w:r>
        <w:rPr>
          <w:rFonts w:ascii="Times New Roman" w:eastAsia="Times New Roman" w:hAnsi="Times New Roman" w:cs="Times New Roman"/>
          <w:sz w:val="20"/>
        </w:rPr>
        <w:t>of</w:t>
      </w:r>
      <w:r>
        <w:rPr>
          <w:rFonts w:ascii="ＭＳ 明朝" w:eastAsia="ＭＳ 明朝" w:hAnsi="ＭＳ 明朝" w:cs="ＭＳ 明朝"/>
          <w:sz w:val="20"/>
        </w:rPr>
        <w:t>に収束します。これらの事実から、</w:t>
      </w:r>
      <w:r>
        <w:rPr>
          <w:rFonts w:ascii="Times New Roman" w:eastAsia="Times New Roman" w:hAnsi="Times New Roman" w:cs="Times New Roman"/>
          <w:sz w:val="20"/>
        </w:rPr>
        <w:t>LSGD</w:t>
      </w:r>
      <w:r>
        <w:rPr>
          <w:rFonts w:ascii="ＭＳ 明朝" w:eastAsia="ＭＳ 明朝" w:hAnsi="ＭＳ 明朝" w:cs="ＭＳ 明朝"/>
          <w:sz w:val="20"/>
        </w:rPr>
        <w:t>は元のリーダーが優秀であれば、通信期間が長くても安全に使用できることがわかります。</w:t>
      </w:r>
      <w:r>
        <w:rPr>
          <w:rFonts w:ascii="Times New Roman" w:eastAsia="Times New Roman" w:hAnsi="Times New Roman" w:cs="Times New Roman"/>
          <w:sz w:val="20"/>
        </w:rPr>
        <w:t xml:space="preserve"> </w:t>
      </w:r>
    </w:p>
    <w:p w14:paraId="513D8DBA" w14:textId="77777777" w:rsidR="00EC5508" w:rsidRDefault="00D91492">
      <w:pPr>
        <w:spacing w:after="3" w:line="264" w:lineRule="auto"/>
        <w:ind w:left="5" w:hanging="1"/>
      </w:pPr>
      <w:r>
        <w:rPr>
          <w:rFonts w:ascii="ＭＳ 明朝" w:eastAsia="ＭＳ 明朝" w:hAnsi="ＭＳ 明朝" w:cs="ＭＳ 明朝"/>
          <w:sz w:val="20"/>
        </w:rPr>
        <w:t>定理</w:t>
      </w:r>
      <w:r>
        <w:rPr>
          <w:rFonts w:ascii="Times New Roman" w:eastAsia="Times New Roman" w:hAnsi="Times New Roman" w:cs="Times New Roman"/>
          <w:sz w:val="20"/>
        </w:rPr>
        <w:t>2.</w:t>
      </w:r>
      <w:r>
        <w:rPr>
          <w:rFonts w:ascii="Cambria" w:eastAsia="Cambria" w:hAnsi="Cambria" w:cs="Cambria"/>
          <w:i/>
          <w:sz w:val="20"/>
        </w:rPr>
        <w:t>f</w:t>
      </w:r>
      <w:r>
        <w:rPr>
          <w:rFonts w:ascii="ＭＳ 明朝" w:eastAsia="ＭＳ 明朝" w:hAnsi="ＭＳ 明朝" w:cs="ＭＳ 明朝"/>
          <w:sz w:val="21"/>
        </w:rPr>
        <w:t>を</w:t>
      </w:r>
      <w:r>
        <w:rPr>
          <w:rFonts w:ascii="Cambria" w:eastAsia="Cambria" w:hAnsi="Cambria" w:cs="Cambria"/>
          <w:i/>
          <w:sz w:val="20"/>
        </w:rPr>
        <w:t>m-</w:t>
      </w:r>
      <w:r>
        <w:rPr>
          <w:rFonts w:ascii="ＭＳ 明朝" w:eastAsia="ＭＳ 明朝" w:hAnsi="ＭＳ 明朝" w:cs="ＭＳ 明朝"/>
          <w:sz w:val="21"/>
        </w:rPr>
        <w:t>強凸とし、</w:t>
      </w:r>
      <w:r>
        <w:rPr>
          <w:rFonts w:ascii="Cambria" w:eastAsia="Cambria" w:hAnsi="Cambria" w:cs="Cambria"/>
          <w:i/>
          <w:sz w:val="20"/>
        </w:rPr>
        <w:t>x</w:t>
      </w:r>
      <w:r>
        <w:rPr>
          <w:noProof/>
        </w:rPr>
        <w:drawing>
          <wp:inline distT="0" distB="0" distL="0" distR="0" wp14:anchorId="48A1CA81" wp14:editId="01E290B5">
            <wp:extent cx="36576" cy="36576"/>
            <wp:effectExtent l="0" t="0" r="0" b="0"/>
            <wp:docPr id="36124" name="Picture 36124"/>
            <wp:cNvGraphicFramePr/>
            <a:graphic xmlns:a="http://schemas.openxmlformats.org/drawingml/2006/main">
              <a:graphicData uri="http://schemas.openxmlformats.org/drawingml/2006/picture">
                <pic:pic xmlns:pic="http://schemas.openxmlformats.org/drawingml/2006/picture">
                  <pic:nvPicPr>
                    <pic:cNvPr id="36124" name="Picture 36124"/>
                    <pic:cNvPicPr/>
                  </pic:nvPicPr>
                  <pic:blipFill>
                    <a:blip r:embed="rId33"/>
                    <a:stretch>
                      <a:fillRect/>
                    </a:stretch>
                  </pic:blipFill>
                  <pic:spPr>
                    <a:xfrm>
                      <a:off x="0" y="0"/>
                      <a:ext cx="36576" cy="36576"/>
                    </a:xfrm>
                    <a:prstGeom prst="rect">
                      <a:avLst/>
                    </a:prstGeom>
                  </pic:spPr>
                </pic:pic>
              </a:graphicData>
            </a:graphic>
          </wp:inline>
        </w:drawing>
      </w:r>
      <w:r>
        <w:rPr>
          <w:rFonts w:ascii="ＭＳ 明朝" w:eastAsia="ＭＳ 明朝" w:hAnsi="ＭＳ 明朝" w:cs="ＭＳ 明朝"/>
          <w:sz w:val="21"/>
        </w:rPr>
        <w:t>を</w:t>
      </w:r>
      <w:r>
        <w:rPr>
          <w:rFonts w:ascii="Cambria" w:eastAsia="Cambria" w:hAnsi="Cambria" w:cs="Cambria"/>
          <w:i/>
          <w:sz w:val="20"/>
        </w:rPr>
        <w:t>f</w:t>
      </w:r>
      <w:r>
        <w:rPr>
          <w:rFonts w:ascii="ＭＳ 明朝" w:eastAsia="ＭＳ 明朝" w:hAnsi="ＭＳ 明朝" w:cs="ＭＳ 明朝"/>
          <w:sz w:val="21"/>
        </w:rPr>
        <w:t>の最小化とすると、固定の</w:t>
      </w:r>
      <w:r>
        <w:rPr>
          <w:rFonts w:ascii="Cambria" w:eastAsia="Cambria" w:hAnsi="Cambria" w:cs="Cambria"/>
          <w:i/>
          <w:sz w:val="20"/>
        </w:rPr>
        <w:t>λ,z</w:t>
      </w:r>
      <w:r>
        <w:rPr>
          <w:rFonts w:ascii="ＭＳ 明朝" w:eastAsia="ＭＳ 明朝" w:hAnsi="ＭＳ 明朝" w:cs="ＭＳ 明朝"/>
          <w:sz w:val="21"/>
        </w:rPr>
        <w:t>に対して</w:t>
      </w:r>
      <w:r>
        <w:rPr>
          <w:rFonts w:ascii="Times New Roman" w:eastAsia="Times New Roman" w:hAnsi="Times New Roman" w:cs="Times New Roman"/>
          <w:sz w:val="20"/>
        </w:rPr>
        <w:t xml:space="preserve"> </w:t>
      </w:r>
    </w:p>
    <w:p w14:paraId="4173007F" w14:textId="77777777" w:rsidR="00EC5508" w:rsidRDefault="00D91492">
      <w:pPr>
        <w:spacing w:after="5" w:line="254" w:lineRule="auto"/>
        <w:ind w:left="-6" w:right="186" w:firstLine="2544"/>
        <w:jc w:val="both"/>
      </w:pPr>
      <w:r>
        <w:rPr>
          <w:noProof/>
        </w:rPr>
        <mc:AlternateContent>
          <mc:Choice Requires="wpg">
            <w:drawing>
              <wp:inline distT="0" distB="0" distL="0" distR="0" wp14:anchorId="6BD61B0F" wp14:editId="0FD90E35">
                <wp:extent cx="3438942" cy="375412"/>
                <wp:effectExtent l="0" t="0" r="0" b="0"/>
                <wp:docPr id="32501" name="Group 32501"/>
                <wp:cNvGraphicFramePr/>
                <a:graphic xmlns:a="http://schemas.openxmlformats.org/drawingml/2006/main">
                  <a:graphicData uri="http://schemas.microsoft.com/office/word/2010/wordprocessingGroup">
                    <wpg:wgp>
                      <wpg:cNvGrpSpPr/>
                      <wpg:grpSpPr>
                        <a:xfrm>
                          <a:off x="0" y="0"/>
                          <a:ext cx="3438942" cy="375412"/>
                          <a:chOff x="0" y="0"/>
                          <a:chExt cx="3438942" cy="375412"/>
                        </a:xfrm>
                      </wpg:grpSpPr>
                      <wps:wsp>
                        <wps:cNvPr id="3352" name="Rectangle 3352"/>
                        <wps:cNvSpPr/>
                        <wps:spPr>
                          <a:xfrm>
                            <a:off x="1381506" y="72065"/>
                            <a:ext cx="42058" cy="153202"/>
                          </a:xfrm>
                          <a:prstGeom prst="rect">
                            <a:avLst/>
                          </a:prstGeom>
                          <a:ln>
                            <a:noFill/>
                          </a:ln>
                        </wps:spPr>
                        <wps:txbx>
                          <w:txbxContent>
                            <w:p w14:paraId="2D39C274" w14:textId="77777777" w:rsidR="00EC5508" w:rsidRDefault="00D91492">
                              <w:r>
                                <w:rPr>
                                  <w:rFonts w:ascii="Times New Roman" w:eastAsia="Times New Roman" w:hAnsi="Times New Roman" w:cs="Times New Roman"/>
                                  <w:i/>
                                  <w:sz w:val="20"/>
                                </w:rPr>
                                <w:t>.</w:t>
                              </w:r>
                            </w:p>
                          </w:txbxContent>
                        </wps:txbx>
                        <wps:bodyPr horzOverflow="overflow" vert="horz" lIns="0" tIns="0" rIns="0" bIns="0" rtlCol="0">
                          <a:noAutofit/>
                        </wps:bodyPr>
                      </wps:wsp>
                      <wps:wsp>
                        <wps:cNvPr id="3353" name="Rectangle 3353"/>
                        <wps:cNvSpPr/>
                        <wps:spPr>
                          <a:xfrm>
                            <a:off x="1413510" y="61504"/>
                            <a:ext cx="113895" cy="168234"/>
                          </a:xfrm>
                          <a:prstGeom prst="rect">
                            <a:avLst/>
                          </a:prstGeom>
                          <a:ln>
                            <a:noFill/>
                          </a:ln>
                        </wps:spPr>
                        <wps:txbx>
                          <w:txbxContent>
                            <w:p w14:paraId="55891B1B" w14:textId="77777777" w:rsidR="00EC5508" w:rsidRDefault="00D91492">
                              <w:r>
                                <w:rPr>
                                  <w:rFonts w:ascii="Cambria" w:eastAsia="Cambria" w:hAnsi="Cambria" w:cs="Cambria"/>
                                  <w:i/>
                                  <w:sz w:val="20"/>
                                </w:rPr>
                                <w:t>ψ</w:t>
                              </w:r>
                            </w:p>
                          </w:txbxContent>
                        </wps:txbx>
                        <wps:bodyPr horzOverflow="overflow" vert="horz" lIns="0" tIns="0" rIns="0" bIns="0" rtlCol="0">
                          <a:noAutofit/>
                        </wps:bodyPr>
                      </wps:wsp>
                      <wps:wsp>
                        <wps:cNvPr id="3354" name="Rectangle 3354"/>
                        <wps:cNvSpPr/>
                        <wps:spPr>
                          <a:xfrm>
                            <a:off x="1492925" y="51189"/>
                            <a:ext cx="224307" cy="168235"/>
                          </a:xfrm>
                          <a:prstGeom prst="rect">
                            <a:avLst/>
                          </a:prstGeom>
                          <a:ln>
                            <a:noFill/>
                          </a:ln>
                        </wps:spPr>
                        <wps:txbx>
                          <w:txbxContent>
                            <w:p w14:paraId="7AC79FDC" w14:textId="77777777" w:rsidR="00EC5508" w:rsidRDefault="00D91492">
                              <w:r>
                                <w:rPr>
                                  <w:rFonts w:ascii="ＭＳ 明朝" w:eastAsia="ＭＳ 明朝" w:hAnsi="ＭＳ 明朝" w:cs="ＭＳ 明朝"/>
                                  <w:sz w:val="21"/>
                                </w:rPr>
                                <w:t>の</w:t>
                              </w:r>
                            </w:p>
                          </w:txbxContent>
                        </wps:txbx>
                        <wps:bodyPr horzOverflow="overflow" vert="horz" lIns="0" tIns="0" rIns="0" bIns="0" rtlCol="0">
                          <a:noAutofit/>
                        </wps:bodyPr>
                      </wps:wsp>
                      <wps:wsp>
                        <wps:cNvPr id="3355" name="Rectangle 3355"/>
                        <wps:cNvSpPr/>
                        <wps:spPr>
                          <a:xfrm>
                            <a:off x="1619417" y="51189"/>
                            <a:ext cx="730861" cy="168235"/>
                          </a:xfrm>
                          <a:prstGeom prst="rect">
                            <a:avLst/>
                          </a:prstGeom>
                          <a:ln>
                            <a:noFill/>
                          </a:ln>
                        </wps:spPr>
                        <wps:txbx>
                          <w:txbxContent>
                            <w:p w14:paraId="33830584" w14:textId="77777777" w:rsidR="00EC5508" w:rsidRDefault="00D91492">
                              <w:r>
                                <w:rPr>
                                  <w:rFonts w:ascii="ＭＳ 明朝" w:eastAsia="ＭＳ 明朝" w:hAnsi="ＭＳ 明朝" w:cs="ＭＳ 明朝"/>
                                  <w:sz w:val="21"/>
                                </w:rPr>
                                <w:t>最小化器</w:t>
                              </w:r>
                            </w:p>
                          </w:txbxContent>
                        </wps:txbx>
                        <wps:bodyPr horzOverflow="overflow" vert="horz" lIns="0" tIns="0" rIns="0" bIns="0" rtlCol="0">
                          <a:noAutofit/>
                        </wps:bodyPr>
                      </wps:wsp>
                      <wps:wsp>
                        <wps:cNvPr id="3356" name="Rectangle 3356"/>
                        <wps:cNvSpPr/>
                        <wps:spPr>
                          <a:xfrm>
                            <a:off x="2132838" y="61504"/>
                            <a:ext cx="122475" cy="168234"/>
                          </a:xfrm>
                          <a:prstGeom prst="rect">
                            <a:avLst/>
                          </a:prstGeom>
                          <a:ln>
                            <a:noFill/>
                          </a:ln>
                        </wps:spPr>
                        <wps:txbx>
                          <w:txbxContent>
                            <w:p w14:paraId="351CCBB0" w14:textId="77777777" w:rsidR="00EC5508" w:rsidRDefault="00D91492">
                              <w:r>
                                <w:rPr>
                                  <w:rFonts w:ascii="Cambria" w:eastAsia="Cambria" w:hAnsi="Cambria" w:cs="Cambria"/>
                                  <w:i/>
                                  <w:sz w:val="20"/>
                                </w:rPr>
                                <w:t>w</w:t>
                              </w:r>
                            </w:p>
                          </w:txbxContent>
                        </wps:txbx>
                        <wps:bodyPr horzOverflow="overflow" vert="horz" lIns="0" tIns="0" rIns="0" bIns="0" rtlCol="0">
                          <a:noAutofit/>
                        </wps:bodyPr>
                      </wps:wsp>
                      <wps:wsp>
                        <wps:cNvPr id="3357" name="Rectangle 3357"/>
                        <wps:cNvSpPr/>
                        <wps:spPr>
                          <a:xfrm>
                            <a:off x="2254925" y="51189"/>
                            <a:ext cx="392541" cy="168235"/>
                          </a:xfrm>
                          <a:prstGeom prst="rect">
                            <a:avLst/>
                          </a:prstGeom>
                          <a:ln>
                            <a:noFill/>
                          </a:ln>
                        </wps:spPr>
                        <wps:txbx>
                          <w:txbxContent>
                            <w:p w14:paraId="32ABBAE0" w14:textId="77777777" w:rsidR="00EC5508" w:rsidRDefault="00D91492">
                              <w:r>
                                <w:rPr>
                                  <w:rFonts w:ascii="ＭＳ 明朝" w:eastAsia="ＭＳ 明朝" w:hAnsi="ＭＳ 明朝" w:cs="ＭＳ 明朝"/>
                                  <w:sz w:val="21"/>
                                </w:rPr>
                                <w:t>は、</w:t>
                              </w:r>
                            </w:p>
                          </w:txbxContent>
                        </wps:txbx>
                        <wps:bodyPr horzOverflow="overflow" vert="horz" lIns="0" tIns="0" rIns="0" bIns="0" rtlCol="0">
                          <a:noAutofit/>
                        </wps:bodyPr>
                      </wps:wsp>
                      <wps:wsp>
                        <wps:cNvPr id="3358" name="Rectangle 3358"/>
                        <wps:cNvSpPr/>
                        <wps:spPr>
                          <a:xfrm>
                            <a:off x="2507909" y="51189"/>
                            <a:ext cx="394568" cy="168235"/>
                          </a:xfrm>
                          <a:prstGeom prst="rect">
                            <a:avLst/>
                          </a:prstGeom>
                          <a:ln>
                            <a:noFill/>
                          </a:ln>
                        </wps:spPr>
                        <wps:txbx>
                          <w:txbxContent>
                            <w:p w14:paraId="3409AF07" w14:textId="77777777" w:rsidR="00EC5508" w:rsidRDefault="00D91492">
                              <w:r>
                                <w:rPr>
                                  <w:rFonts w:ascii="ＭＳ 明朝" w:eastAsia="ＭＳ 明朝" w:hAnsi="ＭＳ 明朝" w:cs="ＭＳ 明朝"/>
                                  <w:sz w:val="21"/>
                                </w:rPr>
                                <w:t>以下</w:t>
                              </w:r>
                            </w:p>
                          </w:txbxContent>
                        </wps:txbx>
                        <wps:bodyPr horzOverflow="overflow" vert="horz" lIns="0" tIns="0" rIns="0" bIns="0" rtlCol="0">
                          <a:noAutofit/>
                        </wps:bodyPr>
                      </wps:wsp>
                      <wps:wsp>
                        <wps:cNvPr id="3359" name="Rectangle 3359"/>
                        <wps:cNvSpPr/>
                        <wps:spPr>
                          <a:xfrm>
                            <a:off x="2762798" y="51189"/>
                            <a:ext cx="224307" cy="168235"/>
                          </a:xfrm>
                          <a:prstGeom prst="rect">
                            <a:avLst/>
                          </a:prstGeom>
                          <a:ln>
                            <a:noFill/>
                          </a:ln>
                        </wps:spPr>
                        <wps:txbx>
                          <w:txbxContent>
                            <w:p w14:paraId="0FA3FE1A" w14:textId="77777777" w:rsidR="00EC5508" w:rsidRDefault="00D91492">
                              <w:r>
                                <w:rPr>
                                  <w:rFonts w:ascii="ＭＳ 明朝" w:eastAsia="ＭＳ 明朝" w:hAnsi="ＭＳ 明朝" w:cs="ＭＳ 明朝"/>
                                  <w:sz w:val="21"/>
                                </w:rPr>
                                <w:t>を</w:t>
                              </w:r>
                            </w:p>
                          </w:txbxContent>
                        </wps:txbx>
                        <wps:bodyPr horzOverflow="overflow" vert="horz" lIns="0" tIns="0" rIns="0" bIns="0" rtlCol="0">
                          <a:noAutofit/>
                        </wps:bodyPr>
                      </wps:wsp>
                      <wps:wsp>
                        <wps:cNvPr id="3360" name="Rectangle 3360"/>
                        <wps:cNvSpPr/>
                        <wps:spPr>
                          <a:xfrm>
                            <a:off x="2890814" y="51189"/>
                            <a:ext cx="224307" cy="168235"/>
                          </a:xfrm>
                          <a:prstGeom prst="rect">
                            <a:avLst/>
                          </a:prstGeom>
                          <a:ln>
                            <a:noFill/>
                          </a:ln>
                        </wps:spPr>
                        <wps:txbx>
                          <w:txbxContent>
                            <w:p w14:paraId="427A5C22" w14:textId="77777777" w:rsidR="00EC5508" w:rsidRDefault="00D91492">
                              <w:r>
                                <w:rPr>
                                  <w:rFonts w:ascii="ＭＳ 明朝" w:eastAsia="ＭＳ 明朝" w:hAnsi="ＭＳ 明朝" w:cs="ＭＳ 明朝"/>
                                  <w:sz w:val="21"/>
                                </w:rPr>
                                <w:t>満</w:t>
                              </w:r>
                            </w:p>
                          </w:txbxContent>
                        </wps:txbx>
                        <wps:bodyPr horzOverflow="overflow" vert="horz" lIns="0" tIns="0" rIns="0" bIns="0" rtlCol="0">
                          <a:noAutofit/>
                        </wps:bodyPr>
                      </wps:wsp>
                      <wps:wsp>
                        <wps:cNvPr id="3361" name="Rectangle 3361"/>
                        <wps:cNvSpPr/>
                        <wps:spPr>
                          <a:xfrm>
                            <a:off x="3017306" y="51189"/>
                            <a:ext cx="560776" cy="168235"/>
                          </a:xfrm>
                          <a:prstGeom prst="rect">
                            <a:avLst/>
                          </a:prstGeom>
                          <a:ln>
                            <a:noFill/>
                          </a:ln>
                        </wps:spPr>
                        <wps:txbx>
                          <w:txbxContent>
                            <w:p w14:paraId="4410ABAA" w14:textId="77777777" w:rsidR="00EC5508" w:rsidRDefault="00D91492">
                              <w:r>
                                <w:rPr>
                                  <w:rFonts w:ascii="ＭＳ 明朝" w:eastAsia="ＭＳ 明朝" w:hAnsi="ＭＳ 明朝" w:cs="ＭＳ 明朝"/>
                                  <w:sz w:val="21"/>
                                </w:rPr>
                                <w:t>たす。</w:t>
                              </w:r>
                            </w:p>
                          </w:txbxContent>
                        </wps:txbx>
                        <wps:bodyPr horzOverflow="overflow" vert="horz" lIns="0" tIns="0" rIns="0" bIns="0" rtlCol="0">
                          <a:noAutofit/>
                        </wps:bodyPr>
                      </wps:wsp>
                      <pic:pic xmlns:pic="http://schemas.openxmlformats.org/drawingml/2006/picture">
                        <pic:nvPicPr>
                          <pic:cNvPr id="3604" name="Picture 3604"/>
                          <pic:cNvPicPr/>
                        </pic:nvPicPr>
                        <pic:blipFill>
                          <a:blip r:embed="rId34"/>
                          <a:stretch>
                            <a:fillRect/>
                          </a:stretch>
                        </pic:blipFill>
                        <pic:spPr>
                          <a:xfrm>
                            <a:off x="0" y="0"/>
                            <a:ext cx="1377442" cy="158115"/>
                          </a:xfrm>
                          <a:prstGeom prst="rect">
                            <a:avLst/>
                          </a:prstGeom>
                        </pic:spPr>
                      </pic:pic>
                      <pic:pic xmlns:pic="http://schemas.openxmlformats.org/drawingml/2006/picture">
                        <pic:nvPicPr>
                          <pic:cNvPr id="3606" name="Picture 3606"/>
                          <pic:cNvPicPr/>
                        </pic:nvPicPr>
                        <pic:blipFill>
                          <a:blip r:embed="rId35"/>
                          <a:stretch>
                            <a:fillRect/>
                          </a:stretch>
                        </pic:blipFill>
                        <pic:spPr>
                          <a:xfrm>
                            <a:off x="1467612" y="207772"/>
                            <a:ext cx="1935480" cy="167640"/>
                          </a:xfrm>
                          <a:prstGeom prst="rect">
                            <a:avLst/>
                          </a:prstGeom>
                        </pic:spPr>
                      </pic:pic>
                    </wpg:wgp>
                  </a:graphicData>
                </a:graphic>
              </wp:inline>
            </w:drawing>
          </mc:Choice>
          <mc:Fallback xmlns:a="http://schemas.openxmlformats.org/drawingml/2006/main">
            <w:pict>
              <v:group id="Group 32501" style="width:270.783pt;height:29.56pt;mso-position-horizontal-relative:char;mso-position-vertical-relative:line" coordsize="34389,3754">
                <v:rect id="Rectangle 3352" style="position:absolute;width:420;height:1532;left:13815;top:720;" filled="f" stroked="f">
                  <v:textbox inset="0,0,0,0">
                    <w:txbxContent>
                      <w:p>
                        <w:pPr>
                          <w:spacing w:before="0" w:after="160" w:line="259" w:lineRule="auto"/>
                        </w:pPr>
                        <w:r>
                          <w:rPr>
                            <w:rFonts w:cs="Times New Roman" w:hAnsi="Times New Roman" w:eastAsia="Times New Roman" w:ascii="Times New Roman"/>
                            <w:i w:val="1"/>
                            <w:sz w:val="20"/>
                          </w:rPr>
                          <w:t xml:space="preserve">.</w:t>
                        </w:r>
                      </w:p>
                    </w:txbxContent>
                  </v:textbox>
                </v:rect>
                <v:rect id="Rectangle 3353" style="position:absolute;width:1138;height:1682;left:14135;top:615;" filled="f" stroked="f">
                  <v:textbox inset="0,0,0,0">
                    <w:txbxContent>
                      <w:p>
                        <w:pPr>
                          <w:spacing w:before="0" w:after="160" w:line="259" w:lineRule="auto"/>
                        </w:pPr>
                        <w:r>
                          <w:rPr>
                            <w:rFonts w:cs="Cambria" w:hAnsi="Cambria" w:eastAsia="Cambria" w:ascii="Cambria"/>
                            <w:i w:val="1"/>
                            <w:sz w:val="20"/>
                          </w:rPr>
                          <w:t xml:space="preserve">ψ</w:t>
                        </w:r>
                      </w:p>
                    </w:txbxContent>
                  </v:textbox>
                </v:rect>
                <v:rect id="Rectangle 3354" style="position:absolute;width:2243;height:1682;left:14929;top:511;" filled="f" stroked="f">
                  <v:textbox inset="0,0,0,0">
                    <w:txbxContent>
                      <w:p>
                        <w:pPr>
                          <w:spacing w:before="0" w:after="160" w:line="259" w:lineRule="auto"/>
                        </w:pPr>
                        <w:r>
                          <w:rPr>
                            <w:rFonts w:cs="MS Mincho" w:hAnsi="MS Mincho" w:eastAsia="MS Mincho" w:ascii="MS Mincho"/>
                            <w:sz w:val="21"/>
                          </w:rPr>
                          <w:t xml:space="preserve">の</w:t>
                        </w:r>
                      </w:p>
                    </w:txbxContent>
                  </v:textbox>
                </v:rect>
                <v:rect id="Rectangle 3355" style="position:absolute;width:7308;height:1682;left:16194;top:511;" filled="f" stroked="f">
                  <v:textbox inset="0,0,0,0">
                    <w:txbxContent>
                      <w:p>
                        <w:pPr>
                          <w:spacing w:before="0" w:after="160" w:line="259" w:lineRule="auto"/>
                        </w:pPr>
                        <w:r>
                          <w:rPr>
                            <w:rFonts w:cs="MS Mincho" w:hAnsi="MS Mincho" w:eastAsia="MS Mincho" w:ascii="MS Mincho"/>
                            <w:sz w:val="21"/>
                          </w:rPr>
                          <w:t xml:space="preserve">最小化器</w:t>
                        </w:r>
                      </w:p>
                    </w:txbxContent>
                  </v:textbox>
                </v:rect>
                <v:rect id="Rectangle 3356" style="position:absolute;width:1224;height:1682;left:21328;top:615;" filled="f" stroked="f">
                  <v:textbox inset="0,0,0,0">
                    <w:txbxContent>
                      <w:p>
                        <w:pPr>
                          <w:spacing w:before="0" w:after="160" w:line="259" w:lineRule="auto"/>
                        </w:pPr>
                        <w:r>
                          <w:rPr>
                            <w:rFonts w:cs="Cambria" w:hAnsi="Cambria" w:eastAsia="Cambria" w:ascii="Cambria"/>
                            <w:i w:val="1"/>
                            <w:sz w:val="20"/>
                          </w:rPr>
                          <w:t xml:space="preserve">w</w:t>
                        </w:r>
                      </w:p>
                    </w:txbxContent>
                  </v:textbox>
                </v:rect>
                <v:rect id="Rectangle 3357" style="position:absolute;width:3925;height:1682;left:22549;top:511;" filled="f" stroked="f">
                  <v:textbox inset="0,0,0,0">
                    <w:txbxContent>
                      <w:p>
                        <w:pPr>
                          <w:spacing w:before="0" w:after="160" w:line="259" w:lineRule="auto"/>
                        </w:pPr>
                        <w:r>
                          <w:rPr>
                            <w:rFonts w:cs="MS Mincho" w:hAnsi="MS Mincho" w:eastAsia="MS Mincho" w:ascii="MS Mincho"/>
                            <w:sz w:val="21"/>
                          </w:rPr>
                          <w:t xml:space="preserve">は、</w:t>
                        </w:r>
                      </w:p>
                    </w:txbxContent>
                  </v:textbox>
                </v:rect>
                <v:rect id="Rectangle 3358" style="position:absolute;width:3945;height:1682;left:25079;top:511;" filled="f" stroked="f">
                  <v:textbox inset="0,0,0,0">
                    <w:txbxContent>
                      <w:p>
                        <w:pPr>
                          <w:spacing w:before="0" w:after="160" w:line="259" w:lineRule="auto"/>
                        </w:pPr>
                        <w:r>
                          <w:rPr>
                            <w:rFonts w:cs="MS Mincho" w:hAnsi="MS Mincho" w:eastAsia="MS Mincho" w:ascii="MS Mincho"/>
                            <w:sz w:val="21"/>
                          </w:rPr>
                          <w:t xml:space="preserve">以下</w:t>
                        </w:r>
                      </w:p>
                    </w:txbxContent>
                  </v:textbox>
                </v:rect>
                <v:rect id="Rectangle 3359" style="position:absolute;width:2243;height:1682;left:27627;top:511;" filled="f" stroked="f">
                  <v:textbox inset="0,0,0,0">
                    <w:txbxContent>
                      <w:p>
                        <w:pPr>
                          <w:spacing w:before="0" w:after="160" w:line="259" w:lineRule="auto"/>
                        </w:pPr>
                        <w:r>
                          <w:rPr>
                            <w:rFonts w:cs="MS Mincho" w:hAnsi="MS Mincho" w:eastAsia="MS Mincho" w:ascii="MS Mincho"/>
                            <w:sz w:val="21"/>
                          </w:rPr>
                          <w:t xml:space="preserve">を</w:t>
                        </w:r>
                      </w:p>
                    </w:txbxContent>
                  </v:textbox>
                </v:rect>
                <v:rect id="Rectangle 3360" style="position:absolute;width:2243;height:1682;left:28908;top:511;" filled="f" stroked="f">
                  <v:textbox inset="0,0,0,0">
                    <w:txbxContent>
                      <w:p>
                        <w:pPr>
                          <w:spacing w:before="0" w:after="160" w:line="259" w:lineRule="auto"/>
                        </w:pPr>
                        <w:r>
                          <w:rPr>
                            <w:rFonts w:cs="MS Mincho" w:hAnsi="MS Mincho" w:eastAsia="MS Mincho" w:ascii="MS Mincho"/>
                            <w:sz w:val="21"/>
                          </w:rPr>
                          <w:t xml:space="preserve">満</w:t>
                        </w:r>
                      </w:p>
                    </w:txbxContent>
                  </v:textbox>
                </v:rect>
                <v:rect id="Rectangle 3361" style="position:absolute;width:5607;height:1682;left:30173;top:511;" filled="f" stroked="f">
                  <v:textbox inset="0,0,0,0">
                    <w:txbxContent>
                      <w:p>
                        <w:pPr>
                          <w:spacing w:before="0" w:after="160" w:line="259" w:lineRule="auto"/>
                        </w:pPr>
                        <w:r>
                          <w:rPr>
                            <w:rFonts w:cs="MS Mincho" w:hAnsi="MS Mincho" w:eastAsia="MS Mincho" w:ascii="MS Mincho"/>
                            <w:sz w:val="21"/>
                          </w:rPr>
                          <w:t xml:space="preserve">たす。</w:t>
                        </w:r>
                      </w:p>
                    </w:txbxContent>
                  </v:textbox>
                </v:rect>
                <v:shape id="Picture 3604" style="position:absolute;width:13774;height:1581;left:0;top:0;" filled="f">
                  <v:imagedata r:id="rId36"/>
                </v:shape>
                <v:shape id="Picture 3606" style="position:absolute;width:19354;height:1676;left:14676;top:2077;" filled="f">
                  <v:imagedata r:id="rId37"/>
                </v:shape>
              </v:group>
            </w:pict>
          </mc:Fallback>
        </mc:AlternateContent>
      </w:r>
      <w:r>
        <w:rPr>
          <w:rFonts w:ascii="Times New Roman" w:eastAsia="Times New Roman" w:hAnsi="Times New Roman" w:cs="Times New Roman"/>
          <w:sz w:val="20"/>
        </w:rPr>
        <w:t xml:space="preserve"> </w:t>
      </w:r>
      <w:r>
        <w:rPr>
          <w:rFonts w:ascii="ＭＳ 明朝" w:eastAsia="ＭＳ 明朝" w:hAnsi="ＭＳ 明朝" w:cs="ＭＳ 明朝"/>
          <w:sz w:val="20"/>
        </w:rPr>
        <w:t>ここでの理論的な結果とセクション</w:t>
      </w:r>
      <w:r>
        <w:rPr>
          <w:rFonts w:ascii="Times New Roman" w:eastAsia="Times New Roman" w:hAnsi="Times New Roman" w:cs="Times New Roman"/>
          <w:sz w:val="20"/>
        </w:rPr>
        <w:t>3.1.1</w:t>
      </w:r>
      <w:r>
        <w:rPr>
          <w:rFonts w:ascii="ＭＳ 明朝" w:eastAsia="ＭＳ 明朝" w:hAnsi="ＭＳ 明朝" w:cs="ＭＳ 明朝"/>
          <w:sz w:val="20"/>
        </w:rPr>
        <w:t>では、</w:t>
      </w:r>
      <w:r>
        <w:rPr>
          <w:rFonts w:ascii="Times New Roman" w:eastAsia="Times New Roman" w:hAnsi="Times New Roman" w:cs="Times New Roman"/>
          <w:sz w:val="20"/>
        </w:rPr>
        <w:t>LSGD</w:t>
      </w:r>
      <w:r>
        <w:rPr>
          <w:rFonts w:ascii="ＭＳ 明朝" w:eastAsia="ＭＳ 明朝" w:hAnsi="ＭＳ 明朝" w:cs="ＭＳ 明朝"/>
          <w:sz w:val="20"/>
        </w:rPr>
        <w:t>アルゴリズムの基本的な</w:t>
      </w:r>
      <w:r>
        <w:rPr>
          <w:rFonts w:ascii="Times New Roman" w:eastAsia="Times New Roman" w:hAnsi="Times New Roman" w:cs="Times New Roman"/>
          <w:sz w:val="20"/>
        </w:rPr>
        <w:t>2</w:t>
      </w:r>
      <w:r>
        <w:rPr>
          <w:rFonts w:ascii="ＭＳ 明朝" w:eastAsia="ＭＳ 明朝" w:hAnsi="ＭＳ 明朝" w:cs="ＭＳ 明朝"/>
          <w:sz w:val="20"/>
        </w:rPr>
        <w:t>つのケース、つまり、ラウンドごとに通信が行われる「同期」のケースと、通信期間が任意に長い「無限非同期」のケースを取り上げています。未知の期間</w:t>
      </w:r>
      <w:r>
        <w:rPr>
          <w:rFonts w:ascii="Cambria" w:eastAsia="Cambria" w:hAnsi="Cambria" w:cs="Cambria"/>
          <w:i/>
          <w:sz w:val="20"/>
        </w:rPr>
        <w:t>τ</w:t>
      </w:r>
      <w:r>
        <w:rPr>
          <w:rFonts w:ascii="ＭＳ 明朝" w:eastAsia="ＭＳ 明朝" w:hAnsi="ＭＳ 明朝" w:cs="ＭＳ 明朝"/>
          <w:sz w:val="21"/>
        </w:rPr>
        <w:t>＞</w:t>
      </w:r>
    </w:p>
    <w:p w14:paraId="73E6DF80" w14:textId="77777777" w:rsidR="00EC5508" w:rsidRDefault="00D91492">
      <w:pPr>
        <w:spacing w:after="5" w:line="261" w:lineRule="auto"/>
        <w:ind w:left="28" w:right="116" w:hanging="5"/>
      </w:pPr>
      <w:r>
        <w:rPr>
          <w:rFonts w:ascii="Cambria" w:eastAsia="Cambria" w:hAnsi="Cambria" w:cs="Cambria"/>
          <w:i/>
          <w:sz w:val="20"/>
        </w:rPr>
        <w:t>1</w:t>
      </w:r>
      <w:r>
        <w:rPr>
          <w:rFonts w:ascii="ＭＳ 明朝" w:eastAsia="ＭＳ 明朝" w:hAnsi="ＭＳ 明朝" w:cs="ＭＳ 明朝"/>
          <w:sz w:val="20"/>
        </w:rPr>
        <w:t>の場合、</w:t>
      </w:r>
      <w:r>
        <w:rPr>
          <w:rFonts w:ascii="Times New Roman" w:eastAsia="Times New Roman" w:hAnsi="Times New Roman" w:cs="Times New Roman"/>
          <w:sz w:val="20"/>
        </w:rPr>
        <w:t>(5)</w:t>
      </w:r>
      <w:r>
        <w:rPr>
          <w:rFonts w:ascii="ＭＳ 明朝" w:eastAsia="ＭＳ 明朝" w:hAnsi="ＭＳ 明朝" w:cs="ＭＳ 明朝"/>
          <w:sz w:val="20"/>
        </w:rPr>
        <w:t>以上の一般的な定量化可能な改善を示すことは困難ですが、</w:t>
      </w:r>
      <w:r>
        <w:rPr>
          <w:rFonts w:ascii="Times New Roman" w:eastAsia="Times New Roman" w:hAnsi="Times New Roman" w:cs="Times New Roman"/>
          <w:sz w:val="20"/>
        </w:rPr>
        <w:t>(4)</w:t>
      </w:r>
      <w:r>
        <w:rPr>
          <w:rFonts w:ascii="ＭＳ 明朝" w:eastAsia="ＭＳ 明朝" w:hAnsi="ＭＳ 明朝" w:cs="ＭＳ 明朝"/>
          <w:sz w:val="20"/>
        </w:rPr>
        <w:t>、定理</w:t>
      </w:r>
      <w:r>
        <w:rPr>
          <w:rFonts w:ascii="Times New Roman" w:eastAsia="Times New Roman" w:hAnsi="Times New Roman" w:cs="Times New Roman"/>
          <w:sz w:val="20"/>
        </w:rPr>
        <w:t>2</w:t>
      </w:r>
      <w:r>
        <w:rPr>
          <w:rFonts w:ascii="ＭＳ 明朝" w:eastAsia="ＭＳ 明朝" w:hAnsi="ＭＳ 明朝" w:cs="ＭＳ 明朝"/>
          <w:sz w:val="20"/>
        </w:rPr>
        <w:t>、確率的リーダー選択に関する結果（</w:t>
      </w:r>
      <w:r>
        <w:rPr>
          <w:rFonts w:ascii="Times New Roman" w:eastAsia="Times New Roman" w:hAnsi="Times New Roman" w:cs="Times New Roman"/>
          <w:sz w:val="20"/>
        </w:rPr>
        <w:t>3.1.3</w:t>
      </w:r>
      <w:r>
        <w:rPr>
          <w:rFonts w:ascii="ＭＳ 明朝" w:eastAsia="ＭＳ 明朝" w:hAnsi="ＭＳ 明朝" w:cs="ＭＳ 明朝"/>
          <w:sz w:val="20"/>
        </w:rPr>
        <w:t>節、</w:t>
      </w:r>
      <w:r>
        <w:rPr>
          <w:rFonts w:ascii="Times New Roman" w:eastAsia="Times New Roman" w:hAnsi="Times New Roman" w:cs="Times New Roman"/>
          <w:sz w:val="20"/>
        </w:rPr>
        <w:t>7.6</w:t>
      </w:r>
      <w:r>
        <w:rPr>
          <w:rFonts w:ascii="ＭＳ 明朝" w:eastAsia="ＭＳ 明朝" w:hAnsi="ＭＳ 明朝" w:cs="ＭＳ 明朝"/>
          <w:sz w:val="20"/>
        </w:rPr>
        <w:t>節）を組み合わせることで、非同期型</w:t>
      </w:r>
      <w:r>
        <w:rPr>
          <w:rFonts w:ascii="Times New Roman" w:eastAsia="Times New Roman" w:hAnsi="Times New Roman" w:cs="Times New Roman"/>
          <w:sz w:val="20"/>
        </w:rPr>
        <w:t>LSG</w:t>
      </w:r>
    </w:p>
    <w:p w14:paraId="7B1929C2" w14:textId="77777777" w:rsidR="00EC5508" w:rsidRDefault="00D91492">
      <w:pPr>
        <w:spacing w:after="86" w:line="261" w:lineRule="auto"/>
        <w:ind w:left="28" w:right="116" w:hanging="5"/>
      </w:pPr>
      <w:r>
        <w:rPr>
          <w:rFonts w:ascii="Times New Roman" w:eastAsia="Times New Roman" w:hAnsi="Times New Roman" w:cs="Times New Roman"/>
          <w:sz w:val="20"/>
        </w:rPr>
        <w:t>D</w:t>
      </w:r>
      <w:r>
        <w:rPr>
          <w:rFonts w:ascii="ＭＳ 明朝" w:eastAsia="ＭＳ 明朝" w:hAnsi="ＭＳ 明朝" w:cs="ＭＳ 明朝"/>
          <w:sz w:val="20"/>
        </w:rPr>
        <w:t>の特定のインスタンスを解析できることに留意しています。</w:t>
      </w:r>
      <w:r>
        <w:rPr>
          <w:rFonts w:ascii="Times New Roman" w:eastAsia="Times New Roman" w:hAnsi="Times New Roman" w:cs="Times New Roman"/>
          <w:sz w:val="20"/>
        </w:rPr>
        <w:t xml:space="preserve"> </w:t>
      </w:r>
    </w:p>
    <w:p w14:paraId="0F63E5D9" w14:textId="77777777" w:rsidR="00EC5508" w:rsidRDefault="00D91492">
      <w:pPr>
        <w:spacing w:after="5" w:line="261" w:lineRule="auto"/>
        <w:ind w:left="28" w:right="116" w:hanging="5"/>
      </w:pPr>
      <w:r>
        <w:rPr>
          <w:rFonts w:ascii="ＭＳ 明朝" w:eastAsia="ＭＳ 明朝" w:hAnsi="ＭＳ 明朝" w:cs="ＭＳ 明朝"/>
          <w:sz w:val="20"/>
        </w:rPr>
        <w:t>実験では、陳腐化したリーダーの問題を回避するために、別の方法を採用しています。</w:t>
      </w:r>
    </w:p>
    <w:p w14:paraId="06757EBE" w14:textId="77777777" w:rsidR="00EC5508" w:rsidRDefault="00D91492">
      <w:pPr>
        <w:spacing w:after="5" w:line="261" w:lineRule="auto"/>
        <w:ind w:left="28" w:right="116" w:hanging="5"/>
      </w:pPr>
      <w:r>
        <w:rPr>
          <w:rFonts w:ascii="ＭＳ 明朝" w:eastAsia="ＭＳ 明朝" w:hAnsi="ＭＳ 明朝" w:cs="ＭＳ 明朝"/>
          <w:sz w:val="20"/>
        </w:rPr>
        <w:t>リーダーが良好であることを確認するために、リーダー更新後の最初のステップでのみ</w:t>
      </w:r>
      <w:r>
        <w:rPr>
          <w:rFonts w:ascii="Times New Roman" w:eastAsia="Times New Roman" w:hAnsi="Times New Roman" w:cs="Times New Roman"/>
          <w:sz w:val="20"/>
        </w:rPr>
        <w:t>L</w:t>
      </w:r>
    </w:p>
    <w:p w14:paraId="648BE862" w14:textId="77777777" w:rsidR="00EC5508" w:rsidRDefault="00D91492">
      <w:pPr>
        <w:spacing w:after="267" w:line="261" w:lineRule="auto"/>
        <w:ind w:left="28" w:right="116" w:hanging="5"/>
      </w:pPr>
      <w:r>
        <w:rPr>
          <w:rFonts w:ascii="Times New Roman" w:eastAsia="Times New Roman" w:hAnsi="Times New Roman" w:cs="Times New Roman"/>
          <w:sz w:val="20"/>
        </w:rPr>
        <w:t>SGD</w:t>
      </w:r>
      <w:r>
        <w:rPr>
          <w:rFonts w:ascii="ＭＳ 明朝" w:eastAsia="ＭＳ 明朝" w:hAnsi="ＭＳ 明朝" w:cs="ＭＳ 明朝"/>
          <w:sz w:val="20"/>
        </w:rPr>
        <w:t>ステップを実行し、残りの通信期間では標準的な</w:t>
      </w:r>
      <w:r>
        <w:rPr>
          <w:rFonts w:ascii="Times New Roman" w:eastAsia="Times New Roman" w:hAnsi="Times New Roman" w:cs="Times New Roman"/>
          <w:sz w:val="20"/>
        </w:rPr>
        <w:t>SGD</w:t>
      </w:r>
      <w:r>
        <w:rPr>
          <w:rFonts w:ascii="ＭＳ 明朝" w:eastAsia="ＭＳ 明朝" w:hAnsi="ＭＳ 明朝" w:cs="ＭＳ 明朝"/>
          <w:sz w:val="20"/>
        </w:rPr>
        <w:t>ステップを実行します。</w:t>
      </w:r>
      <w:r>
        <w:rPr>
          <w:rFonts w:ascii="Times New Roman" w:eastAsia="Times New Roman" w:hAnsi="Times New Roman" w:cs="Times New Roman"/>
          <w:sz w:val="20"/>
        </w:rPr>
        <w:t xml:space="preserve"> </w:t>
      </w:r>
    </w:p>
    <w:p w14:paraId="665EDBA1" w14:textId="77777777" w:rsidR="00EC5508" w:rsidRDefault="00D91492">
      <w:pPr>
        <w:tabs>
          <w:tab w:val="center" w:pos="1790"/>
        </w:tabs>
        <w:spacing w:after="147" w:line="261" w:lineRule="auto"/>
      </w:pPr>
      <w:r>
        <w:rPr>
          <w:rFonts w:ascii="Times New Roman" w:eastAsia="Times New Roman" w:hAnsi="Times New Roman" w:cs="Times New Roman"/>
          <w:sz w:val="20"/>
        </w:rPr>
        <w:t xml:space="preserve">3.1.3 </w:t>
      </w:r>
      <w:r>
        <w:rPr>
          <w:rFonts w:ascii="Times New Roman" w:eastAsia="Times New Roman" w:hAnsi="Times New Roman" w:cs="Times New Roman"/>
          <w:sz w:val="20"/>
        </w:rPr>
        <w:tab/>
      </w:r>
      <w:r>
        <w:rPr>
          <w:rFonts w:ascii="ＭＳ 明朝" w:eastAsia="ＭＳ 明朝" w:hAnsi="ＭＳ 明朝" w:cs="ＭＳ 明朝"/>
          <w:sz w:val="20"/>
        </w:rPr>
        <w:t>確率的なリーダー選択</w:t>
      </w:r>
      <w:r>
        <w:rPr>
          <w:rFonts w:ascii="Times New Roman" w:eastAsia="Times New Roman" w:hAnsi="Times New Roman" w:cs="Times New Roman"/>
          <w:sz w:val="20"/>
        </w:rPr>
        <w:t xml:space="preserve"> </w:t>
      </w:r>
    </w:p>
    <w:p w14:paraId="601C9C22" w14:textId="77777777" w:rsidR="00EC5508" w:rsidRDefault="00D91492">
      <w:pPr>
        <w:spacing w:after="5" w:line="261" w:lineRule="auto"/>
        <w:ind w:left="28" w:right="116" w:hanging="5"/>
      </w:pPr>
      <w:r>
        <w:rPr>
          <w:rFonts w:ascii="ＭＳ 明朝" w:eastAsia="ＭＳ 明朝" w:hAnsi="ＭＳ 明朝" w:cs="ＭＳ 明朝"/>
          <w:sz w:val="20"/>
        </w:rPr>
        <w:t>次に、エラーのあるリーダーを選択した場合の影響を考えます。実際には、深層学習のように、</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0"/>
        </w:rPr>
        <w:t>を評価するのはコストがかかることが多い。代わりに、値</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13"/>
        </w:rPr>
        <w:t>xi</w:t>
      </w:r>
      <w:r>
        <w:rPr>
          <w:rFonts w:ascii="Cambria" w:eastAsia="Cambria" w:hAnsi="Cambria" w:cs="Cambria"/>
          <w:sz w:val="20"/>
        </w:rPr>
        <w:t>)</w:t>
      </w:r>
      <w:r>
        <w:rPr>
          <w:rFonts w:ascii="ＭＳ 明朝" w:eastAsia="ＭＳ 明朝" w:hAnsi="ＭＳ 明朝" w:cs="ＭＳ 明朝"/>
          <w:sz w:val="20"/>
        </w:rPr>
        <w:t>を推定し、最小の推定値を持つ変数として</w:t>
      </w:r>
      <w:r>
        <w:rPr>
          <w:rFonts w:ascii="Cambria" w:eastAsia="Cambria" w:hAnsi="Cambria" w:cs="Cambria"/>
          <w:i/>
          <w:sz w:val="20"/>
        </w:rPr>
        <w:t>z</w:t>
      </w:r>
      <w:r>
        <w:rPr>
          <w:rFonts w:ascii="ＭＳ 明朝" w:eastAsia="ＭＳ 明朝" w:hAnsi="ＭＳ 明朝" w:cs="ＭＳ 明朝"/>
          <w:sz w:val="20"/>
        </w:rPr>
        <w:t>を選択します。形式的には、一様に有界な分散を持つ、</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p>
    <w:p w14:paraId="449EACBA" w14:textId="77777777" w:rsidR="00EC5508" w:rsidRDefault="00D91492">
      <w:pPr>
        <w:spacing w:after="5" w:line="261" w:lineRule="auto"/>
        <w:ind w:left="28" w:right="116" w:hanging="5"/>
      </w:pPr>
      <w:r>
        <w:rPr>
          <w:rFonts w:ascii="Cambria" w:eastAsia="Cambria" w:hAnsi="Cambria" w:cs="Cambria"/>
          <w:sz w:val="20"/>
        </w:rPr>
        <w:t>)</w:t>
      </w:r>
      <w:r>
        <w:rPr>
          <w:noProof/>
        </w:rPr>
        <w:drawing>
          <wp:inline distT="0" distB="0" distL="0" distR="0" wp14:anchorId="1502C61F" wp14:editId="267755F3">
            <wp:extent cx="234315" cy="161277"/>
            <wp:effectExtent l="0" t="0" r="0" b="0"/>
            <wp:docPr id="3608" name="Picture 3608"/>
            <wp:cNvGraphicFramePr/>
            <a:graphic xmlns:a="http://schemas.openxmlformats.org/drawingml/2006/main">
              <a:graphicData uri="http://schemas.openxmlformats.org/drawingml/2006/picture">
                <pic:pic xmlns:pic="http://schemas.openxmlformats.org/drawingml/2006/picture">
                  <pic:nvPicPr>
                    <pic:cNvPr id="3608" name="Picture 3608"/>
                    <pic:cNvPicPr/>
                  </pic:nvPicPr>
                  <pic:blipFill>
                    <a:blip r:embed="rId38"/>
                    <a:stretch>
                      <a:fillRect/>
                    </a:stretch>
                  </pic:blipFill>
                  <pic:spPr>
                    <a:xfrm>
                      <a:off x="0" y="0"/>
                      <a:ext cx="234315" cy="161277"/>
                    </a:xfrm>
                    <a:prstGeom prst="rect">
                      <a:avLst/>
                    </a:prstGeom>
                  </pic:spPr>
                </pic:pic>
              </a:graphicData>
            </a:graphic>
          </wp:inline>
        </w:drawing>
      </w:r>
      <w:r>
        <w:rPr>
          <w:rFonts w:ascii="ＭＳ 明朝" w:eastAsia="ＭＳ 明朝" w:hAnsi="ＭＳ 明朝" w:cs="ＭＳ 明朝"/>
          <w:sz w:val="20"/>
        </w:rPr>
        <w:t>のの不偏な推定量があるとします。各ステップでは，各推定量から</w:t>
      </w:r>
      <w:r>
        <w:rPr>
          <w:rFonts w:ascii="Times New Roman" w:eastAsia="Times New Roman" w:hAnsi="Times New Roman" w:cs="Times New Roman"/>
          <w:sz w:val="20"/>
        </w:rPr>
        <w:t>1</w:t>
      </w:r>
      <w:r>
        <w:rPr>
          <w:rFonts w:ascii="ＭＳ 明朝" w:eastAsia="ＭＳ 明朝" w:hAnsi="ＭＳ 明朝" w:cs="ＭＳ 明朝"/>
          <w:sz w:val="20"/>
        </w:rPr>
        <w:t>つのサンプル</w:t>
      </w:r>
      <w:r>
        <w:rPr>
          <w:rFonts w:ascii="Cambria" w:eastAsia="Cambria" w:hAnsi="Cambria" w:cs="Cambria"/>
          <w:i/>
          <w:sz w:val="20"/>
        </w:rPr>
        <w:t>y</w:t>
      </w:r>
      <w:r>
        <w:rPr>
          <w:rFonts w:ascii="Cambria" w:eastAsia="Cambria" w:hAnsi="Cambria" w:cs="Cambria"/>
          <w:sz w:val="20"/>
          <w:vertAlign w:val="subscript"/>
        </w:rPr>
        <w:t>1</w:t>
      </w:r>
      <w:r>
        <w:rPr>
          <w:rFonts w:ascii="Cambria" w:eastAsia="Cambria" w:hAnsi="Cambria" w:cs="Cambria"/>
          <w:i/>
          <w:sz w:val="20"/>
        </w:rPr>
        <w:t xml:space="preserve">,..., </w:t>
      </w:r>
    </w:p>
    <w:p w14:paraId="16553663" w14:textId="77777777" w:rsidR="00EC5508" w:rsidRDefault="00D91492">
      <w:pPr>
        <w:spacing w:after="0"/>
        <w:ind w:left="6583"/>
      </w:pPr>
      <w:r>
        <w:rPr>
          <w:noProof/>
        </w:rPr>
        <w:lastRenderedPageBreak/>
        <mc:AlternateContent>
          <mc:Choice Requires="wpg">
            <w:drawing>
              <wp:inline distT="0" distB="0" distL="0" distR="0" wp14:anchorId="4B291814" wp14:editId="028D9814">
                <wp:extent cx="63500" cy="5055"/>
                <wp:effectExtent l="0" t="0" r="0" b="0"/>
                <wp:docPr id="32504" name="Group 32504"/>
                <wp:cNvGraphicFramePr/>
                <a:graphic xmlns:a="http://schemas.openxmlformats.org/drawingml/2006/main">
                  <a:graphicData uri="http://schemas.microsoft.com/office/word/2010/wordprocessingGroup">
                    <wpg:wgp>
                      <wpg:cNvGrpSpPr/>
                      <wpg:grpSpPr>
                        <a:xfrm>
                          <a:off x="0" y="0"/>
                          <a:ext cx="63500" cy="5055"/>
                          <a:chOff x="0" y="0"/>
                          <a:chExt cx="63500" cy="5055"/>
                        </a:xfrm>
                      </wpg:grpSpPr>
                      <wps:wsp>
                        <wps:cNvPr id="3611" name="Shape 3611"/>
                        <wps:cNvSpPr/>
                        <wps:spPr>
                          <a:xfrm>
                            <a:off x="0" y="0"/>
                            <a:ext cx="63500" cy="0"/>
                          </a:xfrm>
                          <a:custGeom>
                            <a:avLst/>
                            <a:gdLst/>
                            <a:ahLst/>
                            <a:cxnLst/>
                            <a:rect l="0" t="0" r="0" b="0"/>
                            <a:pathLst>
                              <a:path w="63500">
                                <a:moveTo>
                                  <a:pt x="0" y="0"/>
                                </a:moveTo>
                                <a:lnTo>
                                  <a:pt x="635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504" style="width:5pt;height:0.39803pt;mso-position-horizontal-relative:char;mso-position-vertical-relative:line" coordsize="635,50">
                <v:shape id="Shape 3611" style="position:absolute;width:635;height:0;left:0;top:0;" coordsize="63500,0" path="m0,0l63500,0">
                  <v:stroke weight="0.39803pt" endcap="flat" joinstyle="miter" miterlimit="10" on="true" color="#000000"/>
                  <v:fill on="false" color="#000000" opacity="0"/>
                </v:shape>
              </v:group>
            </w:pict>
          </mc:Fallback>
        </mc:AlternateContent>
      </w:r>
    </w:p>
    <w:p w14:paraId="5E142D22" w14:textId="77777777" w:rsidR="00EC5508" w:rsidRDefault="00D91492">
      <w:pPr>
        <w:spacing w:after="5" w:line="254" w:lineRule="auto"/>
        <w:ind w:left="-5" w:right="186" w:hanging="1"/>
        <w:jc w:val="both"/>
      </w:pPr>
      <w:r>
        <w:rPr>
          <w:rFonts w:ascii="Cambria" w:eastAsia="Cambria" w:hAnsi="Cambria" w:cs="Cambria"/>
          <w:i/>
          <w:sz w:val="20"/>
        </w:rPr>
        <w:t xml:space="preserve">yp </w:t>
      </w:r>
      <w:r>
        <w:rPr>
          <w:rFonts w:ascii="ＭＳ 明朝" w:eastAsia="ＭＳ 明朝" w:hAnsi="ＭＳ 明朝" w:cs="ＭＳ 明朝"/>
          <w:sz w:val="21"/>
        </w:rPr>
        <w:t>を抽出する．</w:t>
      </w:r>
      <w:r>
        <w:rPr>
          <w:rFonts w:ascii="Cambria" w:eastAsia="Cambria" w:hAnsi="Cambria" w:cs="Cambria"/>
          <w:i/>
          <w:sz w:val="20"/>
        </w:rPr>
        <w:t xml:space="preserve">, </w:t>
      </w:r>
      <w:r>
        <w:rPr>
          <w:rFonts w:ascii="Cambria" w:eastAsia="Cambria" w:hAnsi="Cambria" w:cs="Cambria"/>
          <w:i/>
          <w:sz w:val="20"/>
          <w:vertAlign w:val="subscript"/>
        </w:rPr>
        <w:t xml:space="preserve">yp </w:t>
      </w:r>
      <w:r>
        <w:rPr>
          <w:rFonts w:ascii="ＭＳ 明朝" w:eastAsia="ＭＳ 明朝" w:hAnsi="ＭＳ 明朝" w:cs="ＭＳ 明朝"/>
          <w:sz w:val="20"/>
        </w:rPr>
        <w:t>が各推定量から抽出され，</w:t>
      </w:r>
      <w:r>
        <w:rPr>
          <w:rFonts w:ascii="ＭＳ 明朝" w:eastAsia="ＭＳ 明朝" w:hAnsi="ＭＳ 明朝" w:cs="ＭＳ 明朝"/>
          <w:sz w:val="20"/>
        </w:rPr>
        <w:t xml:space="preserve"> </w:t>
      </w:r>
      <w:r>
        <w:rPr>
          <w:noProof/>
        </w:rPr>
        <w:drawing>
          <wp:inline distT="0" distB="0" distL="0" distR="0" wp14:anchorId="0D0FDE75" wp14:editId="34D5E1E8">
            <wp:extent cx="874103" cy="164465"/>
            <wp:effectExtent l="0" t="0" r="0" b="0"/>
            <wp:docPr id="4155" name="Picture 4155"/>
            <wp:cNvGraphicFramePr/>
            <a:graphic xmlns:a="http://schemas.openxmlformats.org/drawingml/2006/main">
              <a:graphicData uri="http://schemas.openxmlformats.org/drawingml/2006/picture">
                <pic:pic xmlns:pic="http://schemas.openxmlformats.org/drawingml/2006/picture">
                  <pic:nvPicPr>
                    <pic:cNvPr id="4155" name="Picture 4155"/>
                    <pic:cNvPicPr/>
                  </pic:nvPicPr>
                  <pic:blipFill>
                    <a:blip r:embed="rId39"/>
                    <a:stretch>
                      <a:fillRect/>
                    </a:stretch>
                  </pic:blipFill>
                  <pic:spPr>
                    <a:xfrm>
                      <a:off x="0" y="0"/>
                      <a:ext cx="874103" cy="164465"/>
                    </a:xfrm>
                    <a:prstGeom prst="rect">
                      <a:avLst/>
                    </a:prstGeom>
                  </pic:spPr>
                </pic:pic>
              </a:graphicData>
            </a:graphic>
          </wp:inline>
        </w:drawing>
      </w:r>
      <w:r>
        <w:rPr>
          <w:rFonts w:ascii="Cambria" w:eastAsia="Cambria" w:hAnsi="Cambria" w:cs="Cambria"/>
          <w:i/>
          <w:sz w:val="20"/>
        </w:rPr>
        <w:t xml:space="preserve"> z </w:t>
      </w:r>
      <w:r>
        <w:rPr>
          <w:rFonts w:ascii="Cambria" w:eastAsia="Cambria" w:hAnsi="Cambria" w:cs="Cambria"/>
          <w:sz w:val="20"/>
        </w:rPr>
        <w:t>= {</w:t>
      </w:r>
      <w:r>
        <w:rPr>
          <w:rFonts w:ascii="Cambria" w:eastAsia="Cambria" w:hAnsi="Cambria" w:cs="Cambria"/>
          <w:i/>
          <w:sz w:val="13"/>
        </w:rPr>
        <w:t xml:space="preserve">xi </w:t>
      </w:r>
      <w:r>
        <w:rPr>
          <w:rFonts w:ascii="Cambria" w:eastAsia="Cambria" w:hAnsi="Cambria" w:cs="Cambria"/>
          <w:sz w:val="20"/>
        </w:rPr>
        <w:t xml:space="preserve">: </w:t>
      </w:r>
      <w:r>
        <w:rPr>
          <w:rFonts w:ascii="Cambria" w:eastAsia="Cambria" w:hAnsi="Cambria" w:cs="Cambria"/>
          <w:i/>
          <w:sz w:val="20"/>
          <w:vertAlign w:val="subscript"/>
        </w:rPr>
        <w:t xml:space="preserve">yi </w:t>
      </w:r>
      <w:r>
        <w:rPr>
          <w:rFonts w:ascii="Cambria" w:eastAsia="Cambria" w:hAnsi="Cambria" w:cs="Cambria"/>
          <w:sz w:val="20"/>
        </w:rPr>
        <w:t>= min≤{</w:t>
      </w:r>
      <w:r>
        <w:rPr>
          <w:rFonts w:ascii="Cambria" w:eastAsia="Cambria" w:hAnsi="Cambria" w:cs="Cambria"/>
          <w:i/>
          <w:sz w:val="20"/>
        </w:rPr>
        <w:t>y</w:t>
      </w:r>
      <w:r>
        <w:rPr>
          <w:rFonts w:ascii="Cambria" w:eastAsia="Cambria" w:hAnsi="Cambria" w:cs="Cambria"/>
          <w:sz w:val="20"/>
          <w:vertAlign w:val="superscript"/>
        </w:rPr>
        <w:footnoteReference w:id="1"/>
      </w:r>
      <w:r>
        <w:rPr>
          <w:rFonts w:ascii="Cambria" w:eastAsia="Cambria" w:hAnsi="Cambria" w:cs="Cambria"/>
          <w:i/>
          <w:sz w:val="20"/>
        </w:rPr>
        <w:t>,...,</w:t>
      </w:r>
      <w:r>
        <w:rPr>
          <w:rFonts w:ascii="Cambria" w:eastAsia="Cambria" w:hAnsi="Cambria" w:cs="Cambria"/>
          <w:i/>
          <w:sz w:val="20"/>
          <w:vertAlign w:val="subscript"/>
        </w:rPr>
        <w:t>yp</w:t>
      </w:r>
      <w:r>
        <w:rPr>
          <w:rFonts w:ascii="Cambria" w:eastAsia="Cambria" w:hAnsi="Cambria" w:cs="Cambria"/>
          <w:sz w:val="20"/>
        </w:rPr>
        <w:t>}}</w:t>
      </w:r>
      <w:r>
        <w:rPr>
          <w:rFonts w:ascii="ＭＳ 明朝" w:eastAsia="ＭＳ 明朝" w:hAnsi="ＭＳ 明朝" w:cs="ＭＳ 明朝"/>
          <w:sz w:val="20"/>
        </w:rPr>
        <w:t>となる．これを</w:t>
      </w:r>
      <w:r>
        <w:rPr>
          <w:rFonts w:ascii="Cambria" w:eastAsia="Cambria" w:hAnsi="Cambria" w:cs="Cambria"/>
          <w:sz w:val="20"/>
        </w:rPr>
        <w:t>√</w:t>
      </w:r>
      <w:r>
        <w:rPr>
          <w:rFonts w:ascii="Times New Roman" w:eastAsia="Times New Roman" w:hAnsi="Times New Roman" w:cs="Times New Roman"/>
          <w:i/>
          <w:sz w:val="20"/>
        </w:rPr>
        <w:t>stochastic leader selection</w:t>
      </w:r>
      <w:r>
        <w:rPr>
          <w:rFonts w:ascii="ＭＳ 明朝" w:eastAsia="ＭＳ 明朝" w:hAnsi="ＭＳ 明朝" w:cs="ＭＳ 明朝"/>
          <w:sz w:val="21"/>
        </w:rPr>
        <w:t>と呼ぶことに</w:t>
      </w:r>
      <w:r>
        <w:rPr>
          <w:rFonts w:ascii="ＭＳ 明朝" w:eastAsia="ＭＳ 明朝" w:hAnsi="ＭＳ 明朝" w:cs="ＭＳ 明朝"/>
          <w:sz w:val="20"/>
        </w:rPr>
        <w:t>する．確率的リーダーは，</w:t>
      </w:r>
      <w:r>
        <w:rPr>
          <w:rFonts w:ascii="Cambria" w:eastAsia="Cambria" w:hAnsi="Cambria" w:cs="Cambria"/>
          <w:i/>
          <w:sz w:val="20"/>
        </w:rPr>
        <w:t>Ef</w:t>
      </w:r>
      <w:r>
        <w:rPr>
          <w:rFonts w:ascii="Cambria" w:eastAsia="Cambria" w:hAnsi="Cambria" w:cs="Cambria"/>
          <w:sz w:val="20"/>
        </w:rPr>
        <w:t>(</w:t>
      </w:r>
      <w:r>
        <w:rPr>
          <w:rFonts w:ascii="Cambria" w:eastAsia="Cambria" w:hAnsi="Cambria" w:cs="Cambria"/>
          <w:i/>
          <w:sz w:val="20"/>
        </w:rPr>
        <w:t>z</w:t>
      </w:r>
      <w:r>
        <w:rPr>
          <w:rFonts w:ascii="Cambria" w:eastAsia="Cambria" w:hAnsi="Cambria" w:cs="Cambria"/>
          <w:sz w:val="20"/>
        </w:rPr>
        <w:t xml:space="preserve">) </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vertAlign w:val="subscript"/>
        </w:rPr>
        <w:t>ztrue</w:t>
      </w:r>
      <w:r>
        <w:rPr>
          <w:rFonts w:ascii="Cambria" w:eastAsia="Cambria" w:hAnsi="Cambria" w:cs="Cambria"/>
          <w:sz w:val="20"/>
        </w:rPr>
        <w:t xml:space="preserve">) + 4 </w:t>
      </w:r>
      <w:r>
        <w:rPr>
          <w:rFonts w:ascii="Cambria" w:eastAsia="Cambria" w:hAnsi="Cambria" w:cs="Cambria"/>
          <w:i/>
          <w:sz w:val="20"/>
        </w:rPr>
        <w:t>pσ</w:t>
      </w:r>
      <w:r>
        <w:rPr>
          <w:rFonts w:ascii="Cambria" w:eastAsia="Cambria" w:hAnsi="Cambria" w:cs="Cambria"/>
          <w:i/>
          <w:sz w:val="20"/>
          <w:vertAlign w:val="subscript"/>
        </w:rPr>
        <w:t xml:space="preserve">f </w:t>
      </w:r>
      <w:r>
        <w:rPr>
          <w:rFonts w:ascii="ＭＳ 明朝" w:eastAsia="ＭＳ 明朝" w:hAnsi="ＭＳ 明朝" w:cs="ＭＳ 明朝"/>
          <w:sz w:val="20"/>
        </w:rPr>
        <w:t>を満たし，</w:t>
      </w:r>
      <w:r>
        <w:rPr>
          <w:rFonts w:ascii="Cambria" w:eastAsia="Cambria" w:hAnsi="Cambria" w:cs="Cambria"/>
          <w:i/>
          <w:sz w:val="20"/>
          <w:vertAlign w:val="subscript"/>
        </w:rPr>
        <w:t xml:space="preserve">ztrue </w:t>
      </w:r>
      <w:r>
        <w:rPr>
          <w:rFonts w:ascii="ＭＳ 明朝" w:eastAsia="ＭＳ 明朝" w:hAnsi="ＭＳ 明朝" w:cs="ＭＳ 明朝"/>
          <w:sz w:val="20"/>
        </w:rPr>
        <w:t>は真のリーダーである（補足資料参照）．したがって、ストキャスティック・リーダーによってもたらされる誤差は、最大でも</w:t>
      </w:r>
      <w:r>
        <w:rPr>
          <w:rFonts w:ascii="Cambria" w:eastAsia="Cambria" w:hAnsi="Cambria" w:cs="Cambria"/>
          <w:sz w:val="20"/>
        </w:rPr>
        <w:t>4</w:t>
      </w:r>
      <w:r>
        <w:rPr>
          <w:rFonts w:ascii="Cambria" w:eastAsia="Cambria" w:hAnsi="Cambria" w:cs="Cambria"/>
          <w:i/>
          <w:sz w:val="20"/>
        </w:rPr>
        <w:t>ηλ</w:t>
      </w:r>
      <w:r>
        <w:rPr>
          <w:rFonts w:ascii="Cambria" w:eastAsia="Cambria" w:hAnsi="Cambria" w:cs="Cambria"/>
          <w:sz w:val="20"/>
        </w:rPr>
        <w:t>√</w:t>
      </w:r>
      <w:r>
        <w:rPr>
          <w:rFonts w:ascii="Cambria" w:eastAsia="Cambria" w:hAnsi="Cambria" w:cs="Cambria"/>
          <w:i/>
          <w:sz w:val="20"/>
        </w:rPr>
        <w:t>pσ</w:t>
      </w:r>
      <w:r>
        <w:rPr>
          <w:rFonts w:ascii="Cambria" w:eastAsia="Cambria" w:hAnsi="Cambria" w:cs="Cambria"/>
          <w:i/>
          <w:sz w:val="20"/>
          <w:vertAlign w:val="subscript"/>
        </w:rPr>
        <w:t>f</w:t>
      </w:r>
      <w:r>
        <w:rPr>
          <w:rFonts w:ascii="ＭＳ 明朝" w:eastAsia="ＭＳ 明朝" w:hAnsi="ＭＳ 明朝" w:cs="ＭＳ 明朝"/>
          <w:sz w:val="20"/>
        </w:rPr>
        <w:t>の相加的な誤差をもたらします。これは</w:t>
      </w:r>
    </w:p>
    <w:p w14:paraId="471461E5" w14:textId="77777777" w:rsidR="00EC5508" w:rsidRDefault="00D91492">
      <w:pPr>
        <w:spacing w:after="225"/>
        <w:ind w:left="12"/>
      </w:pPr>
      <w:r>
        <w:rPr>
          <w:noProof/>
        </w:rPr>
        <w:drawing>
          <wp:inline distT="0" distB="0" distL="0" distR="0" wp14:anchorId="0C4862FB" wp14:editId="5009FC61">
            <wp:extent cx="5050537" cy="1066800"/>
            <wp:effectExtent l="0" t="0" r="0" b="0"/>
            <wp:docPr id="36126" name="Picture 36126"/>
            <wp:cNvGraphicFramePr/>
            <a:graphic xmlns:a="http://schemas.openxmlformats.org/drawingml/2006/main">
              <a:graphicData uri="http://schemas.openxmlformats.org/drawingml/2006/picture">
                <pic:pic xmlns:pic="http://schemas.openxmlformats.org/drawingml/2006/picture">
                  <pic:nvPicPr>
                    <pic:cNvPr id="36126" name="Picture 36126"/>
                    <pic:cNvPicPr/>
                  </pic:nvPicPr>
                  <pic:blipFill>
                    <a:blip r:embed="rId40"/>
                    <a:stretch>
                      <a:fillRect/>
                    </a:stretch>
                  </pic:blipFill>
                  <pic:spPr>
                    <a:xfrm>
                      <a:off x="0" y="0"/>
                      <a:ext cx="5050537" cy="1066800"/>
                    </a:xfrm>
                    <a:prstGeom prst="rect">
                      <a:avLst/>
                    </a:prstGeom>
                  </pic:spPr>
                </pic:pic>
              </a:graphicData>
            </a:graphic>
          </wp:inline>
        </w:drawing>
      </w:r>
    </w:p>
    <w:p w14:paraId="73FC6149" w14:textId="77777777" w:rsidR="00EC5508" w:rsidRDefault="00D91492">
      <w:pPr>
        <w:spacing w:after="298" w:line="261" w:lineRule="auto"/>
        <w:ind w:left="28" w:right="116" w:hanging="5"/>
      </w:pPr>
      <w:r>
        <w:rPr>
          <w:rFonts w:ascii="ＭＳ 明朝" w:eastAsia="ＭＳ 明朝" w:hAnsi="ＭＳ 明朝" w:cs="ＭＳ 明朝"/>
          <w:sz w:val="20"/>
        </w:rPr>
        <w:t>通信期間と確率的リーダー選択の精度は、どちらもリーダーの更新コストを削減する方法であり、代用可能である。通信期間が長い場合は、</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13"/>
        </w:rPr>
        <w:t>xi</w:t>
      </w:r>
      <w:r>
        <w:rPr>
          <w:rFonts w:ascii="Cambria" w:eastAsia="Cambria" w:hAnsi="Cambria" w:cs="Cambria"/>
          <w:sz w:val="20"/>
        </w:rPr>
        <w:t>)</w:t>
      </w:r>
      <w:r>
        <w:rPr>
          <w:rFonts w:ascii="ＭＳ 明朝" w:eastAsia="ＭＳ 明朝" w:hAnsi="ＭＳ 明朝" w:cs="ＭＳ 明朝"/>
          <w:sz w:val="20"/>
        </w:rPr>
        <w:t>をより高い精度で推定することが、独立して行えるので有効な場合があります。</w:t>
      </w:r>
      <w:r>
        <w:rPr>
          <w:rFonts w:ascii="Times New Roman" w:eastAsia="Times New Roman" w:hAnsi="Times New Roman" w:cs="Times New Roman"/>
          <w:sz w:val="20"/>
        </w:rPr>
        <w:t xml:space="preserve"> </w:t>
      </w:r>
    </w:p>
    <w:p w14:paraId="342D1838" w14:textId="77777777" w:rsidR="00EC5508" w:rsidRDefault="00D91492">
      <w:pPr>
        <w:tabs>
          <w:tab w:val="center" w:pos="2361"/>
        </w:tabs>
        <w:spacing w:after="185" w:line="261" w:lineRule="auto"/>
      </w:pPr>
      <w:r>
        <w:rPr>
          <w:rFonts w:ascii="Times New Roman" w:eastAsia="Times New Roman" w:hAnsi="Times New Roman" w:cs="Times New Roman"/>
          <w:sz w:val="20"/>
        </w:rPr>
        <w:t xml:space="preserve">3.2 </w:t>
      </w:r>
      <w:r>
        <w:rPr>
          <w:rFonts w:ascii="Times New Roman" w:eastAsia="Times New Roman" w:hAnsi="Times New Roman" w:cs="Times New Roman"/>
          <w:sz w:val="20"/>
        </w:rPr>
        <w:tab/>
      </w:r>
      <w:r>
        <w:rPr>
          <w:rFonts w:ascii="ＭＳ 明朝" w:eastAsia="ＭＳ 明朝" w:hAnsi="ＭＳ 明朝" w:cs="ＭＳ 明朝"/>
          <w:sz w:val="20"/>
        </w:rPr>
        <w:t>非凸の最適化。定常点</w:t>
      </w:r>
      <w:r>
        <w:rPr>
          <w:rFonts w:ascii="Times New Roman" w:eastAsia="Times New Roman" w:hAnsi="Times New Roman" w:cs="Times New Roman"/>
          <w:sz w:val="20"/>
        </w:rPr>
        <w:t xml:space="preserve"> </w:t>
      </w:r>
    </w:p>
    <w:p w14:paraId="4106E8FF" w14:textId="77777777" w:rsidR="00EC5508" w:rsidRDefault="00D91492">
      <w:pPr>
        <w:spacing w:after="122" w:line="261" w:lineRule="auto"/>
        <w:ind w:left="28" w:right="116" w:hanging="5"/>
      </w:pPr>
      <w:r>
        <w:rPr>
          <w:rFonts w:ascii="ＭＳ 明朝" w:eastAsia="ＭＳ 明朝" w:hAnsi="ＭＳ 明朝" w:cs="ＭＳ 明朝"/>
          <w:sz w:val="20"/>
        </w:rPr>
        <w:t>前述したように、</w:t>
      </w:r>
      <w:r>
        <w:rPr>
          <w:rFonts w:ascii="Times New Roman" w:eastAsia="Times New Roman" w:hAnsi="Times New Roman" w:cs="Times New Roman"/>
          <w:sz w:val="20"/>
        </w:rPr>
        <w:t>EASGD</w:t>
      </w:r>
      <w:r>
        <w:rPr>
          <w:rFonts w:ascii="ＭＳ 明朝" w:eastAsia="ＭＳ 明朝" w:hAnsi="ＭＳ 明朝" w:cs="ＭＳ 明朝"/>
          <w:sz w:val="20"/>
        </w:rPr>
        <w:t>には、</w:t>
      </w:r>
      <w:r>
        <w:rPr>
          <w:rFonts w:ascii="Times New Roman" w:eastAsia="Times New Roman" w:hAnsi="Times New Roman" w:cs="Times New Roman"/>
          <w:sz w:val="20"/>
        </w:rPr>
        <w:t>EASGD</w:t>
      </w:r>
      <w:r>
        <w:rPr>
          <w:rFonts w:ascii="ＭＳ 明朝" w:eastAsia="ＭＳ 明朝" w:hAnsi="ＭＳ 明朝" w:cs="ＭＳ 明朝"/>
          <w:sz w:val="20"/>
        </w:rPr>
        <w:t>の目的関数が、</w:t>
      </w:r>
      <w:r>
        <w:rPr>
          <w:rFonts w:ascii="Cambria" w:eastAsia="Cambria" w:hAnsi="Cambria" w:cs="Cambria"/>
          <w:i/>
          <w:sz w:val="20"/>
        </w:rPr>
        <w:t xml:space="preserve">x </w:t>
      </w:r>
    </w:p>
    <w:p w14:paraId="41255182" w14:textId="77777777" w:rsidR="00EC5508" w:rsidRDefault="00D91492">
      <w:pPr>
        <w:spacing w:after="5" w:line="397" w:lineRule="auto"/>
        <w:ind w:left="28" w:right="116" w:hanging="5"/>
      </w:pPr>
      <w:r>
        <w:rPr>
          <w:rFonts w:ascii="Cambria" w:eastAsia="Cambria" w:hAnsi="Cambria" w:cs="Cambria"/>
          <w:sz w:val="13"/>
        </w:rPr>
        <w:t>1</w:t>
      </w:r>
      <w:r>
        <w:rPr>
          <w:rFonts w:ascii="Cambria" w:eastAsia="Cambria" w:hAnsi="Cambria" w:cs="Cambria"/>
          <w:i/>
          <w:sz w:val="20"/>
        </w:rPr>
        <w:t>,...,</w:t>
      </w:r>
      <w:r>
        <w:rPr>
          <w:rFonts w:ascii="Cambria" w:eastAsia="Cambria" w:hAnsi="Cambria" w:cs="Cambria"/>
          <w:i/>
          <w:sz w:val="13"/>
        </w:rPr>
        <w:t>xp</w:t>
      </w:r>
      <w:r>
        <w:rPr>
          <w:rFonts w:ascii="Cambria" w:eastAsia="Cambria" w:hAnsi="Cambria" w:cs="Cambria"/>
          <w:i/>
          <w:sz w:val="20"/>
        </w:rPr>
        <w:t>,</w:t>
      </w:r>
      <w:r>
        <w:rPr>
          <w:rFonts w:ascii="Cambria" w:eastAsia="Cambria" w:hAnsi="Cambria" w:cs="Cambria"/>
          <w:sz w:val="20"/>
        </w:rPr>
        <w:t>xe</w:t>
      </w:r>
      <w:r>
        <w:rPr>
          <w:rFonts w:ascii="ＭＳ 明朝" w:eastAsia="ＭＳ 明朝" w:hAnsi="ＭＳ 明朝" w:cs="ＭＳ 明朝"/>
          <w:sz w:val="20"/>
        </w:rPr>
        <w:t>のどれもが基礎関数</w:t>
      </w:r>
      <w:r>
        <w:rPr>
          <w:rFonts w:ascii="Cambria" w:eastAsia="Cambria" w:hAnsi="Cambria" w:cs="Cambria"/>
          <w:i/>
          <w:sz w:val="20"/>
        </w:rPr>
        <w:t>f</w:t>
      </w:r>
      <w:r>
        <w:rPr>
          <w:rFonts w:ascii="ＭＳ 明朝" w:eastAsia="ＭＳ 明朝" w:hAnsi="ＭＳ 明朝" w:cs="ＭＳ 明朝"/>
          <w:sz w:val="20"/>
        </w:rPr>
        <w:t>の定常点ではないような定常点を持つことがあるという欠点がありますが、</w:t>
      </w:r>
      <w:r>
        <w:rPr>
          <w:rFonts w:ascii="Times New Roman" w:eastAsia="Times New Roman" w:hAnsi="Times New Roman" w:cs="Times New Roman"/>
          <w:sz w:val="20"/>
        </w:rPr>
        <w:t>LSGD</w:t>
      </w:r>
      <w:r>
        <w:rPr>
          <w:rFonts w:ascii="ＭＳ 明朝" w:eastAsia="ＭＳ 明朝" w:hAnsi="ＭＳ 明朝" w:cs="ＭＳ 明朝"/>
          <w:sz w:val="20"/>
        </w:rPr>
        <w:t>にはこの問題はありません。</w:t>
      </w:r>
      <w:r>
        <w:rPr>
          <w:rFonts w:ascii="Times New Roman" w:eastAsia="Times New Roman" w:hAnsi="Times New Roman" w:cs="Times New Roman"/>
          <w:sz w:val="20"/>
        </w:rPr>
        <w:t xml:space="preserve"> </w:t>
      </w:r>
    </w:p>
    <w:p w14:paraId="4FB4BE05" w14:textId="77777777" w:rsidR="00EC5508" w:rsidRDefault="00D91492">
      <w:pPr>
        <w:spacing w:after="34" w:line="264" w:lineRule="auto"/>
        <w:ind w:left="1909" w:hanging="1278"/>
      </w:pPr>
      <w:r>
        <w:rPr>
          <w:rFonts w:ascii="ＭＳ 明朝" w:eastAsia="ＭＳ 明朝" w:hAnsi="ＭＳ 明朝" w:cs="ＭＳ 明朝"/>
          <w:sz w:val="20"/>
        </w:rPr>
        <w:t>定理</w:t>
      </w:r>
      <w:r>
        <w:rPr>
          <w:rFonts w:ascii="Times New Roman" w:eastAsia="Times New Roman" w:hAnsi="Times New Roman" w:cs="Times New Roman"/>
          <w:sz w:val="20"/>
        </w:rPr>
        <w:t>4</w:t>
      </w:r>
      <w:r>
        <w:rPr>
          <w:rFonts w:ascii="Cambria" w:eastAsia="Cambria" w:hAnsi="Cambria" w:cs="Cambria"/>
          <w:i/>
          <w:sz w:val="13"/>
        </w:rPr>
        <w:t xml:space="preserve">xi </w:t>
      </w:r>
      <w:r>
        <w:rPr>
          <w:rFonts w:ascii="ＭＳ 明朝" w:eastAsia="ＭＳ 明朝" w:hAnsi="ＭＳ 明朝" w:cs="ＭＳ 明朝"/>
          <w:sz w:val="20"/>
          <w:vertAlign w:val="superscript"/>
        </w:rPr>
        <w:t>が</w:t>
      </w:r>
      <w:r>
        <w:rPr>
          <w:rFonts w:ascii="Cambria" w:eastAsia="Cambria" w:hAnsi="Cambria" w:cs="Cambria"/>
          <w:sz w:val="20"/>
        </w:rPr>
        <w:t>(</w:t>
      </w:r>
      <w:r>
        <w:rPr>
          <w:rFonts w:ascii="Cambria" w:eastAsia="Cambria" w:hAnsi="Cambria" w:cs="Cambria"/>
          <w:sz w:val="13"/>
        </w:rPr>
        <w:t>x1</w:t>
      </w:r>
      <w:r>
        <w:rPr>
          <w:rFonts w:ascii="Cambria" w:eastAsia="Cambria" w:hAnsi="Cambria" w:cs="Cambria"/>
          <w:i/>
          <w:sz w:val="20"/>
        </w:rPr>
        <w:t>,...,</w:t>
      </w:r>
      <w:r>
        <w:rPr>
          <w:rFonts w:ascii="Cambria" w:eastAsia="Cambria" w:hAnsi="Cambria" w:cs="Cambria"/>
          <w:i/>
          <w:sz w:val="13"/>
        </w:rPr>
        <w:t>xp</w:t>
      </w:r>
      <w:r>
        <w:rPr>
          <w:rFonts w:ascii="Cambria" w:eastAsia="Cambria" w:hAnsi="Cambria" w:cs="Cambria"/>
          <w:sz w:val="20"/>
        </w:rPr>
        <w:t>)</w:t>
      </w:r>
      <w:r>
        <w:rPr>
          <w:rFonts w:ascii="ＭＳ 明朝" w:eastAsia="ＭＳ 明朝" w:hAnsi="ＭＳ 明朝" w:cs="ＭＳ 明朝"/>
          <w:sz w:val="21"/>
        </w:rPr>
        <w:t>の中で一意に最小化される点を</w:t>
      </w:r>
      <w:r>
        <w:rPr>
          <w:rFonts w:ascii="Cambria" w:eastAsia="Cambria" w:hAnsi="Cambria" w:cs="Cambria"/>
          <w:sz w:val="20"/>
        </w:rPr>
        <w:t>Ω</w:t>
      </w:r>
      <w:r>
        <w:rPr>
          <w:rFonts w:ascii="Cambria" w:eastAsia="Cambria" w:hAnsi="Cambria" w:cs="Cambria"/>
          <w:i/>
          <w:sz w:val="20"/>
          <w:vertAlign w:val="subscript"/>
        </w:rPr>
        <w:t xml:space="preserve">i </w:t>
      </w:r>
      <w:r>
        <w:rPr>
          <w:rFonts w:ascii="ＭＳ 明朝" w:eastAsia="ＭＳ 明朝" w:hAnsi="ＭＳ 明朝" w:cs="ＭＳ 明朝"/>
          <w:sz w:val="20"/>
          <w:vertAlign w:val="subscript"/>
        </w:rPr>
        <w:t>と</w:t>
      </w:r>
      <w:r>
        <w:rPr>
          <w:rFonts w:ascii="ＭＳ 明朝" w:eastAsia="ＭＳ 明朝" w:hAnsi="ＭＳ 明朝" w:cs="ＭＳ 明朝"/>
          <w:sz w:val="21"/>
        </w:rPr>
        <w:t>すると、</w:t>
      </w:r>
      <w:r>
        <w:rPr>
          <w:rFonts w:ascii="Times New Roman" w:eastAsia="Times New Roman" w:hAnsi="Times New Roman" w:cs="Times New Roman"/>
          <w:i/>
          <w:sz w:val="20"/>
        </w:rPr>
        <w:t>Ωi</w:t>
      </w:r>
      <w:r>
        <w:rPr>
          <w:rFonts w:ascii="ＭＳ 明朝" w:eastAsia="ＭＳ 明朝" w:hAnsi="ＭＳ 明朝" w:cs="ＭＳ 明朝"/>
          <w:sz w:val="21"/>
        </w:rPr>
        <w:t>は</w:t>
      </w:r>
      <w:r>
        <w:rPr>
          <w:rFonts w:ascii="Cambria" w:eastAsia="Cambria" w:hAnsi="Cambria" w:cs="Cambria"/>
          <w:sz w:val="20"/>
        </w:rPr>
        <w:t>(x</w:t>
      </w:r>
      <w:r>
        <w:rPr>
          <w:rFonts w:ascii="Cambria" w:eastAsia="Cambria" w:hAnsi="Cambria" w:cs="Cambria"/>
          <w:sz w:val="13"/>
        </w:rPr>
        <w:t>1</w:t>
      </w:r>
      <w:r>
        <w:rPr>
          <w:rFonts w:ascii="Cambria" w:eastAsia="Cambria" w:hAnsi="Cambria" w:cs="Cambria"/>
          <w:i/>
          <w:sz w:val="20"/>
        </w:rPr>
        <w:t>,...,</w:t>
      </w:r>
      <w:r>
        <w:rPr>
          <w:rFonts w:ascii="Cambria" w:eastAsia="Cambria" w:hAnsi="Cambria" w:cs="Cambria"/>
          <w:i/>
          <w:sz w:val="13"/>
        </w:rPr>
        <w:t>xp</w:t>
      </w:r>
      <w:r>
        <w:rPr>
          <w:rFonts w:ascii="Cambria" w:eastAsia="Cambria" w:hAnsi="Cambria" w:cs="Cambria"/>
          <w:sz w:val="20"/>
        </w:rPr>
        <w:t>)</w:t>
      </w:r>
      <w:r>
        <w:rPr>
          <w:rFonts w:ascii="ＭＳ 明朝" w:eastAsia="ＭＳ 明朝" w:hAnsi="ＭＳ 明朝" w:cs="ＭＳ 明朝"/>
          <w:sz w:val="20"/>
        </w:rPr>
        <w:t>の中</w:t>
      </w:r>
      <w:r>
        <w:rPr>
          <w:rFonts w:ascii="ＭＳ 明朝" w:eastAsia="ＭＳ 明朝" w:hAnsi="ＭＳ 明朝" w:cs="ＭＳ 明朝"/>
          <w:sz w:val="21"/>
        </w:rPr>
        <w:t>で一意に最小化される点である。</w:t>
      </w:r>
      <w:r>
        <w:rPr>
          <w:rFonts w:ascii="Cambria" w:eastAsia="Cambria" w:hAnsi="Cambria" w:cs="Cambria"/>
          <w:i/>
          <w:sz w:val="20"/>
        </w:rPr>
        <w:t>x</w:t>
      </w:r>
      <w:r>
        <w:rPr>
          <w:noProof/>
        </w:rPr>
        <w:drawing>
          <wp:inline distT="0" distB="0" distL="0" distR="0" wp14:anchorId="2A23F87C" wp14:editId="410063BF">
            <wp:extent cx="51816" cy="51816"/>
            <wp:effectExtent l="0" t="0" r="0" b="0"/>
            <wp:docPr id="36125" name="Picture 36125"/>
            <wp:cNvGraphicFramePr/>
            <a:graphic xmlns:a="http://schemas.openxmlformats.org/drawingml/2006/main">
              <a:graphicData uri="http://schemas.openxmlformats.org/drawingml/2006/picture">
                <pic:pic xmlns:pic="http://schemas.openxmlformats.org/drawingml/2006/picture">
                  <pic:nvPicPr>
                    <pic:cNvPr id="36125" name="Picture 36125"/>
                    <pic:cNvPicPr/>
                  </pic:nvPicPr>
                  <pic:blipFill>
                    <a:blip r:embed="rId41"/>
                    <a:stretch>
                      <a:fillRect/>
                    </a:stretch>
                  </pic:blipFill>
                  <pic:spPr>
                    <a:xfrm>
                      <a:off x="0" y="0"/>
                      <a:ext cx="51816" cy="51816"/>
                    </a:xfrm>
                    <a:prstGeom prst="rect">
                      <a:avLst/>
                    </a:prstGeom>
                  </pic:spPr>
                </pic:pic>
              </a:graphicData>
            </a:graphic>
          </wp:inline>
        </w:drawing>
      </w:r>
      <w:r>
        <w:rPr>
          <w:rFonts w:ascii="Cambria" w:eastAsia="Cambria" w:hAnsi="Cambria" w:cs="Cambria"/>
          <w:sz w:val="20"/>
        </w:rPr>
        <w:t xml:space="preserve"> = (</w:t>
      </w:r>
      <w:r>
        <w:rPr>
          <w:rFonts w:ascii="Cambria" w:eastAsia="Cambria" w:hAnsi="Cambria" w:cs="Cambria"/>
          <w:i/>
          <w:sz w:val="20"/>
        </w:rPr>
        <w:t>w</w:t>
      </w:r>
      <w:r>
        <w:rPr>
          <w:rFonts w:ascii="Cambria" w:eastAsia="Cambria" w:hAnsi="Cambria" w:cs="Cambria"/>
          <w:sz w:val="13"/>
        </w:rPr>
        <w:t>1</w:t>
      </w:r>
      <w:r>
        <w:rPr>
          <w:rFonts w:ascii="Cambria" w:eastAsia="Cambria" w:hAnsi="Cambria" w:cs="Cambria"/>
          <w:i/>
          <w:sz w:val="20"/>
        </w:rPr>
        <w:t>,... ,</w:t>
      </w:r>
      <w:r>
        <w:rPr>
          <w:rFonts w:ascii="Cambria" w:eastAsia="Cambria" w:hAnsi="Cambria" w:cs="Cambria"/>
          <w:i/>
          <w:sz w:val="13"/>
        </w:rPr>
        <w:t>wp</w:t>
      </w:r>
      <w:r>
        <w:rPr>
          <w:rFonts w:ascii="Cambria" w:eastAsia="Cambria" w:hAnsi="Cambria" w:cs="Cambria"/>
          <w:sz w:val="20"/>
        </w:rPr>
        <w:t xml:space="preserve">) </w:t>
      </w:r>
    </w:p>
    <w:p w14:paraId="63EA9ED4" w14:textId="77777777" w:rsidR="00EC5508" w:rsidRDefault="00D91492">
      <w:pPr>
        <w:spacing w:after="352"/>
        <w:ind w:right="108"/>
        <w:jc w:val="center"/>
      </w:pPr>
      <w:r>
        <w:rPr>
          <w:rFonts w:ascii="ＭＳ 明朝" w:eastAsia="ＭＳ 明朝" w:hAnsi="ＭＳ 明朝" w:cs="ＭＳ 明朝"/>
          <w:sz w:val="20"/>
        </w:rPr>
        <w:t>∈</w:t>
      </w:r>
      <w:r>
        <w:rPr>
          <w:rFonts w:ascii="Cambria" w:eastAsia="Cambria" w:hAnsi="Cambria" w:cs="Cambria"/>
          <w:sz w:val="20"/>
        </w:rPr>
        <w:t>Ω</w:t>
      </w:r>
      <w:r>
        <w:rPr>
          <w:rFonts w:ascii="Cambria" w:eastAsia="Cambria" w:hAnsi="Cambria" w:cs="Cambria"/>
          <w:i/>
          <w:sz w:val="20"/>
          <w:vertAlign w:val="subscript"/>
        </w:rPr>
        <w:t>i</w:t>
      </w:r>
      <w:r>
        <w:rPr>
          <w:rFonts w:ascii="ＭＳ 明朝" w:eastAsia="ＭＳ 明朝" w:hAnsi="ＭＳ 明朝" w:cs="ＭＳ 明朝"/>
          <w:sz w:val="21"/>
        </w:rPr>
        <w:t>が</w:t>
      </w:r>
      <w:r>
        <w:rPr>
          <w:rFonts w:ascii="Times New Roman" w:eastAsia="Times New Roman" w:hAnsi="Times New Roman" w:cs="Times New Roman"/>
          <w:i/>
          <w:sz w:val="20"/>
        </w:rPr>
        <w:t>LSGD</w:t>
      </w:r>
      <w:r>
        <w:rPr>
          <w:rFonts w:ascii="ＭＳ 明朝" w:eastAsia="ＭＳ 明朝" w:hAnsi="ＭＳ 明朝" w:cs="ＭＳ 明朝"/>
          <w:sz w:val="21"/>
        </w:rPr>
        <w:t>目的関数の定常点であれば、</w:t>
      </w:r>
      <w:r>
        <w:rPr>
          <w:rFonts w:ascii="ＭＳ 明朝" w:eastAsia="ＭＳ 明朝" w:hAnsi="ＭＳ 明朝" w:cs="ＭＳ 明朝"/>
          <w:sz w:val="20"/>
        </w:rPr>
        <w:t>∇</w:t>
      </w:r>
      <w:r>
        <w:rPr>
          <w:rFonts w:ascii="Cambria" w:eastAsia="Cambria" w:hAnsi="Cambria" w:cs="Cambria"/>
          <w:i/>
          <w:sz w:val="13"/>
        </w:rPr>
        <w:t>fi</w:t>
      </w:r>
      <w:r>
        <w:rPr>
          <w:rFonts w:ascii="Cambria" w:eastAsia="Cambria" w:hAnsi="Cambria" w:cs="Cambria"/>
          <w:sz w:val="20"/>
        </w:rPr>
        <w:t>(</w:t>
      </w:r>
      <w:r>
        <w:rPr>
          <w:rFonts w:ascii="Cambria" w:eastAsia="Cambria" w:hAnsi="Cambria" w:cs="Cambria"/>
          <w:i/>
          <w:sz w:val="13"/>
        </w:rPr>
        <w:t>wi</w:t>
      </w:r>
      <w:r>
        <w:rPr>
          <w:rFonts w:ascii="Cambria" w:eastAsia="Cambria" w:hAnsi="Cambria" w:cs="Cambria"/>
          <w:sz w:val="20"/>
        </w:rPr>
        <w:t xml:space="preserve">) = 0 </w:t>
      </w:r>
      <w:r>
        <w:rPr>
          <w:rFonts w:ascii="ＭＳ 明朝" w:eastAsia="ＭＳ 明朝" w:hAnsi="ＭＳ 明朝" w:cs="ＭＳ 明朝"/>
          <w:sz w:val="20"/>
        </w:rPr>
        <w:t>である</w:t>
      </w:r>
      <w:r>
        <w:rPr>
          <w:rFonts w:ascii="ＭＳ 明朝" w:eastAsia="ＭＳ 明朝" w:hAnsi="ＭＳ 明朝" w:cs="ＭＳ 明朝"/>
          <w:sz w:val="21"/>
        </w:rPr>
        <w:t>。</w:t>
      </w:r>
      <w:r>
        <w:rPr>
          <w:rFonts w:ascii="Times New Roman" w:eastAsia="Times New Roman" w:hAnsi="Times New Roman" w:cs="Times New Roman"/>
          <w:sz w:val="20"/>
        </w:rPr>
        <w:t xml:space="preserve"> </w:t>
      </w:r>
    </w:p>
    <w:p w14:paraId="3ADC2320" w14:textId="77777777" w:rsidR="00EC5508" w:rsidRDefault="00D91492">
      <w:pPr>
        <w:spacing w:after="72" w:line="261" w:lineRule="auto"/>
        <w:ind w:left="28" w:right="246" w:hanging="5"/>
      </w:pPr>
      <w:r>
        <w:rPr>
          <w:rFonts w:ascii="ＭＳ 明朝" w:eastAsia="ＭＳ 明朝" w:hAnsi="ＭＳ 明朝" w:cs="ＭＳ 明朝"/>
          <w:sz w:val="20"/>
        </w:rPr>
        <w:t>さらに、</w:t>
      </w:r>
      <w:r>
        <w:rPr>
          <w:rFonts w:ascii="ＭＳ 明朝" w:eastAsia="ＭＳ 明朝" w:hAnsi="ＭＳ 明朝" w:cs="ＭＳ 明朝"/>
          <w:sz w:val="21"/>
        </w:rPr>
        <w:t>通信期間を任意に選択し</w:t>
      </w:r>
      <w:r>
        <w:rPr>
          <w:rFonts w:ascii="ＭＳ 明朝" w:eastAsia="ＭＳ 明朝" w:hAnsi="ＭＳ 明朝" w:cs="ＭＳ 明朝"/>
          <w:sz w:val="20"/>
        </w:rPr>
        <w:t>た決定論的アルゴリズム</w:t>
      </w:r>
      <w:r>
        <w:rPr>
          <w:rFonts w:ascii="Times New Roman" w:eastAsia="Times New Roman" w:hAnsi="Times New Roman" w:cs="Times New Roman"/>
          <w:sz w:val="20"/>
        </w:rPr>
        <w:t>LGD</w:t>
      </w:r>
      <w:r>
        <w:rPr>
          <w:rFonts w:ascii="ＭＳ 明朝" w:eastAsia="ＭＳ 明朝" w:hAnsi="ＭＳ 明朝" w:cs="ＭＳ 明朝"/>
          <w:sz w:val="20"/>
        </w:rPr>
        <w:t>では、以下のような</w:t>
      </w:r>
      <w:r>
        <w:rPr>
          <w:noProof/>
        </w:rPr>
        <w:drawing>
          <wp:inline distT="0" distB="0" distL="0" distR="0" wp14:anchorId="46FF60CA" wp14:editId="4E310D62">
            <wp:extent cx="1136917" cy="142875"/>
            <wp:effectExtent l="0" t="0" r="0" b="0"/>
            <wp:docPr id="4159" name="Picture 4159"/>
            <wp:cNvGraphicFramePr/>
            <a:graphic xmlns:a="http://schemas.openxmlformats.org/drawingml/2006/main">
              <a:graphicData uri="http://schemas.openxmlformats.org/drawingml/2006/picture">
                <pic:pic xmlns:pic="http://schemas.openxmlformats.org/drawingml/2006/picture">
                  <pic:nvPicPr>
                    <pic:cNvPr id="4159" name="Picture 4159"/>
                    <pic:cNvPicPr/>
                  </pic:nvPicPr>
                  <pic:blipFill>
                    <a:blip r:embed="rId42"/>
                    <a:stretch>
                      <a:fillRect/>
                    </a:stretch>
                  </pic:blipFill>
                  <pic:spPr>
                    <a:xfrm>
                      <a:off x="0" y="0"/>
                      <a:ext cx="1136917" cy="142875"/>
                    </a:xfrm>
                    <a:prstGeom prst="rect">
                      <a:avLst/>
                    </a:prstGeom>
                  </pic:spPr>
                </pic:pic>
              </a:graphicData>
            </a:graphic>
          </wp:inline>
        </w:drawing>
      </w:r>
      <w:r>
        <w:rPr>
          <w:rFonts w:ascii="ＭＳ 明朝" w:eastAsia="ＭＳ 明朝" w:hAnsi="ＭＳ 明朝" w:cs="ＭＳ 明朝"/>
          <w:sz w:val="20"/>
        </w:rPr>
        <w:t>変数</w:t>
      </w:r>
      <w:r>
        <w:rPr>
          <w:rFonts w:ascii="Cambria" w:eastAsia="Cambria" w:hAnsi="Cambria" w:cs="Cambria"/>
          <w:i/>
          <w:sz w:val="13"/>
        </w:rPr>
        <w:t xml:space="preserve">xi </w:t>
      </w:r>
      <w:r>
        <w:rPr>
          <w:rFonts w:ascii="ＭＳ 明朝" w:eastAsia="ＭＳ 明朝" w:hAnsi="ＭＳ 明朝" w:cs="ＭＳ 明朝"/>
          <w:sz w:val="20"/>
          <w:vertAlign w:val="superscript"/>
        </w:rPr>
        <w:t>が</w:t>
      </w:r>
      <w:r>
        <w:rPr>
          <w:rFonts w:ascii="ＭＳ 明朝" w:eastAsia="ＭＳ 明朝" w:hAnsi="ＭＳ 明朝" w:cs="ＭＳ 明朝"/>
          <w:sz w:val="20"/>
        </w:rPr>
        <w:t>常に存在することが示されます。</w:t>
      </w:r>
      <w:r>
        <w:rPr>
          <w:rFonts w:ascii="Times New Roman" w:eastAsia="Times New Roman" w:hAnsi="Times New Roman" w:cs="Times New Roman"/>
          <w:sz w:val="20"/>
        </w:rPr>
        <w:t xml:space="preserve"> </w:t>
      </w:r>
    </w:p>
    <w:p w14:paraId="2A3C62FC" w14:textId="77777777" w:rsidR="00EC5508" w:rsidRDefault="00D91492">
      <w:pPr>
        <w:spacing w:after="3" w:line="264" w:lineRule="auto"/>
        <w:ind w:left="5" w:hanging="1"/>
      </w:pPr>
      <w:r>
        <w:rPr>
          <w:rFonts w:ascii="ＭＳ 明朝" w:eastAsia="ＭＳ 明朝" w:hAnsi="ＭＳ 明朝" w:cs="ＭＳ 明朝"/>
          <w:sz w:val="20"/>
        </w:rPr>
        <w:t>定理</w:t>
      </w:r>
      <w:r>
        <w:rPr>
          <w:rFonts w:ascii="Times New Roman" w:eastAsia="Times New Roman" w:hAnsi="Times New Roman" w:cs="Times New Roman"/>
          <w:sz w:val="20"/>
        </w:rPr>
        <w:t>5</w:t>
      </w:r>
      <w:r>
        <w:rPr>
          <w:rFonts w:ascii="Cambria" w:eastAsia="Cambria" w:hAnsi="Cambria" w:cs="Cambria"/>
          <w:i/>
          <w:sz w:val="20"/>
        </w:rPr>
        <w:t>f</w:t>
      </w:r>
      <w:r>
        <w:rPr>
          <w:rFonts w:ascii="ＭＳ 明朝" w:eastAsia="ＭＳ 明朝" w:hAnsi="ＭＳ 明朝" w:cs="ＭＳ 明朝"/>
          <w:sz w:val="21"/>
        </w:rPr>
        <w:t>が以下に有界であり、</w:t>
      </w:r>
      <w:r>
        <w:rPr>
          <w:rFonts w:ascii="Cambria" w:eastAsia="Cambria" w:hAnsi="Cambria" w:cs="Cambria"/>
          <w:i/>
          <w:sz w:val="20"/>
        </w:rPr>
        <w:t>M-</w:t>
      </w:r>
    </w:p>
    <w:p w14:paraId="69AE27A6" w14:textId="77777777" w:rsidR="00EC5508" w:rsidRDefault="00D91492">
      <w:pPr>
        <w:spacing w:after="426" w:line="264" w:lineRule="auto"/>
        <w:ind w:left="5" w:hanging="1"/>
      </w:pPr>
      <w:r>
        <w:rPr>
          <w:rFonts w:ascii="Times New Roman" w:eastAsia="Times New Roman" w:hAnsi="Times New Roman" w:cs="Times New Roman"/>
          <w:i/>
          <w:sz w:val="20"/>
        </w:rPr>
        <w:t>Lipschitz</w:t>
      </w:r>
      <w:r>
        <w:rPr>
          <w:rFonts w:ascii="ＭＳ 明朝" w:eastAsia="ＭＳ 明朝" w:hAnsi="ＭＳ 明朝" w:cs="ＭＳ 明朝"/>
          <w:sz w:val="21"/>
        </w:rPr>
        <w:t>微分可能であり、</w:t>
      </w:r>
      <w:r>
        <w:rPr>
          <w:rFonts w:ascii="Times New Roman" w:eastAsia="Times New Roman" w:hAnsi="Times New Roman" w:cs="Times New Roman"/>
          <w:i/>
          <w:sz w:val="20"/>
        </w:rPr>
        <w:t>LGD</w:t>
      </w:r>
      <w:r>
        <w:rPr>
          <w:rFonts w:ascii="ＭＳ 明朝" w:eastAsia="ＭＳ 明朝" w:hAnsi="ＭＳ 明朝" w:cs="ＭＳ 明朝"/>
          <w:sz w:val="21"/>
        </w:rPr>
        <w:t>のステップサイズが以下のように選択されている</w:t>
      </w:r>
      <w:r>
        <w:rPr>
          <w:noProof/>
        </w:rPr>
        <w:drawing>
          <wp:inline distT="0" distB="0" distL="0" distR="0" wp14:anchorId="4ADB46F0" wp14:editId="593D32F6">
            <wp:extent cx="395618" cy="161290"/>
            <wp:effectExtent l="0" t="0" r="0" b="0"/>
            <wp:docPr id="4161" name="Picture 4161"/>
            <wp:cNvGraphicFramePr/>
            <a:graphic xmlns:a="http://schemas.openxmlformats.org/drawingml/2006/main">
              <a:graphicData uri="http://schemas.openxmlformats.org/drawingml/2006/picture">
                <pic:pic xmlns:pic="http://schemas.openxmlformats.org/drawingml/2006/picture">
                  <pic:nvPicPr>
                    <pic:cNvPr id="4161" name="Picture 4161"/>
                    <pic:cNvPicPr/>
                  </pic:nvPicPr>
                  <pic:blipFill>
                    <a:blip r:embed="rId43"/>
                    <a:stretch>
                      <a:fillRect/>
                    </a:stretch>
                  </pic:blipFill>
                  <pic:spPr>
                    <a:xfrm>
                      <a:off x="0" y="0"/>
                      <a:ext cx="395618" cy="161290"/>
                    </a:xfrm>
                    <a:prstGeom prst="rect">
                      <a:avLst/>
                    </a:prstGeom>
                  </pic:spPr>
                </pic:pic>
              </a:graphicData>
            </a:graphic>
          </wp:inline>
        </w:drawing>
      </w:r>
      <w:r>
        <w:rPr>
          <w:rFonts w:ascii="ＭＳ 明朝" w:eastAsia="ＭＳ 明朝" w:hAnsi="ＭＳ 明朝" w:cs="ＭＳ 明朝"/>
          <w:sz w:val="21"/>
        </w:rPr>
        <w:t>とする。そして、任意の通信期間の選択に対して、</w:t>
      </w:r>
      <w:r>
        <w:rPr>
          <w:rFonts w:ascii="Cambria" w:eastAsia="Cambria" w:hAnsi="Cambria" w:cs="Cambria"/>
          <w:i/>
          <w:sz w:val="13"/>
        </w:rPr>
        <w:t>xi</w:t>
      </w:r>
      <w:r>
        <w:rPr>
          <w:rFonts w:ascii="ＭＳ 明朝" w:eastAsia="ＭＳ 明朝" w:hAnsi="ＭＳ 明朝" w:cs="ＭＳ 明朝"/>
          <w:sz w:val="21"/>
        </w:rPr>
        <w:t>が無限にリーダーになるようなすべての</w:t>
      </w:r>
      <w:r>
        <w:rPr>
          <w:rFonts w:ascii="Cambria" w:eastAsia="Cambria" w:hAnsi="Cambria" w:cs="Cambria"/>
          <w:i/>
          <w:sz w:val="20"/>
        </w:rPr>
        <w:t>i</w:t>
      </w:r>
      <w:r>
        <w:rPr>
          <w:rFonts w:ascii="ＭＳ 明朝" w:eastAsia="ＭＳ 明朝" w:hAnsi="ＭＳ 明朝" w:cs="ＭＳ 明朝"/>
          <w:sz w:val="21"/>
        </w:rPr>
        <w:t>に対して、</w:t>
      </w:r>
      <w:r>
        <w:rPr>
          <w:rFonts w:ascii="Cambria" w:eastAsia="Cambria" w:hAnsi="Cambria" w:cs="Cambria"/>
          <w:i/>
          <w:sz w:val="21"/>
          <w:vertAlign w:val="subscript"/>
        </w:rPr>
        <w:t xml:space="preserve">liminfk </w:t>
      </w:r>
      <w:r>
        <w:rPr>
          <w:rFonts w:ascii="Cambria" w:eastAsia="Cambria" w:hAnsi="Cambria" w:cs="Cambria"/>
          <w:sz w:val="20"/>
        </w:rPr>
        <w:t>k</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vertAlign w:val="subscript"/>
        </w:rPr>
        <w:t>xik</w:t>
      </w:r>
      <w:r>
        <w:rPr>
          <w:rFonts w:ascii="Cambria" w:eastAsia="Cambria" w:hAnsi="Cambria" w:cs="Cambria"/>
          <w:sz w:val="20"/>
        </w:rPr>
        <w:t>)k = 0</w:t>
      </w:r>
      <w:r>
        <w:rPr>
          <w:rFonts w:ascii="ＭＳ 明朝" w:eastAsia="ＭＳ 明朝" w:hAnsi="ＭＳ 明朝" w:cs="ＭＳ 明朝"/>
          <w:sz w:val="21"/>
        </w:rPr>
        <w:t>が成立する。</w:t>
      </w:r>
      <w:r>
        <w:rPr>
          <w:rFonts w:ascii="Times New Roman" w:eastAsia="Times New Roman" w:hAnsi="Times New Roman" w:cs="Times New Roman"/>
          <w:sz w:val="20"/>
        </w:rPr>
        <w:t xml:space="preserve"> </w:t>
      </w:r>
    </w:p>
    <w:p w14:paraId="5933FDCB" w14:textId="77777777" w:rsidR="00EC5508" w:rsidRDefault="00D91492">
      <w:pPr>
        <w:tabs>
          <w:tab w:val="center" w:pos="2758"/>
        </w:tabs>
        <w:spacing w:after="179" w:line="261" w:lineRule="auto"/>
      </w:pPr>
      <w:r>
        <w:rPr>
          <w:rFonts w:ascii="Times New Roman" w:eastAsia="Times New Roman" w:hAnsi="Times New Roman" w:cs="Times New Roman"/>
          <w:sz w:val="20"/>
        </w:rPr>
        <w:t xml:space="preserve">3.3 </w:t>
      </w:r>
      <w:r>
        <w:rPr>
          <w:rFonts w:ascii="Times New Roman" w:eastAsia="Times New Roman" w:hAnsi="Times New Roman" w:cs="Times New Roman"/>
          <w:sz w:val="20"/>
        </w:rPr>
        <w:tab/>
      </w:r>
      <w:r>
        <w:rPr>
          <w:rFonts w:ascii="ＭＳ 明朝" w:eastAsia="ＭＳ 明朝" w:hAnsi="ＭＳ 明朝" w:cs="ＭＳ 明朝"/>
          <w:sz w:val="20"/>
        </w:rPr>
        <w:t>リーダー選択による検索方向の改善</w:t>
      </w:r>
      <w:r>
        <w:rPr>
          <w:rFonts w:ascii="Times New Roman" w:eastAsia="Times New Roman" w:hAnsi="Times New Roman" w:cs="Times New Roman"/>
          <w:sz w:val="20"/>
        </w:rPr>
        <w:t xml:space="preserve"> </w:t>
      </w:r>
    </w:p>
    <w:p w14:paraId="3A9C4391" w14:textId="77777777" w:rsidR="00EC5508" w:rsidRDefault="00D91492">
      <w:pPr>
        <w:spacing w:after="199" w:line="348" w:lineRule="auto"/>
        <w:ind w:left="-5" w:right="186" w:hanging="1"/>
        <w:jc w:val="both"/>
      </w:pPr>
      <w:r>
        <w:rPr>
          <w:rFonts w:ascii="ＭＳ 明朝" w:eastAsia="ＭＳ 明朝" w:hAnsi="ＭＳ 明朝" w:cs="ＭＳ 明朝"/>
          <w:sz w:val="20"/>
        </w:rPr>
        <w:t>本節では、</w:t>
      </w:r>
      <w:r>
        <w:rPr>
          <w:rFonts w:ascii="Times New Roman" w:eastAsia="Times New Roman" w:hAnsi="Times New Roman" w:cs="Times New Roman"/>
          <w:sz w:val="20"/>
        </w:rPr>
        <w:t>LGD</w:t>
      </w:r>
      <w:r>
        <w:rPr>
          <w:rFonts w:ascii="ＭＳ 明朝" w:eastAsia="ＭＳ 明朝" w:hAnsi="ＭＳ 明朝" w:cs="ＭＳ 明朝"/>
          <w:sz w:val="20"/>
        </w:rPr>
        <w:t>が勾配降下法よりも優れた探索方向を得ることができることについて述べる。一般に、</w:t>
      </w:r>
      <w:r>
        <w:rPr>
          <w:rFonts w:ascii="Times New Roman" w:eastAsia="Times New Roman" w:hAnsi="Times New Roman" w:cs="Times New Roman"/>
          <w:sz w:val="20"/>
        </w:rPr>
        <w:t>LGD</w:t>
      </w:r>
      <w:r>
        <w:rPr>
          <w:rFonts w:ascii="ＭＳ 明朝" w:eastAsia="ＭＳ 明朝" w:hAnsi="ＭＳ 明朝" w:cs="ＭＳ 明朝"/>
          <w:sz w:val="20"/>
        </w:rPr>
        <w:t>のステップが</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 - η</w:t>
      </w:r>
      <w:r>
        <w:rPr>
          <w:rFonts w:ascii="Cambria" w:eastAsia="Cambria" w:hAnsi="Cambria" w:cs="Cambria"/>
          <w:sz w:val="20"/>
        </w:rPr>
        <w:t>(</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 xml:space="preserve">) + </w:t>
      </w:r>
      <w:r>
        <w:rPr>
          <w:rFonts w:ascii="Cambria" w:eastAsia="Cambria" w:hAnsi="Cambria" w:cs="Cambria"/>
          <w:i/>
          <w:sz w:val="20"/>
        </w:rPr>
        <w:t>λ</w:t>
      </w:r>
      <w:r>
        <w:rPr>
          <w:rFonts w:ascii="Cambria" w:eastAsia="Cambria" w:hAnsi="Cambria" w:cs="Cambria"/>
          <w:sz w:val="20"/>
        </w:rPr>
        <w:t>(</w:t>
      </w:r>
      <w:r>
        <w:rPr>
          <w:rFonts w:ascii="Cambria" w:eastAsia="Cambria" w:hAnsi="Cambria" w:cs="Cambria"/>
          <w:i/>
          <w:sz w:val="20"/>
        </w:rPr>
        <w:t xml:space="preserve">x </w:t>
      </w:r>
      <w:r>
        <w:rPr>
          <w:rFonts w:ascii="Cambria" w:eastAsia="Cambria" w:hAnsi="Cambria" w:cs="Cambria"/>
          <w:sz w:val="20"/>
        </w:rPr>
        <w:t xml:space="preserve">- </w:t>
      </w:r>
      <w:r>
        <w:rPr>
          <w:rFonts w:ascii="Cambria" w:eastAsia="Cambria" w:hAnsi="Cambria" w:cs="Cambria"/>
          <w:i/>
          <w:sz w:val="20"/>
        </w:rPr>
        <w:t>z</w:t>
      </w:r>
      <w:r>
        <w:rPr>
          <w:rFonts w:ascii="Cambria" w:eastAsia="Cambria" w:hAnsi="Cambria" w:cs="Cambria"/>
          <w:sz w:val="20"/>
        </w:rPr>
        <w:t>)))</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xη</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0"/>
        </w:rPr>
        <w:t>を満たすかどうかは、</w:t>
      </w:r>
      <w:r>
        <w:rPr>
          <w:rFonts w:ascii="Cambria" w:eastAsia="Cambria" w:hAnsi="Cambria" w:cs="Cambria"/>
          <w:i/>
          <w:sz w:val="20"/>
        </w:rPr>
        <w:t>f,x,z,η,λ</w:t>
      </w:r>
      <w:r>
        <w:rPr>
          <w:rFonts w:ascii="ＭＳ 明朝" w:eastAsia="ＭＳ 明朝" w:hAnsi="ＭＳ 明朝" w:cs="ＭＳ 明朝"/>
          <w:sz w:val="20"/>
        </w:rPr>
        <w:t>の正確な組み合わせに依存し、さらに、</w:t>
      </w:r>
      <w:r>
        <w:rPr>
          <w:rFonts w:ascii="Cambria" w:eastAsia="Cambria" w:hAnsi="Cambria" w:cs="Cambria"/>
          <w:i/>
          <w:sz w:val="20"/>
        </w:rPr>
        <w:t>η</w:t>
      </w:r>
      <w:r>
        <w:rPr>
          <w:rFonts w:ascii="ＭＳ 明朝" w:eastAsia="ＭＳ 明朝" w:hAnsi="ＭＳ 明朝" w:cs="ＭＳ 明朝"/>
          <w:sz w:val="20"/>
        </w:rPr>
        <w:t>の最大許容値が</w:t>
      </w:r>
      <w:r>
        <w:rPr>
          <w:rFonts w:ascii="Times New Roman" w:eastAsia="Times New Roman" w:hAnsi="Times New Roman" w:cs="Times New Roman"/>
          <w:sz w:val="20"/>
        </w:rPr>
        <w:t>LGD</w:t>
      </w:r>
      <w:r>
        <w:rPr>
          <w:rFonts w:ascii="ＭＳ 明朝" w:eastAsia="ＭＳ 明朝" w:hAnsi="ＭＳ 明朝" w:cs="ＭＳ 明朝"/>
          <w:sz w:val="20"/>
        </w:rPr>
        <w:t>と勾配降下法では異なるため、判断が難しい。代わりに、探索方向の良し悪しを、ニュートン方向とのなす角度で測ります</w:t>
      </w:r>
      <w:r>
        <w:rPr>
          <w:rFonts w:ascii="Times New Roman" w:eastAsia="Times New Roman" w:hAnsi="Times New Roman" w:cs="Times New Roman"/>
          <w:sz w:val="20"/>
        </w:rPr>
        <w:t xml:space="preserve"> </w:t>
      </w:r>
      <w:r>
        <w:rPr>
          <w:rFonts w:ascii="Cambria" w:eastAsia="Cambria" w:hAnsi="Cambria" w:cs="Cambria"/>
          <w:i/>
          <w:sz w:val="20"/>
          <w:vertAlign w:val="subscript"/>
        </w:rPr>
        <w:t>dN</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0"/>
        </w:rPr>
        <w:t>∇</w:t>
      </w:r>
      <w:r>
        <w:rPr>
          <w:rFonts w:ascii="Cambria" w:eastAsia="Cambria" w:hAnsi="Cambria" w:cs="Cambria"/>
          <w:sz w:val="13"/>
        </w:rPr>
        <w:t>2</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13"/>
        </w:rPr>
        <w:t>))1</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0"/>
        </w:rPr>
        <w:t>ニュートン法は、非特異なヘシアンを持つ局</w:t>
      </w:r>
      <w:r>
        <w:rPr>
          <w:rFonts w:ascii="ＭＳ 明朝" w:eastAsia="ＭＳ 明朝" w:hAnsi="ＭＳ 明朝" w:cs="ＭＳ 明朝"/>
          <w:sz w:val="20"/>
        </w:rPr>
        <w:lastRenderedPageBreak/>
        <w:t>所的な最小化器の周りでは局所的に二次収束し、</w:t>
      </w:r>
      <w:r>
        <w:rPr>
          <w:rFonts w:ascii="Cambria" w:eastAsia="Cambria" w:hAnsi="Cambria" w:cs="Cambria"/>
          <w:i/>
          <w:sz w:val="20"/>
        </w:rPr>
        <w:t>η</w:t>
      </w:r>
      <w:r>
        <w:rPr>
          <w:rFonts w:ascii="Cambria" w:eastAsia="Cambria" w:hAnsi="Cambria" w:cs="Cambria"/>
          <w:sz w:val="20"/>
        </w:rPr>
        <w:t>=1</w:t>
      </w:r>
      <w:r>
        <w:rPr>
          <w:rFonts w:ascii="ＭＳ 明朝" w:eastAsia="ＭＳ 明朝" w:hAnsi="ＭＳ 明朝" w:cs="ＭＳ 明朝"/>
          <w:sz w:val="20"/>
        </w:rPr>
        <w:t>の</w:t>
      </w:r>
      <w:r>
        <w:rPr>
          <w:rFonts w:ascii="ＭＳ 明朝" w:eastAsia="ＭＳ 明朝" w:hAnsi="ＭＳ 明朝" w:cs="ＭＳ 明朝"/>
          <w:sz w:val="20"/>
        </w:rPr>
        <w:t>場合は二次関数に対して</w:t>
      </w:r>
      <w:r>
        <w:rPr>
          <w:rFonts w:ascii="Times New Roman" w:eastAsia="Times New Roman" w:hAnsi="Times New Roman" w:cs="Times New Roman"/>
          <w:sz w:val="20"/>
        </w:rPr>
        <w:t>1</w:t>
      </w:r>
      <w:r>
        <w:rPr>
          <w:rFonts w:ascii="ＭＳ 明朝" w:eastAsia="ＭＳ 明朝" w:hAnsi="ＭＳ 明朝" w:cs="ＭＳ 明朝"/>
          <w:sz w:val="20"/>
        </w:rPr>
        <w:t>ステップで収束する。したがって、</w:t>
      </w:r>
      <w:r>
        <w:rPr>
          <w:rFonts w:ascii="Cambria" w:eastAsia="Cambria" w:hAnsi="Cambria" w:cs="Cambria"/>
          <w:i/>
          <w:sz w:val="20"/>
          <w:vertAlign w:val="subscript"/>
        </w:rPr>
        <w:t xml:space="preserve">dN </w:t>
      </w:r>
      <w:r>
        <w:rPr>
          <w:rFonts w:ascii="ＭＳ 明朝" w:eastAsia="ＭＳ 明朝" w:hAnsi="ＭＳ 明朝" w:cs="ＭＳ 明朝"/>
          <w:sz w:val="20"/>
          <w:vertAlign w:val="subscript"/>
        </w:rPr>
        <w:t>に</w:t>
      </w:r>
      <w:r>
        <w:rPr>
          <w:rFonts w:ascii="ＭＳ 明朝" w:eastAsia="ＭＳ 明朝" w:hAnsi="ＭＳ 明朝" w:cs="ＭＳ 明朝"/>
          <w:sz w:val="20"/>
        </w:rPr>
        <w:t>近い探索方向が望ましいと考える。</w:t>
      </w:r>
      <w:r>
        <w:rPr>
          <w:rFonts w:ascii="Cambria" w:eastAsia="Cambria" w:hAnsi="Cambria" w:cs="Cambria"/>
          <w:i/>
          <w:sz w:val="20"/>
        </w:rPr>
        <w:t>θ</w:t>
      </w:r>
      <w:r>
        <w:rPr>
          <w:rFonts w:ascii="Cambria" w:eastAsia="Cambria" w:hAnsi="Cambria" w:cs="Cambria"/>
          <w:sz w:val="20"/>
        </w:rPr>
        <w:t>(</w:t>
      </w:r>
      <w:r>
        <w:rPr>
          <w:rFonts w:ascii="Cambria" w:eastAsia="Cambria" w:hAnsi="Cambria" w:cs="Cambria"/>
          <w:i/>
          <w:sz w:val="20"/>
        </w:rPr>
        <w:t>u,v</w:t>
      </w:r>
      <w:r>
        <w:rPr>
          <w:rFonts w:ascii="Cambria" w:eastAsia="Cambria" w:hAnsi="Cambria" w:cs="Cambria"/>
          <w:sz w:val="20"/>
        </w:rPr>
        <w:t>)</w:t>
      </w:r>
      <w:r>
        <w:rPr>
          <w:rFonts w:ascii="ＭＳ 明朝" w:eastAsia="ＭＳ 明朝" w:hAnsi="ＭＳ 明朝" w:cs="ＭＳ 明朝"/>
          <w:sz w:val="20"/>
        </w:rPr>
        <w:t>を</w:t>
      </w:r>
      <w:r>
        <w:rPr>
          <w:rFonts w:ascii="ＭＳ 明朝" w:eastAsia="ＭＳ 明朝" w:hAnsi="ＭＳ 明朝" w:cs="ＭＳ 明朝"/>
          <w:sz w:val="20"/>
        </w:rPr>
        <w:t xml:space="preserve"> </w:t>
      </w:r>
      <w:r>
        <w:rPr>
          <w:rFonts w:ascii="Cambria" w:eastAsia="Cambria" w:hAnsi="Cambria" w:cs="Cambria"/>
          <w:i/>
          <w:sz w:val="20"/>
        </w:rPr>
        <w:t>u,v</w:t>
      </w:r>
      <w:r>
        <w:rPr>
          <w:rFonts w:ascii="ＭＳ 明朝" w:eastAsia="ＭＳ 明朝" w:hAnsi="ＭＳ 明朝" w:cs="ＭＳ 明朝"/>
          <w:sz w:val="20"/>
        </w:rPr>
        <w:t>間の角度とする。</w:t>
      </w:r>
      <w:r>
        <w:rPr>
          <w:rFonts w:ascii="Cambria" w:eastAsia="Cambria" w:hAnsi="Cambria" w:cs="Cambria"/>
          <w:i/>
          <w:sz w:val="20"/>
          <w:vertAlign w:val="subscript"/>
        </w:rPr>
        <w:t xml:space="preserve">dz </w:t>
      </w:r>
      <w:r>
        <w:rPr>
          <w:rFonts w:ascii="Cambria" w:eastAsia="Cambria" w:hAnsi="Cambria" w:cs="Cambria"/>
          <w:sz w:val="20"/>
        </w:rPr>
        <w:t>= -(</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Cambria" w:eastAsia="Cambria" w:hAnsi="Cambria" w:cs="Cambria"/>
          <w:i/>
          <w:sz w:val="20"/>
        </w:rPr>
        <w:t>λ</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Cambria" w:eastAsia="Cambria" w:hAnsi="Cambria" w:cs="Cambria"/>
          <w:i/>
          <w:sz w:val="20"/>
        </w:rPr>
        <w:t>z</w:t>
      </w:r>
      <w:r>
        <w:rPr>
          <w:rFonts w:ascii="Cambria" w:eastAsia="Cambria" w:hAnsi="Cambria" w:cs="Cambria"/>
          <w:sz w:val="20"/>
        </w:rPr>
        <w:t xml:space="preserve">)) </w:t>
      </w:r>
    </w:p>
    <w:p w14:paraId="17D8DDF5" w14:textId="77777777" w:rsidR="00EC5508" w:rsidRDefault="00D91492">
      <w:pPr>
        <w:spacing w:after="0"/>
        <w:ind w:left="278"/>
      </w:pPr>
      <w:r>
        <w:rPr>
          <w:noProof/>
        </w:rPr>
        <mc:AlternateContent>
          <mc:Choice Requires="wpg">
            <w:drawing>
              <wp:inline distT="0" distB="0" distL="0" distR="0" wp14:anchorId="1BD8F60A" wp14:editId="6D639BF9">
                <wp:extent cx="1829054" cy="6096"/>
                <wp:effectExtent l="0" t="0" r="0" b="0"/>
                <wp:docPr id="35697" name="Group 35697"/>
                <wp:cNvGraphicFramePr/>
                <a:graphic xmlns:a="http://schemas.openxmlformats.org/drawingml/2006/main">
                  <a:graphicData uri="http://schemas.microsoft.com/office/word/2010/wordprocessingGroup">
                    <wpg:wgp>
                      <wpg:cNvGrpSpPr/>
                      <wpg:grpSpPr>
                        <a:xfrm>
                          <a:off x="0" y="0"/>
                          <a:ext cx="1829054" cy="6096"/>
                          <a:chOff x="0" y="0"/>
                          <a:chExt cx="1829054" cy="6096"/>
                        </a:xfrm>
                      </wpg:grpSpPr>
                      <wps:wsp>
                        <wps:cNvPr id="36663" name="Shape 36663"/>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697" style="width:144.02pt;height:0.47998pt;mso-position-horizontal-relative:char;mso-position-vertical-relative:line" coordsize="18290,60">
                <v:shape id="Shape 36664"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0"/>
        </w:rPr>
        <w:t xml:space="preserve"> </w:t>
      </w:r>
    </w:p>
    <w:p w14:paraId="75C7B008" w14:textId="77777777" w:rsidR="00EC5508" w:rsidRDefault="00D91492">
      <w:pPr>
        <w:spacing w:after="5" w:line="349" w:lineRule="auto"/>
        <w:ind w:left="-5" w:right="186" w:hanging="1"/>
        <w:jc w:val="both"/>
      </w:pPr>
      <w:r>
        <w:rPr>
          <w:rFonts w:ascii="ＭＳ 明朝" w:eastAsia="ＭＳ 明朝" w:hAnsi="ＭＳ 明朝" w:cs="ＭＳ 明朝"/>
          <w:sz w:val="20"/>
        </w:rPr>
        <w:t>をリーダー</w:t>
      </w:r>
      <w:r>
        <w:rPr>
          <w:rFonts w:ascii="Cambria" w:eastAsia="Cambria" w:hAnsi="Cambria" w:cs="Cambria"/>
          <w:i/>
          <w:sz w:val="20"/>
        </w:rPr>
        <w:t>z</w:t>
      </w:r>
      <w:r>
        <w:rPr>
          <w:rFonts w:ascii="ＭＳ 明朝" w:eastAsia="ＭＳ 明朝" w:hAnsi="ＭＳ 明朝" w:cs="ＭＳ 明朝"/>
          <w:sz w:val="20"/>
        </w:rPr>
        <w:t>の</w:t>
      </w:r>
      <w:r>
        <w:rPr>
          <w:rFonts w:ascii="Times New Roman" w:eastAsia="Times New Roman" w:hAnsi="Times New Roman" w:cs="Times New Roman"/>
          <w:sz w:val="20"/>
        </w:rPr>
        <w:t>LGD</w:t>
      </w:r>
      <w:r>
        <w:rPr>
          <w:rFonts w:ascii="ＭＳ 明朝" w:eastAsia="ＭＳ 明朝" w:hAnsi="ＭＳ 明朝" w:cs="ＭＳ 明朝"/>
          <w:sz w:val="20"/>
        </w:rPr>
        <w:t>方向とし、</w:t>
      </w:r>
      <w:r>
        <w:rPr>
          <w:rFonts w:ascii="Cambria" w:eastAsia="Cambria" w:hAnsi="Cambria" w:cs="Cambria"/>
          <w:i/>
          <w:sz w:val="20"/>
          <w:vertAlign w:val="subscript"/>
        </w:rPr>
        <w:t>dG</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 = -</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0"/>
        </w:rPr>
        <w:t>とする。</w:t>
      </w:r>
      <w:r>
        <w:rPr>
          <w:rFonts w:ascii="ＭＳ 明朝" w:eastAsia="ＭＳ 明朝" w:hAnsi="ＭＳ 明朝" w:cs="ＭＳ 明朝"/>
          <w:sz w:val="21"/>
        </w:rPr>
        <w:t>角度改善集合</w:t>
      </w:r>
      <w:r>
        <w:rPr>
          <w:rFonts w:ascii="ＭＳ 明朝" w:eastAsia="ＭＳ 明朝" w:hAnsi="ＭＳ 明朝" w:cs="ＭＳ 明朝"/>
          <w:sz w:val="20"/>
        </w:rPr>
        <w:t>は、リーダーの集合</w:t>
      </w:r>
      <w:r>
        <w:rPr>
          <w:rFonts w:ascii="Times New Roman" w:eastAsia="Times New Roman" w:hAnsi="Times New Roman" w:cs="Times New Roman"/>
          <w:sz w:val="20"/>
        </w:rPr>
        <w:t xml:space="preserve"> </w:t>
      </w:r>
      <w:r>
        <w:rPr>
          <w:rFonts w:ascii="Cambria" w:eastAsia="Cambria" w:hAnsi="Cambria" w:cs="Cambria"/>
          <w:i/>
          <w:sz w:val="20"/>
        </w:rPr>
        <w:t>I</w:t>
      </w:r>
      <w:r>
        <w:rPr>
          <w:rFonts w:ascii="Cambria" w:eastAsia="Cambria" w:hAnsi="Cambria" w:cs="Cambria"/>
          <w:i/>
          <w:sz w:val="20"/>
          <w:vertAlign w:val="subscript"/>
        </w:rPr>
        <w:t>θ</w:t>
      </w:r>
      <w:r>
        <w:rPr>
          <w:rFonts w:ascii="Cambria" w:eastAsia="Cambria" w:hAnsi="Cambria" w:cs="Cambria"/>
          <w:sz w:val="20"/>
        </w:rPr>
        <w:t>(</w:t>
      </w:r>
      <w:r>
        <w:rPr>
          <w:rFonts w:ascii="Cambria" w:eastAsia="Cambria" w:hAnsi="Cambria" w:cs="Cambria"/>
          <w:i/>
          <w:sz w:val="20"/>
        </w:rPr>
        <w:t>x,λ</w:t>
      </w:r>
      <w:r>
        <w:rPr>
          <w:rFonts w:ascii="Cambria" w:eastAsia="Cambria" w:hAnsi="Cambria" w:cs="Cambria"/>
          <w:sz w:val="20"/>
        </w:rPr>
        <w:t>) = {</w:t>
      </w:r>
      <w:r>
        <w:rPr>
          <w:rFonts w:ascii="Cambria" w:eastAsia="Cambria" w:hAnsi="Cambria" w:cs="Cambria"/>
          <w:i/>
          <w:sz w:val="20"/>
        </w:rPr>
        <w:t xml:space="preserve">z </w:t>
      </w:r>
      <w:r>
        <w:rPr>
          <w:rFonts w:ascii="Cambria" w:eastAsia="Cambria" w:hAnsi="Cambria" w:cs="Cambria"/>
          <w:sz w:val="20"/>
        </w:rPr>
        <w:t xml:space="preserve">: </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z</w:t>
      </w:r>
      <w:r>
        <w:rPr>
          <w:rFonts w:ascii="Cambria" w:eastAsia="Cambria" w:hAnsi="Cambria" w:cs="Cambria"/>
          <w:sz w:val="20"/>
        </w:rPr>
        <w:t xml:space="preserve">) ≤ </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x),θ</w:t>
      </w:r>
      <w:r>
        <w:rPr>
          <w:rFonts w:ascii="Cambria" w:eastAsia="Cambria" w:hAnsi="Cambria" w:cs="Cambria"/>
          <w:sz w:val="20"/>
        </w:rPr>
        <w:t>(</w:t>
      </w:r>
      <w:r>
        <w:rPr>
          <w:rFonts w:ascii="Cambria" w:eastAsia="Cambria" w:hAnsi="Cambria" w:cs="Cambria"/>
          <w:i/>
          <w:sz w:val="20"/>
          <w:vertAlign w:val="subscript"/>
        </w:rPr>
        <w:t>dz</w:t>
      </w:r>
      <w:r>
        <w:rPr>
          <w:rFonts w:ascii="Cambria" w:eastAsia="Cambria" w:hAnsi="Cambria" w:cs="Cambria"/>
          <w:i/>
          <w:sz w:val="20"/>
        </w:rPr>
        <w:t>,</w:t>
      </w:r>
      <w:r>
        <w:rPr>
          <w:rFonts w:ascii="Cambria" w:eastAsia="Cambria" w:hAnsi="Cambria" w:cs="Cambria"/>
          <w:i/>
          <w:sz w:val="20"/>
          <w:vertAlign w:val="subscript"/>
        </w:rPr>
        <w:t>dN</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 xml:space="preserve">)) ≤ </w:t>
      </w:r>
      <w:r>
        <w:rPr>
          <w:rFonts w:ascii="Cambria" w:eastAsia="Cambria" w:hAnsi="Cambria" w:cs="Cambria"/>
          <w:i/>
          <w:sz w:val="20"/>
        </w:rPr>
        <w:t>θ</w:t>
      </w:r>
      <w:r>
        <w:rPr>
          <w:rFonts w:ascii="Cambria" w:eastAsia="Cambria" w:hAnsi="Cambria" w:cs="Cambria"/>
          <w:sz w:val="20"/>
        </w:rPr>
        <w:t>(</w:t>
      </w:r>
      <w:r>
        <w:rPr>
          <w:rFonts w:ascii="Cambria" w:eastAsia="Cambria" w:hAnsi="Cambria" w:cs="Cambria"/>
          <w:i/>
          <w:sz w:val="20"/>
          <w:vertAlign w:val="subscript"/>
        </w:rPr>
        <w:t>dG</w:t>
      </w:r>
      <w:r>
        <w:rPr>
          <w:rFonts w:ascii="Cambria" w:eastAsia="Cambria" w:hAnsi="Cambria" w:cs="Cambria"/>
          <w:sz w:val="20"/>
        </w:rPr>
        <w:t>(</w:t>
      </w:r>
      <w:r>
        <w:rPr>
          <w:rFonts w:ascii="Cambria" w:eastAsia="Cambria" w:hAnsi="Cambria" w:cs="Cambria"/>
          <w:i/>
          <w:sz w:val="20"/>
        </w:rPr>
        <w:t>x),</w:t>
      </w:r>
      <w:r>
        <w:rPr>
          <w:rFonts w:ascii="Cambria" w:eastAsia="Cambria" w:hAnsi="Cambria" w:cs="Cambria"/>
          <w:i/>
          <w:sz w:val="20"/>
          <w:vertAlign w:val="subscript"/>
        </w:rPr>
        <w:t>dN</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0"/>
        </w:rPr>
        <w:t>である。リーダー候補の集合を</w:t>
      </w:r>
      <w:r>
        <w:rPr>
          <w:rFonts w:ascii="Cambria" w:eastAsia="Cambria" w:hAnsi="Cambria" w:cs="Cambria"/>
          <w:i/>
          <w:sz w:val="20"/>
        </w:rPr>
        <w:t xml:space="preserve">E </w:t>
      </w:r>
      <w:r>
        <w:rPr>
          <w:rFonts w:ascii="Cambria" w:eastAsia="Cambria" w:hAnsi="Cambria" w:cs="Cambria"/>
          <w:sz w:val="20"/>
        </w:rPr>
        <w:t>= {</w:t>
      </w:r>
      <w:r>
        <w:rPr>
          <w:rFonts w:ascii="Cambria" w:eastAsia="Cambria" w:hAnsi="Cambria" w:cs="Cambria"/>
          <w:i/>
          <w:sz w:val="20"/>
        </w:rPr>
        <w:t xml:space="preserve">z </w:t>
      </w:r>
      <w:r>
        <w:rPr>
          <w:rFonts w:ascii="Cambria" w:eastAsia="Cambria" w:hAnsi="Cambria" w:cs="Cambria"/>
          <w:sz w:val="20"/>
        </w:rPr>
        <w:t xml:space="preserve">: </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z</w:t>
      </w:r>
      <w:r>
        <w:rPr>
          <w:rFonts w:ascii="Cambria" w:eastAsia="Cambria" w:hAnsi="Cambria" w:cs="Cambria"/>
          <w:sz w:val="20"/>
        </w:rPr>
        <w:t>)</w:t>
      </w:r>
      <w:r>
        <w:rPr>
          <w:rFonts w:ascii="ＭＳ 明朝" w:eastAsia="ＭＳ 明朝" w:hAnsi="ＭＳ 明朝" w:cs="ＭＳ 明朝"/>
          <w:sz w:val="20"/>
        </w:rPr>
        <w:t>≦</w:t>
      </w:r>
      <w:r>
        <w:rPr>
          <w:rFonts w:ascii="Cambria" w:eastAsia="Cambria" w:hAnsi="Cambria" w:cs="Cambria"/>
          <w:i/>
          <w:sz w:val="20"/>
        </w:rPr>
        <w:t>f</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0"/>
        </w:rPr>
        <w:t>とする。我々は、</w:t>
      </w:r>
      <w:r>
        <w:rPr>
          <w:rFonts w:ascii="Cambria" w:eastAsia="Cambria" w:hAnsi="Cambria" w:cs="Cambria"/>
          <w:i/>
          <w:sz w:val="20"/>
        </w:rPr>
        <w:t>E</w:t>
      </w:r>
      <w:r>
        <w:rPr>
          <w:rFonts w:ascii="ＭＳ 明朝" w:eastAsia="ＭＳ 明朝" w:hAnsi="ＭＳ 明朝" w:cs="ＭＳ 明朝"/>
          <w:sz w:val="20"/>
        </w:rPr>
        <w:t>のリーダーの大部分が</w:t>
      </w:r>
      <w:r>
        <w:rPr>
          <w:rFonts w:ascii="Cambria" w:eastAsia="Cambria" w:hAnsi="Cambria" w:cs="Cambria"/>
          <w:i/>
          <w:sz w:val="20"/>
        </w:rPr>
        <w:t>I</w:t>
      </w:r>
      <w:r>
        <w:rPr>
          <w:rFonts w:ascii="Cambria" w:eastAsia="Cambria" w:hAnsi="Cambria" w:cs="Cambria"/>
          <w:i/>
          <w:sz w:val="20"/>
          <w:vertAlign w:val="subscript"/>
        </w:rPr>
        <w:t>θ</w:t>
      </w:r>
      <w:r>
        <w:rPr>
          <w:rFonts w:ascii="Cambria" w:eastAsia="Cambria" w:hAnsi="Cambria" w:cs="Cambria"/>
          <w:sz w:val="20"/>
        </w:rPr>
        <w:t>(</w:t>
      </w:r>
      <w:r>
        <w:rPr>
          <w:rFonts w:ascii="Cambria" w:eastAsia="Cambria" w:hAnsi="Cambria" w:cs="Cambria"/>
          <w:i/>
          <w:sz w:val="20"/>
        </w:rPr>
        <w:t>x,λ</w:t>
      </w:r>
      <w:r>
        <w:rPr>
          <w:rFonts w:ascii="Cambria" w:eastAsia="Cambria" w:hAnsi="Cambria" w:cs="Cambria"/>
          <w:sz w:val="20"/>
        </w:rPr>
        <w:t>)</w:t>
      </w:r>
      <w:r>
        <w:rPr>
          <w:rFonts w:ascii="ＭＳ 明朝" w:eastAsia="ＭＳ 明朝" w:hAnsi="ＭＳ 明朝" w:cs="ＭＳ 明朝"/>
          <w:sz w:val="20"/>
        </w:rPr>
        <w:t>に属することを示すことを目的とする。</w:t>
      </w:r>
      <w:r>
        <w:rPr>
          <w:rFonts w:ascii="Times New Roman" w:eastAsia="Times New Roman" w:hAnsi="Times New Roman" w:cs="Times New Roman"/>
          <w:sz w:val="20"/>
        </w:rPr>
        <w:t xml:space="preserve"> </w:t>
      </w:r>
    </w:p>
    <w:p w14:paraId="08B90D4F" w14:textId="77777777" w:rsidR="00EC5508" w:rsidRDefault="00D91492">
      <w:pPr>
        <w:spacing w:after="93" w:line="261" w:lineRule="auto"/>
        <w:ind w:left="28" w:right="116" w:hanging="5"/>
      </w:pPr>
      <w:r>
        <w:rPr>
          <w:rFonts w:ascii="ＭＳ 明朝" w:eastAsia="ＭＳ 明朝" w:hAnsi="ＭＳ 明朝" w:cs="ＭＳ 明朝"/>
          <w:sz w:val="20"/>
        </w:rPr>
        <w:t>ここでは、条件数</w:t>
      </w:r>
      <w:r>
        <w:rPr>
          <w:rFonts w:ascii="Cambria" w:eastAsia="Cambria" w:hAnsi="Cambria" w:cs="Cambria"/>
          <w:i/>
          <w:sz w:val="20"/>
        </w:rPr>
        <w:t>κ</w:t>
      </w:r>
      <w:r>
        <w:rPr>
          <w:rFonts w:ascii="ＭＳ 明朝" w:eastAsia="ＭＳ 明朝" w:hAnsi="ＭＳ 明朝" w:cs="ＭＳ 明朝"/>
          <w:sz w:val="20"/>
        </w:rPr>
        <w:t>、</w:t>
      </w:r>
      <w:r>
        <w:rPr>
          <w:rFonts w:ascii="Cambria" w:eastAsia="Cambria" w:hAnsi="Cambria" w:cs="Cambria"/>
          <w:i/>
          <w:sz w:val="20"/>
          <w:vertAlign w:val="subscript"/>
        </w:rPr>
        <w:t>dG</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Cambria" w:eastAsia="Cambria" w:hAnsi="Cambria" w:cs="Cambria"/>
          <w:i/>
          <w:sz w:val="20"/>
        </w:rPr>
        <w:t>Ax,</w:t>
      </w:r>
      <w:r>
        <w:rPr>
          <w:rFonts w:ascii="Cambria" w:eastAsia="Cambria" w:hAnsi="Cambria" w:cs="Cambria"/>
          <w:i/>
          <w:sz w:val="20"/>
          <w:vertAlign w:val="subscript"/>
        </w:rPr>
        <w:t>dN</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Cambria" w:eastAsia="Cambria" w:hAnsi="Cambria" w:cs="Cambria"/>
          <w:i/>
          <w:sz w:val="20"/>
        </w:rPr>
        <w:t>x</w:t>
      </w:r>
      <w:r>
        <w:rPr>
          <w:rFonts w:ascii="ＭＳ 明朝" w:eastAsia="ＭＳ 明朝" w:hAnsi="ＭＳ 明朝" w:cs="ＭＳ 明朝"/>
          <w:sz w:val="20"/>
        </w:rPr>
        <w:t>の正定値二次方程式を考える</w:t>
      </w:r>
    </w:p>
    <w:p w14:paraId="3E40407A" w14:textId="77777777" w:rsidR="00EC5508" w:rsidRDefault="00D91492">
      <w:pPr>
        <w:spacing w:after="131"/>
        <w:ind w:left="10" w:right="186" w:hanging="10"/>
        <w:jc w:val="right"/>
      </w:pPr>
      <w:r>
        <w:rPr>
          <w:noProof/>
        </w:rPr>
        <w:drawing>
          <wp:inline distT="0" distB="0" distL="0" distR="0" wp14:anchorId="21637E18" wp14:editId="00E92215">
            <wp:extent cx="805777" cy="158115"/>
            <wp:effectExtent l="0" t="0" r="0" b="0"/>
            <wp:docPr id="5391" name="Picture 5391"/>
            <wp:cNvGraphicFramePr/>
            <a:graphic xmlns:a="http://schemas.openxmlformats.org/drawingml/2006/main">
              <a:graphicData uri="http://schemas.openxmlformats.org/drawingml/2006/picture">
                <pic:pic xmlns:pic="http://schemas.openxmlformats.org/drawingml/2006/picture">
                  <pic:nvPicPr>
                    <pic:cNvPr id="5391" name="Picture 5391"/>
                    <pic:cNvPicPr/>
                  </pic:nvPicPr>
                  <pic:blipFill>
                    <a:blip r:embed="rId44"/>
                    <a:stretch>
                      <a:fillRect/>
                    </a:stretch>
                  </pic:blipFill>
                  <pic:spPr>
                    <a:xfrm>
                      <a:off x="0" y="0"/>
                      <a:ext cx="805777" cy="158115"/>
                    </a:xfrm>
                    <a:prstGeom prst="rect">
                      <a:avLst/>
                    </a:prstGeom>
                  </pic:spPr>
                </pic:pic>
              </a:graphicData>
            </a:graphic>
          </wp:inline>
        </w:drawing>
      </w:r>
      <w:r>
        <w:rPr>
          <w:rFonts w:ascii="ＭＳ 明朝" w:eastAsia="ＭＳ 明朝" w:hAnsi="ＭＳ 明朝" w:cs="ＭＳ 明朝"/>
          <w:sz w:val="20"/>
        </w:rPr>
        <w:t>の。最初の結果は、</w:t>
      </w:r>
      <w:r>
        <w:rPr>
          <w:rFonts w:ascii="Cambria" w:eastAsia="Cambria" w:hAnsi="Cambria" w:cs="Cambria"/>
          <w:i/>
          <w:sz w:val="20"/>
        </w:rPr>
        <w:t>λ</w:t>
      </w:r>
      <w:r>
        <w:rPr>
          <w:rFonts w:ascii="ＭＳ 明朝" w:eastAsia="ＭＳ 明朝" w:hAnsi="ＭＳ 明朝" w:cs="ＭＳ 明朝"/>
          <w:sz w:val="20"/>
        </w:rPr>
        <w:t>が十分に小さくなると、</w:t>
      </w:r>
      <w:r>
        <w:rPr>
          <w:rFonts w:ascii="Cambria" w:eastAsia="Cambria" w:hAnsi="Cambria" w:cs="Cambria"/>
          <w:i/>
          <w:sz w:val="20"/>
        </w:rPr>
        <w:t>E</w:t>
      </w:r>
      <w:r>
        <w:rPr>
          <w:rFonts w:ascii="ＭＳ 明朝" w:eastAsia="ＭＳ 明朝" w:hAnsi="ＭＳ 明朝" w:cs="ＭＳ 明朝"/>
          <w:sz w:val="20"/>
        </w:rPr>
        <w:t>の少なくとも半分が角度を改</w:t>
      </w:r>
    </w:p>
    <w:p w14:paraId="41F66BAD" w14:textId="77777777" w:rsidR="00EC5508" w:rsidRDefault="00D91492">
      <w:pPr>
        <w:spacing w:after="129" w:line="261" w:lineRule="auto"/>
        <w:ind w:left="28" w:right="116" w:hanging="5"/>
      </w:pPr>
      <w:r>
        <w:rPr>
          <w:rFonts w:ascii="ＭＳ 明朝" w:eastAsia="ＭＳ 明朝" w:hAnsi="ＭＳ 明朝" w:cs="ＭＳ 明朝"/>
          <w:sz w:val="20"/>
        </w:rPr>
        <w:t>善することを示しています。集合の相対的な大きさを測るために、</w:t>
      </w:r>
      <w:r>
        <w:rPr>
          <w:rFonts w:ascii="Cambria" w:eastAsia="Cambria" w:hAnsi="Cambria" w:cs="Cambria"/>
          <w:i/>
          <w:sz w:val="20"/>
        </w:rPr>
        <w:t>n</w:t>
      </w:r>
      <w:r>
        <w:rPr>
          <w:rFonts w:ascii="ＭＳ 明朝" w:eastAsia="ＭＳ 明朝" w:hAnsi="ＭＳ 明朝" w:cs="ＭＳ 明朝"/>
          <w:sz w:val="20"/>
        </w:rPr>
        <w:t>次元の体積</w:t>
      </w:r>
      <w:r>
        <w:rPr>
          <w:rFonts w:ascii="Cambria" w:eastAsia="Cambria" w:hAnsi="Cambria" w:cs="Cambria"/>
          <w:sz w:val="20"/>
        </w:rPr>
        <w:t>Vol(-)</w:t>
      </w:r>
      <w:r>
        <w:rPr>
          <w:rFonts w:ascii="ＭＳ 明朝" w:eastAsia="ＭＳ 明朝" w:hAnsi="ＭＳ 明朝" w:cs="ＭＳ 明朝"/>
          <w:sz w:val="20"/>
        </w:rPr>
        <w:t>を</w:t>
      </w:r>
    </w:p>
    <w:p w14:paraId="258DA025" w14:textId="77777777" w:rsidR="00EC5508" w:rsidRDefault="00D91492">
      <w:pPr>
        <w:tabs>
          <w:tab w:val="center" w:pos="1221"/>
          <w:tab w:val="center" w:pos="1604"/>
          <w:tab w:val="center" w:pos="1959"/>
          <w:tab w:val="center" w:pos="2429"/>
          <w:tab w:val="center" w:pos="2926"/>
          <w:tab w:val="center" w:pos="4944"/>
          <w:tab w:val="center" w:pos="6963"/>
          <w:tab w:val="right" w:pos="8158"/>
        </w:tabs>
        <w:spacing w:after="146" w:line="261" w:lineRule="auto"/>
      </w:pPr>
      <w:r>
        <w:rPr>
          <w:rFonts w:ascii="ＭＳ 明朝" w:eastAsia="ＭＳ 明朝" w:hAnsi="ＭＳ 明朝" w:cs="ＭＳ 明朝"/>
          <w:sz w:val="20"/>
        </w:rPr>
        <w:t>用いる。</w:t>
      </w:r>
      <w:r>
        <w:rPr>
          <w:rFonts w:ascii="Cambria" w:eastAsia="Cambria" w:hAnsi="Cambria" w:cs="Cambria"/>
          <w:i/>
          <w:sz w:val="20"/>
        </w:rPr>
        <w:t xml:space="preserve">E </w:t>
      </w:r>
      <w:r>
        <w:rPr>
          <w:rFonts w:ascii="Cambria" w:eastAsia="Cambria" w:hAnsi="Cambria" w:cs="Cambria"/>
          <w:i/>
          <w:sz w:val="20"/>
        </w:rPr>
        <w:tab/>
      </w:r>
      <w:r>
        <w:rPr>
          <w:rFonts w:ascii="Cambria" w:eastAsia="Cambria" w:hAnsi="Cambria" w:cs="Cambria"/>
          <w:sz w:val="20"/>
        </w:rPr>
        <w:t xml:space="preserve">= </w:t>
      </w:r>
      <w:r>
        <w:rPr>
          <w:rFonts w:ascii="Cambria" w:eastAsia="Cambria" w:hAnsi="Cambria" w:cs="Cambria"/>
          <w:sz w:val="20"/>
        </w:rPr>
        <w:tab/>
        <w:t>{</w:t>
      </w:r>
      <w:r>
        <w:rPr>
          <w:rFonts w:ascii="Cambria" w:eastAsia="Cambria" w:hAnsi="Cambria" w:cs="Cambria"/>
          <w:i/>
          <w:sz w:val="20"/>
        </w:rPr>
        <w:t xml:space="preserve">x </w:t>
      </w:r>
      <w:r>
        <w:rPr>
          <w:rFonts w:ascii="Cambria" w:eastAsia="Cambria" w:hAnsi="Cambria" w:cs="Cambria"/>
          <w:i/>
          <w:sz w:val="20"/>
        </w:rPr>
        <w:tab/>
      </w:r>
      <w:r>
        <w:rPr>
          <w:rFonts w:ascii="Cambria" w:eastAsia="Cambria" w:hAnsi="Cambria" w:cs="Cambria"/>
          <w:sz w:val="20"/>
        </w:rPr>
        <w:t xml:space="preserve">: </w:t>
      </w:r>
      <w:r>
        <w:rPr>
          <w:rFonts w:ascii="Cambria" w:eastAsia="Cambria" w:hAnsi="Cambria" w:cs="Cambria"/>
          <w:sz w:val="20"/>
        </w:rPr>
        <w:tab/>
      </w:r>
      <w:r>
        <w:rPr>
          <w:rFonts w:ascii="Cambria" w:eastAsia="Cambria" w:hAnsi="Cambria" w:cs="Cambria"/>
          <w:i/>
          <w:sz w:val="20"/>
        </w:rPr>
        <w:t xml:space="preserve">xTAx </w:t>
      </w:r>
      <w:r>
        <w:rPr>
          <w:rFonts w:ascii="Cambria" w:eastAsia="Cambria" w:hAnsi="Cambria" w:cs="Cambria"/>
          <w:i/>
          <w:sz w:val="20"/>
        </w:rPr>
        <w:tab/>
      </w:r>
      <w:r>
        <w:rPr>
          <w:rFonts w:ascii="Cambria" w:eastAsia="Cambria" w:hAnsi="Cambria" w:cs="Cambria"/>
          <w:sz w:val="20"/>
        </w:rPr>
        <w:t xml:space="preserve">≤ </w:t>
      </w:r>
      <w:r>
        <w:rPr>
          <w:rFonts w:ascii="Cambria" w:eastAsia="Cambria" w:hAnsi="Cambria" w:cs="Cambria"/>
          <w:sz w:val="20"/>
        </w:rPr>
        <w:tab/>
        <w:t>1}</w:t>
      </w:r>
      <w:r>
        <w:rPr>
          <w:rFonts w:ascii="ＭＳ 明朝" w:eastAsia="ＭＳ 明朝" w:hAnsi="ＭＳ 明朝" w:cs="ＭＳ 明朝"/>
          <w:sz w:val="20"/>
        </w:rPr>
        <w:t>で与えられる楕円体</w:t>
      </w:r>
      <w:r>
        <w:rPr>
          <w:rFonts w:ascii="Cambria" w:eastAsia="Cambria" w:hAnsi="Cambria" w:cs="Cambria"/>
          <w:i/>
          <w:sz w:val="20"/>
        </w:rPr>
        <w:t>E</w:t>
      </w:r>
      <w:r>
        <w:rPr>
          <w:rFonts w:ascii="ＭＳ 明朝" w:eastAsia="ＭＳ 明朝" w:hAnsi="ＭＳ 明朝" w:cs="ＭＳ 明朝"/>
          <w:sz w:val="20"/>
        </w:rPr>
        <w:t>は、体積</w:t>
      </w:r>
      <w:r>
        <w:rPr>
          <w:rFonts w:ascii="Cambria" w:eastAsia="Cambria" w:hAnsi="Cambria" w:cs="Cambria"/>
          <w:sz w:val="20"/>
        </w:rPr>
        <w:t>Vol(</w:t>
      </w:r>
      <w:r>
        <w:rPr>
          <w:rFonts w:ascii="Cambria" w:eastAsia="Cambria" w:hAnsi="Cambria" w:cs="Cambria"/>
          <w:i/>
          <w:sz w:val="20"/>
        </w:rPr>
        <w:t>E</w:t>
      </w:r>
      <w:r>
        <w:rPr>
          <w:rFonts w:ascii="Cambria" w:eastAsia="Cambria" w:hAnsi="Cambria" w:cs="Cambria"/>
          <w:sz w:val="20"/>
        </w:rPr>
        <w:t xml:space="preserve">) </w:t>
      </w:r>
      <w:r>
        <w:rPr>
          <w:rFonts w:ascii="Cambria" w:eastAsia="Cambria" w:hAnsi="Cambria" w:cs="Cambria"/>
          <w:sz w:val="20"/>
        </w:rPr>
        <w:tab/>
        <w:t xml:space="preserve">= </w:t>
      </w:r>
      <w:r>
        <w:rPr>
          <w:rFonts w:ascii="Cambria" w:eastAsia="Cambria" w:hAnsi="Cambria" w:cs="Cambria"/>
          <w:sz w:val="20"/>
        </w:rPr>
        <w:tab/>
        <w:t>det(</w:t>
      </w:r>
      <w:r>
        <w:rPr>
          <w:rFonts w:ascii="Cambria" w:eastAsia="Cambria" w:hAnsi="Cambria" w:cs="Cambria"/>
          <w:i/>
          <w:sz w:val="20"/>
        </w:rPr>
        <w:t>A</w:t>
      </w:r>
      <w:r>
        <w:rPr>
          <w:rFonts w:ascii="Cambria" w:eastAsia="Cambria" w:hAnsi="Cambria" w:cs="Cambria"/>
          <w:sz w:val="20"/>
          <w:vertAlign w:val="superscript"/>
        </w:rPr>
        <w:t>)-1</w:t>
      </w:r>
      <w:r>
        <w:rPr>
          <w:rFonts w:ascii="Cambria" w:eastAsia="Cambria" w:hAnsi="Cambria" w:cs="Cambria"/>
          <w:i/>
          <w:sz w:val="20"/>
          <w:vertAlign w:val="superscript"/>
        </w:rPr>
        <w:t xml:space="preserve">/ </w:t>
      </w:r>
    </w:p>
    <w:p w14:paraId="45456C2E" w14:textId="77777777" w:rsidR="00EC5508" w:rsidRDefault="00D91492">
      <w:pPr>
        <w:spacing w:after="144" w:line="261" w:lineRule="auto"/>
        <w:ind w:left="28" w:right="116" w:hanging="5"/>
      </w:pPr>
      <w:r>
        <w:rPr>
          <w:rFonts w:ascii="Cambria" w:eastAsia="Cambria" w:hAnsi="Cambria" w:cs="Cambria"/>
          <w:sz w:val="13"/>
        </w:rPr>
        <w:t>2</w:t>
      </w:r>
      <w:r>
        <w:rPr>
          <w:rFonts w:ascii="Cambria" w:eastAsia="Cambria" w:hAnsi="Cambria" w:cs="Cambria"/>
          <w:sz w:val="20"/>
        </w:rPr>
        <w:t>Vol(</w:t>
      </w:r>
      <w:r>
        <w:rPr>
          <w:rFonts w:ascii="Cambria" w:eastAsia="Cambria" w:hAnsi="Cambria" w:cs="Cambria"/>
          <w:i/>
          <w:sz w:val="20"/>
          <w:vertAlign w:val="subscript"/>
        </w:rPr>
        <w:t>Sn</w:t>
      </w:r>
      <w:r>
        <w:rPr>
          <w:rFonts w:ascii="Times New Roman" w:eastAsia="Times New Roman" w:hAnsi="Times New Roman" w:cs="Times New Roman"/>
          <w:sz w:val="20"/>
        </w:rPr>
        <w:t>)</w:t>
      </w:r>
      <w:r>
        <w:rPr>
          <w:rFonts w:ascii="ＭＳ 明朝" w:eastAsia="ＭＳ 明朝" w:hAnsi="ＭＳ 明朝" w:cs="ＭＳ 明朝"/>
          <w:sz w:val="20"/>
        </w:rPr>
        <w:t>（</w:t>
      </w:r>
      <w:r>
        <w:rPr>
          <w:rFonts w:ascii="Cambria" w:eastAsia="Cambria" w:hAnsi="Cambria" w:cs="Cambria"/>
          <w:i/>
          <w:sz w:val="20"/>
          <w:vertAlign w:val="subscript"/>
        </w:rPr>
        <w:t>Sn</w:t>
      </w:r>
      <w:r>
        <w:rPr>
          <w:rFonts w:ascii="ＭＳ 明朝" w:eastAsia="ＭＳ 明朝" w:hAnsi="ＭＳ 明朝" w:cs="ＭＳ 明朝"/>
          <w:sz w:val="20"/>
        </w:rPr>
        <w:t>は単位球）を持つ。</w:t>
      </w:r>
      <w:r>
        <w:rPr>
          <w:rFonts w:ascii="Times New Roman" w:eastAsia="Times New Roman" w:hAnsi="Times New Roman" w:cs="Times New Roman"/>
          <w:sz w:val="20"/>
        </w:rPr>
        <w:t xml:space="preserve"> </w:t>
      </w:r>
    </w:p>
    <w:p w14:paraId="1353F828" w14:textId="77777777" w:rsidR="00EC5508" w:rsidRDefault="00D91492">
      <w:pPr>
        <w:tabs>
          <w:tab w:val="center" w:pos="5964"/>
          <w:tab w:val="right" w:pos="8158"/>
        </w:tabs>
        <w:spacing w:after="3" w:line="264" w:lineRule="auto"/>
      </w:pPr>
      <w:r>
        <w:rPr>
          <w:rFonts w:ascii="ＭＳ 明朝" w:eastAsia="ＭＳ 明朝" w:hAnsi="ＭＳ 明朝" w:cs="ＭＳ 明朝"/>
          <w:sz w:val="20"/>
        </w:rPr>
        <w:t>定理</w:t>
      </w:r>
      <w:r>
        <w:rPr>
          <w:rFonts w:ascii="Times New Roman" w:eastAsia="Times New Roman" w:hAnsi="Times New Roman" w:cs="Times New Roman"/>
          <w:sz w:val="20"/>
        </w:rPr>
        <w:t>6</w:t>
      </w:r>
      <w:r>
        <w:rPr>
          <w:rFonts w:ascii="Cambria" w:eastAsia="Cambria" w:hAnsi="Cambria" w:cs="Cambria"/>
          <w:i/>
          <w:sz w:val="20"/>
        </w:rPr>
        <w:t>θ</w:t>
      </w:r>
      <w:r>
        <w:rPr>
          <w:rFonts w:ascii="Cambria" w:eastAsia="Cambria" w:hAnsi="Cambria" w:cs="Cambria"/>
          <w:i/>
          <w:sz w:val="20"/>
          <w:vertAlign w:val="subscript"/>
        </w:rPr>
        <w:t>x</w:t>
      </w:r>
      <w:r>
        <w:rPr>
          <w:rFonts w:ascii="ＭＳ 明朝" w:eastAsia="ＭＳ 明朝" w:hAnsi="ＭＳ 明朝" w:cs="ＭＳ 明朝"/>
          <w:sz w:val="20"/>
        </w:rPr>
        <w:t>＝</w:t>
      </w:r>
      <w:r>
        <w:rPr>
          <w:rFonts w:ascii="Cambria" w:eastAsia="Cambria" w:hAnsi="Cambria" w:cs="Cambria"/>
          <w:i/>
          <w:sz w:val="20"/>
        </w:rPr>
        <w:t>θ</w:t>
      </w:r>
      <w:r>
        <w:rPr>
          <w:rFonts w:ascii="Cambria" w:eastAsia="Cambria" w:hAnsi="Cambria" w:cs="Cambria"/>
          <w:sz w:val="20"/>
        </w:rPr>
        <w:t>(</w:t>
      </w:r>
      <w:r>
        <w:rPr>
          <w:rFonts w:ascii="Cambria" w:eastAsia="Cambria" w:hAnsi="Cambria" w:cs="Cambria"/>
          <w:i/>
          <w:sz w:val="20"/>
          <w:vertAlign w:val="subscript"/>
        </w:rPr>
        <w:t>dG</w:t>
      </w:r>
      <w:r>
        <w:rPr>
          <w:rFonts w:ascii="Cambria" w:eastAsia="Cambria" w:hAnsi="Cambria" w:cs="Cambria"/>
          <w:sz w:val="20"/>
        </w:rPr>
        <w:t>(</w:t>
      </w:r>
      <w:r>
        <w:rPr>
          <w:rFonts w:ascii="Cambria" w:eastAsia="Cambria" w:hAnsi="Cambria" w:cs="Cambria"/>
          <w:i/>
          <w:sz w:val="20"/>
        </w:rPr>
        <w:t>x),</w:t>
      </w:r>
      <w:r>
        <w:rPr>
          <w:rFonts w:ascii="Cambria" w:eastAsia="Cambria" w:hAnsi="Cambria" w:cs="Cambria"/>
          <w:i/>
          <w:sz w:val="20"/>
          <w:vertAlign w:val="subscript"/>
        </w:rPr>
        <w:t>dN</w:t>
      </w:r>
      <w:r>
        <w:rPr>
          <w:rFonts w:ascii="Cambria" w:eastAsia="Cambria" w:hAnsi="Cambria" w:cs="Cambria"/>
          <w:sz w:val="20"/>
        </w:rPr>
        <w:t>(</w:t>
      </w:r>
      <w:r>
        <w:rPr>
          <w:rFonts w:ascii="Cambria" w:eastAsia="Cambria" w:hAnsi="Cambria" w:cs="Cambria"/>
          <w:i/>
          <w:sz w:val="20"/>
        </w:rPr>
        <w:t>x))</w:t>
      </w:r>
      <w:r>
        <w:rPr>
          <w:rFonts w:ascii="ＭＳ 明朝" w:eastAsia="ＭＳ 明朝" w:hAnsi="ＭＳ 明朝" w:cs="ＭＳ 明朝"/>
          <w:sz w:val="21"/>
        </w:rPr>
        <w:t>＞</w:t>
      </w:r>
      <w:r>
        <w:rPr>
          <w:rFonts w:ascii="Cambria" w:eastAsia="Cambria" w:hAnsi="Cambria" w:cs="Cambria"/>
          <w:i/>
          <w:sz w:val="20"/>
        </w:rPr>
        <w:t>0</w:t>
      </w:r>
      <w:r>
        <w:rPr>
          <w:rFonts w:ascii="ＭＳ 明朝" w:eastAsia="ＭＳ 明朝" w:hAnsi="ＭＳ 明朝" w:cs="ＭＳ 明朝"/>
          <w:sz w:val="21"/>
        </w:rPr>
        <w:t>となるような任意の点を</w:t>
      </w:r>
      <w:r>
        <w:rPr>
          <w:rFonts w:ascii="Cambria" w:eastAsia="Cambria" w:hAnsi="Cambria" w:cs="Cambria"/>
          <w:i/>
          <w:sz w:val="20"/>
        </w:rPr>
        <w:t>x</w:t>
      </w:r>
      <w:r>
        <w:rPr>
          <w:rFonts w:ascii="ＭＳ 明朝" w:eastAsia="ＭＳ 明朝" w:hAnsi="ＭＳ 明朝" w:cs="ＭＳ 明朝"/>
          <w:sz w:val="21"/>
        </w:rPr>
        <w:t>とし、</w:t>
      </w:r>
      <w:r>
        <w:rPr>
          <w:rFonts w:ascii="Times New Roman" w:eastAsia="Times New Roman" w:hAnsi="Times New Roman" w:cs="Times New Roman"/>
          <w:i/>
          <w:sz w:val="20"/>
        </w:rPr>
        <w:t>E</w:t>
      </w:r>
      <w:r>
        <w:rPr>
          <w:rFonts w:ascii="ＭＳ 明朝" w:eastAsia="ＭＳ 明朝" w:hAnsi="ＭＳ 明朝" w:cs="ＭＳ 明朝"/>
          <w:sz w:val="21"/>
        </w:rPr>
        <w:t>＝</w:t>
      </w:r>
      <w:r>
        <w:rPr>
          <w:rFonts w:ascii="Cambria" w:eastAsia="Cambria" w:hAnsi="Cambria" w:cs="Cambria"/>
          <w:i/>
          <w:sz w:val="20"/>
        </w:rPr>
        <w:t>{</w:t>
      </w:r>
      <w:r>
        <w:rPr>
          <w:rFonts w:ascii="Cambria" w:eastAsia="Cambria" w:hAnsi="Cambria" w:cs="Cambria"/>
          <w:sz w:val="20"/>
        </w:rPr>
        <w:t xml:space="preserve">z </w:t>
      </w:r>
      <w:r>
        <w:rPr>
          <w:rFonts w:ascii="Cambria" w:eastAsia="Cambria" w:hAnsi="Cambria" w:cs="Cambria"/>
          <w:sz w:val="20"/>
        </w:rPr>
        <w:tab/>
        <w:t xml:space="preserve">: </w:t>
      </w:r>
      <w:r>
        <w:rPr>
          <w:rFonts w:ascii="Cambria" w:eastAsia="Cambria" w:hAnsi="Cambria" w:cs="Cambria"/>
          <w:sz w:val="20"/>
        </w:rPr>
        <w:tab/>
      </w:r>
      <w:r>
        <w:rPr>
          <w:rFonts w:ascii="Cambria" w:eastAsia="Cambria" w:hAnsi="Cambria" w:cs="Cambria"/>
          <w:i/>
          <w:sz w:val="20"/>
        </w:rPr>
        <w:t>f</w:t>
      </w:r>
      <w:r>
        <w:rPr>
          <w:rFonts w:ascii="Cambria" w:eastAsia="Cambria" w:hAnsi="Cambria" w:cs="Cambria"/>
          <w:sz w:val="20"/>
        </w:rPr>
        <w:t>(z)</w:t>
      </w:r>
      <w:r>
        <w:rPr>
          <w:rFonts w:ascii="ＭＳ 明朝" w:eastAsia="ＭＳ 明朝" w:hAnsi="ＭＳ 明朝" w:cs="ＭＳ 明朝"/>
          <w:sz w:val="20"/>
        </w:rPr>
        <w:t>≦</w:t>
      </w:r>
      <w:r>
        <w:rPr>
          <w:rFonts w:ascii="Cambria" w:eastAsia="Cambria" w:hAnsi="Cambria" w:cs="Cambria"/>
          <w:sz w:val="20"/>
        </w:rPr>
        <w:t>f(x)}</w:t>
      </w:r>
      <w:r>
        <w:rPr>
          <w:rFonts w:ascii="ＭＳ 明朝" w:eastAsia="ＭＳ 明朝" w:hAnsi="ＭＳ 明朝" w:cs="ＭＳ 明朝"/>
          <w:sz w:val="21"/>
        </w:rPr>
        <w:t>とする。</w:t>
      </w:r>
    </w:p>
    <w:p w14:paraId="1763C909" w14:textId="77777777" w:rsidR="00EC5508" w:rsidRDefault="00D91492">
      <w:pPr>
        <w:spacing w:after="277" w:line="265" w:lineRule="auto"/>
        <w:ind w:left="9" w:hanging="10"/>
      </w:pPr>
      <w:r>
        <w:rPr>
          <w:rFonts w:ascii="ＭＳ 明朝" w:eastAsia="ＭＳ 明朝" w:hAnsi="ＭＳ 明朝" w:cs="ＭＳ 明朝"/>
          <w:sz w:val="21"/>
        </w:rPr>
        <w:t>すると、</w:t>
      </w:r>
      <w:r>
        <w:rPr>
          <w:rFonts w:ascii="Cambria" w:eastAsia="Cambria" w:hAnsi="Cambria" w:cs="Cambria"/>
          <w:sz w:val="20"/>
        </w:rPr>
        <w:t>lim</w:t>
      </w:r>
      <w:r>
        <w:rPr>
          <w:rFonts w:ascii="Cambria" w:eastAsia="Cambria" w:hAnsi="Cambria" w:cs="Cambria"/>
          <w:i/>
          <w:sz w:val="20"/>
          <w:vertAlign w:val="subscript"/>
        </w:rPr>
        <w:t>λ</w:t>
      </w:r>
      <w:r>
        <w:rPr>
          <w:rFonts w:ascii="Cambria" w:eastAsia="Cambria" w:hAnsi="Cambria" w:cs="Cambria"/>
          <w:sz w:val="20"/>
          <w:vertAlign w:val="subscript"/>
        </w:rPr>
        <w:t xml:space="preserve">→0 </w:t>
      </w:r>
      <w:r>
        <w:rPr>
          <w:rFonts w:ascii="Cambria" w:eastAsia="Cambria" w:hAnsi="Cambria" w:cs="Cambria"/>
          <w:sz w:val="20"/>
        </w:rPr>
        <w:t xml:space="preserve">Vol( </w:t>
      </w:r>
      <w:r>
        <w:rPr>
          <w:noProof/>
        </w:rPr>
        <w:drawing>
          <wp:inline distT="0" distB="0" distL="0" distR="0" wp14:anchorId="0ACD3E6C" wp14:editId="7EE070F3">
            <wp:extent cx="690804" cy="161290"/>
            <wp:effectExtent l="0" t="0" r="0" b="0"/>
            <wp:docPr id="5393" name="Picture 5393"/>
            <wp:cNvGraphicFramePr/>
            <a:graphic xmlns:a="http://schemas.openxmlformats.org/drawingml/2006/main">
              <a:graphicData uri="http://schemas.openxmlformats.org/drawingml/2006/picture">
                <pic:pic xmlns:pic="http://schemas.openxmlformats.org/drawingml/2006/picture">
                  <pic:nvPicPr>
                    <pic:cNvPr id="5393" name="Picture 5393"/>
                    <pic:cNvPicPr/>
                  </pic:nvPicPr>
                  <pic:blipFill>
                    <a:blip r:embed="rId45"/>
                    <a:stretch>
                      <a:fillRect/>
                    </a:stretch>
                  </pic:blipFill>
                  <pic:spPr>
                    <a:xfrm>
                      <a:off x="0" y="0"/>
                      <a:ext cx="690804" cy="161290"/>
                    </a:xfrm>
                    <a:prstGeom prst="rect">
                      <a:avLst/>
                    </a:prstGeom>
                  </pic:spPr>
                </pic:pic>
              </a:graphicData>
            </a:graphic>
          </wp:inline>
        </w:drawing>
      </w:r>
      <w:r>
        <w:rPr>
          <w:rFonts w:ascii="Cambria" w:eastAsia="Cambria" w:hAnsi="Cambria" w:cs="Cambria"/>
          <w:sz w:val="20"/>
        </w:rPr>
        <w:t xml:space="preserve"> Vol(</w:t>
      </w:r>
      <w:r>
        <w:rPr>
          <w:rFonts w:ascii="Cambria" w:eastAsia="Cambria" w:hAnsi="Cambria" w:cs="Cambria"/>
          <w:i/>
          <w:sz w:val="20"/>
        </w:rPr>
        <w:t>E</w:t>
      </w:r>
      <w:r>
        <w:rPr>
          <w:rFonts w:ascii="Cambria" w:eastAsia="Cambria" w:hAnsi="Cambria" w:cs="Cambria"/>
          <w:sz w:val="20"/>
        </w:rPr>
        <w:t>)</w:t>
      </w:r>
      <w:r>
        <w:rPr>
          <w:rFonts w:ascii="Times New Roman" w:eastAsia="Times New Roman" w:hAnsi="Times New Roman" w:cs="Times New Roman"/>
          <w:sz w:val="20"/>
          <w:vertAlign w:val="superscript"/>
        </w:rPr>
        <w:footnoteReference w:id="2"/>
      </w:r>
      <w:r>
        <w:rPr>
          <w:rFonts w:ascii="Times New Roman" w:eastAsia="Times New Roman" w:hAnsi="Times New Roman" w:cs="Times New Roman"/>
          <w:i/>
          <w:sz w:val="20"/>
        </w:rPr>
        <w:t>.</w:t>
      </w:r>
      <w:r>
        <w:rPr>
          <w:rFonts w:ascii="Times New Roman" w:eastAsia="Times New Roman" w:hAnsi="Times New Roman" w:cs="Times New Roman"/>
          <w:sz w:val="20"/>
        </w:rPr>
        <w:t xml:space="preserve"> </w:t>
      </w:r>
    </w:p>
    <w:p w14:paraId="6A242214" w14:textId="77777777" w:rsidR="00EC5508" w:rsidRDefault="00D91492">
      <w:pPr>
        <w:spacing w:after="5" w:line="261" w:lineRule="auto"/>
        <w:ind w:left="28" w:right="116" w:hanging="5"/>
      </w:pPr>
      <w:r>
        <w:rPr>
          <w:rFonts w:ascii="ＭＳ 明朝" w:eastAsia="ＭＳ 明朝" w:hAnsi="ＭＳ 明朝" w:cs="ＭＳ 明朝"/>
          <w:sz w:val="20"/>
        </w:rPr>
        <w:t>次に、</w:t>
      </w:r>
      <w:r>
        <w:rPr>
          <w:rFonts w:ascii="Cambria" w:eastAsia="Cambria" w:hAnsi="Cambria" w:cs="Cambria"/>
          <w:i/>
          <w:sz w:val="20"/>
        </w:rPr>
        <w:t>λ</w:t>
      </w:r>
      <w:r>
        <w:rPr>
          <w:rFonts w:ascii="ＭＳ 明朝" w:eastAsia="ＭＳ 明朝" w:hAnsi="ＭＳ 明朝" w:cs="ＭＳ 明朝"/>
          <w:sz w:val="20"/>
        </w:rPr>
        <w:t>が大きい場合について検討する。</w:t>
      </w:r>
      <w:r>
        <w:rPr>
          <w:rFonts w:ascii="Cambria" w:eastAsia="Cambria" w:hAnsi="Cambria" w:cs="Cambria"/>
          <w:i/>
          <w:sz w:val="20"/>
          <w:vertAlign w:val="subscript"/>
        </w:rPr>
        <w:t>dG</w:t>
      </w:r>
      <w:r>
        <w:rPr>
          <w:rFonts w:ascii="Cambria" w:eastAsia="Cambria" w:hAnsi="Cambria" w:cs="Cambria"/>
          <w:sz w:val="20"/>
        </w:rPr>
        <w:t>(</w:t>
      </w:r>
      <w:r>
        <w:rPr>
          <w:rFonts w:ascii="Cambria" w:eastAsia="Cambria" w:hAnsi="Cambria" w:cs="Cambria"/>
          <w:i/>
          <w:sz w:val="20"/>
        </w:rPr>
        <w:t>x),</w:t>
      </w:r>
      <w:r>
        <w:rPr>
          <w:rFonts w:ascii="Cambria" w:eastAsia="Cambria" w:hAnsi="Cambria" w:cs="Cambria"/>
          <w:i/>
          <w:sz w:val="20"/>
          <w:vertAlign w:val="subscript"/>
        </w:rPr>
        <w:t>dN</w:t>
      </w:r>
      <w:r>
        <w:rPr>
          <w:rFonts w:ascii="Cambria" w:eastAsia="Cambria" w:hAnsi="Cambria" w:cs="Cambria"/>
          <w:sz w:val="20"/>
        </w:rPr>
        <w:t>(</w:t>
      </w:r>
      <w:r>
        <w:rPr>
          <w:rFonts w:ascii="Cambria" w:eastAsia="Cambria" w:hAnsi="Cambria" w:cs="Cambria"/>
          <w:i/>
          <w:sz w:val="20"/>
        </w:rPr>
        <w:t>x</w:t>
      </w:r>
      <w:r>
        <w:rPr>
          <w:rFonts w:ascii="Cambria" w:eastAsia="Cambria" w:hAnsi="Cambria" w:cs="Cambria"/>
          <w:sz w:val="20"/>
        </w:rPr>
        <w:t>)</w:t>
      </w:r>
      <w:r>
        <w:rPr>
          <w:rFonts w:ascii="ＭＳ 明朝" w:eastAsia="ＭＳ 明朝" w:hAnsi="ＭＳ 明朝" w:cs="ＭＳ 明朝"/>
          <w:sz w:val="20"/>
        </w:rPr>
        <w:t>の角度が大きい点が存在し、これが</w:t>
      </w:r>
      <w:r>
        <w:rPr>
          <w:rFonts w:ascii="Times New Roman" w:eastAsia="Times New Roman" w:hAnsi="Times New Roman" w:cs="Times New Roman"/>
          <w:sz w:val="20"/>
        </w:rPr>
        <w:t>L</w:t>
      </w:r>
    </w:p>
    <w:p w14:paraId="073C41DF" w14:textId="77777777" w:rsidR="00EC5508" w:rsidRDefault="00D91492">
      <w:pPr>
        <w:spacing w:after="5" w:line="261" w:lineRule="auto"/>
        <w:ind w:left="28" w:right="116" w:hanging="5"/>
      </w:pPr>
      <w:r>
        <w:rPr>
          <w:rFonts w:ascii="Times New Roman" w:eastAsia="Times New Roman" w:hAnsi="Times New Roman" w:cs="Times New Roman"/>
          <w:sz w:val="20"/>
        </w:rPr>
        <w:t>GD</w:t>
      </w:r>
      <w:r>
        <w:rPr>
          <w:rFonts w:ascii="ＭＳ 明朝" w:eastAsia="ＭＳ 明朝" w:hAnsi="ＭＳ 明朝" w:cs="ＭＳ 明朝"/>
          <w:sz w:val="20"/>
        </w:rPr>
        <w:t>による改善に最も適していることを示す。</w:t>
      </w:r>
      <w:r>
        <w:rPr>
          <w:rFonts w:ascii="Cambria" w:eastAsia="Cambria" w:hAnsi="Cambria" w:cs="Cambria"/>
          <w:i/>
          <w:sz w:val="20"/>
        </w:rPr>
        <w:t xml:space="preserve">r </w:t>
      </w:r>
      <w:r>
        <w:rPr>
          <w:rFonts w:ascii="Cambria" w:eastAsia="Cambria" w:hAnsi="Cambria" w:cs="Cambria"/>
          <w:sz w:val="20"/>
        </w:rPr>
        <w:t>≥ 2</w:t>
      </w:r>
      <w:r>
        <w:rPr>
          <w:rFonts w:ascii="ＭＳ 明朝" w:eastAsia="ＭＳ 明朝" w:hAnsi="ＭＳ 明朝" w:cs="ＭＳ 明朝"/>
          <w:sz w:val="20"/>
        </w:rPr>
        <w:t>の場合、</w:t>
      </w:r>
      <w:r>
        <w:rPr>
          <w:rFonts w:ascii="Cambria" w:eastAsia="Cambria" w:hAnsi="Cambria" w:cs="Cambria"/>
          <w:i/>
          <w:sz w:val="20"/>
          <w:vertAlign w:val="subscript"/>
        </w:rPr>
        <w:t xml:space="preserve">Sr </w:t>
      </w:r>
      <w:r>
        <w:rPr>
          <w:rFonts w:ascii="Cambria" w:eastAsia="Cambria" w:hAnsi="Cambria" w:cs="Cambria"/>
          <w:sz w:val="20"/>
        </w:rPr>
        <w:t>= {</w:t>
      </w:r>
      <w:r>
        <w:rPr>
          <w:rFonts w:ascii="Cambria" w:eastAsia="Cambria" w:hAnsi="Cambria" w:cs="Cambria"/>
          <w:i/>
          <w:sz w:val="20"/>
        </w:rPr>
        <w:t xml:space="preserve">x </w:t>
      </w:r>
      <w:r>
        <w:rPr>
          <w:rFonts w:ascii="Cambria" w:eastAsia="Cambria" w:hAnsi="Cambria" w:cs="Cambria"/>
          <w:sz w:val="20"/>
        </w:rPr>
        <w:t>:</w:t>
      </w:r>
      <w:r>
        <w:rPr>
          <w:rFonts w:ascii="Times New Roman" w:eastAsia="Times New Roman" w:hAnsi="Times New Roman" w:cs="Times New Roman"/>
          <w:sz w:val="20"/>
        </w:rPr>
        <w:t xml:space="preserve"> </w:t>
      </w:r>
    </w:p>
    <w:p w14:paraId="2DB7AB01" w14:textId="77777777" w:rsidR="00EC5508" w:rsidRDefault="00D91492">
      <w:pPr>
        <w:spacing w:after="20"/>
        <w:ind w:left="10" w:right="186" w:hanging="10"/>
        <w:jc w:val="right"/>
      </w:pPr>
      <w:r>
        <w:rPr>
          <w:noProof/>
        </w:rPr>
        <w:drawing>
          <wp:inline distT="0" distB="0" distL="0" distR="0" wp14:anchorId="035A1D12" wp14:editId="3319DDEF">
            <wp:extent cx="1586357" cy="170180"/>
            <wp:effectExtent l="0" t="0" r="0" b="0"/>
            <wp:docPr id="5395" name="Picture 5395"/>
            <wp:cNvGraphicFramePr/>
            <a:graphic xmlns:a="http://schemas.openxmlformats.org/drawingml/2006/main">
              <a:graphicData uri="http://schemas.openxmlformats.org/drawingml/2006/picture">
                <pic:pic xmlns:pic="http://schemas.openxmlformats.org/drawingml/2006/picture">
                  <pic:nvPicPr>
                    <pic:cNvPr id="5395" name="Picture 5395"/>
                    <pic:cNvPicPr/>
                  </pic:nvPicPr>
                  <pic:blipFill>
                    <a:blip r:embed="rId46"/>
                    <a:stretch>
                      <a:fillRect/>
                    </a:stretch>
                  </pic:blipFill>
                  <pic:spPr>
                    <a:xfrm>
                      <a:off x="0" y="0"/>
                      <a:ext cx="1586357" cy="170180"/>
                    </a:xfrm>
                    <a:prstGeom prst="rect">
                      <a:avLst/>
                    </a:prstGeom>
                  </pic:spPr>
                </pic:pic>
              </a:graphicData>
            </a:graphic>
          </wp:inline>
        </w:drawing>
      </w:r>
      <w:r>
        <w:rPr>
          <w:rFonts w:ascii="Times New Roman" w:eastAsia="Times New Roman" w:hAnsi="Times New Roman" w:cs="Times New Roman"/>
          <w:sz w:val="20"/>
        </w:rPr>
        <w:t>.</w:t>
      </w:r>
      <w:r>
        <w:rPr>
          <w:rFonts w:ascii="Cambria" w:eastAsia="Cambria" w:hAnsi="Cambria" w:cs="Cambria"/>
          <w:i/>
          <w:sz w:val="20"/>
          <w:vertAlign w:val="subscript"/>
        </w:rPr>
        <w:t>Sr</w:t>
      </w:r>
      <w:r>
        <w:rPr>
          <w:rFonts w:ascii="ＭＳ 明朝" w:eastAsia="ＭＳ 明朝" w:hAnsi="ＭＳ 明朝" w:cs="ＭＳ 明朝"/>
          <w:sz w:val="20"/>
        </w:rPr>
        <w:t>はすべての</w:t>
      </w:r>
      <w:r>
        <w:rPr>
          <w:rFonts w:ascii="Cambria" w:eastAsia="Cambria" w:hAnsi="Cambria" w:cs="Cambria"/>
          <w:i/>
          <w:sz w:val="20"/>
        </w:rPr>
        <w:t xml:space="preserve">r </w:t>
      </w:r>
      <w:r>
        <w:rPr>
          <w:rFonts w:ascii="Cambria" w:eastAsia="Cambria" w:hAnsi="Cambria" w:cs="Cambria"/>
          <w:sz w:val="20"/>
        </w:rPr>
        <w:t xml:space="preserve">≥ </w:t>
      </w:r>
    </w:p>
    <w:p w14:paraId="7A281888" w14:textId="77777777" w:rsidR="00EC5508" w:rsidRDefault="00D91492">
      <w:pPr>
        <w:spacing w:after="169"/>
        <w:ind w:left="10" w:right="186" w:hanging="10"/>
        <w:jc w:val="right"/>
      </w:pPr>
      <w:r>
        <w:rPr>
          <w:rFonts w:ascii="Cambria" w:eastAsia="Cambria" w:hAnsi="Cambria" w:cs="Cambria"/>
          <w:sz w:val="20"/>
        </w:rPr>
        <w:t>2</w:t>
      </w:r>
      <w:r>
        <w:rPr>
          <w:rFonts w:ascii="ＭＳ 明朝" w:eastAsia="ＭＳ 明朝" w:hAnsi="ＭＳ 明朝" w:cs="ＭＳ 明朝"/>
          <w:sz w:val="20"/>
        </w:rPr>
        <w:t>に対して非空であることが示されます。示します。</w:t>
      </w:r>
      <w:r>
        <w:rPr>
          <w:rFonts w:ascii="Times New Roman" w:eastAsia="Times New Roman" w:hAnsi="Times New Roman" w:cs="Times New Roman"/>
          <w:sz w:val="20"/>
        </w:rPr>
        <w:t xml:space="preserve"> </w:t>
      </w:r>
    </w:p>
    <w:p w14:paraId="6F420B12" w14:textId="77777777" w:rsidR="00EC5508" w:rsidRDefault="00D91492">
      <w:pPr>
        <w:spacing w:after="123" w:line="261" w:lineRule="auto"/>
        <w:ind w:left="28" w:right="116" w:hanging="5"/>
      </w:pPr>
      <w:r>
        <w:rPr>
          <w:rFonts w:ascii="Cambria" w:eastAsia="Cambria" w:hAnsi="Cambria" w:cs="Cambria"/>
          <w:i/>
          <w:sz w:val="20"/>
        </w:rPr>
        <w:t>x</w:t>
      </w:r>
      <w:r>
        <w:rPr>
          <w:rFonts w:ascii="ＭＳ 明朝" w:eastAsia="ＭＳ 明朝" w:hAnsi="ＭＳ 明朝" w:cs="ＭＳ 明朝"/>
          <w:sz w:val="20"/>
        </w:rPr>
        <w:t>∈</w:t>
      </w:r>
      <w:r>
        <w:rPr>
          <w:rFonts w:ascii="Cambria" w:eastAsia="Cambria" w:hAnsi="Cambria" w:cs="Cambria"/>
          <w:i/>
          <w:sz w:val="20"/>
          <w:vertAlign w:val="subscript"/>
        </w:rPr>
        <w:t>Sr</w:t>
      </w:r>
      <w:r>
        <w:rPr>
          <w:rFonts w:ascii="ＭＳ 明朝" w:eastAsia="ＭＳ 明朝" w:hAnsi="ＭＳ 明朝" w:cs="ＭＳ 明朝"/>
          <w:sz w:val="20"/>
        </w:rPr>
        <w:t>に対して、ある範囲の</w:t>
      </w:r>
      <w:r>
        <w:rPr>
          <w:rFonts w:ascii="Cambria" w:eastAsia="Cambria" w:hAnsi="Cambria" w:cs="Cambria"/>
          <w:i/>
          <w:sz w:val="20"/>
        </w:rPr>
        <w:t>r</w:t>
      </w:r>
      <w:r>
        <w:rPr>
          <w:rFonts w:ascii="ＭＳ 明朝" w:eastAsia="ＭＳ 明朝" w:hAnsi="ＭＳ 明朝" w:cs="ＭＳ 明朝"/>
          <w:sz w:val="20"/>
        </w:rPr>
        <w:t>に対して、</w:t>
      </w:r>
      <w:r>
        <w:rPr>
          <w:rFonts w:ascii="Cambria" w:eastAsia="Cambria" w:hAnsi="Cambria" w:cs="Cambria"/>
          <w:i/>
          <w:sz w:val="20"/>
        </w:rPr>
        <w:t>I</w:t>
      </w:r>
      <w:r>
        <w:rPr>
          <w:rFonts w:ascii="Cambria" w:eastAsia="Cambria" w:hAnsi="Cambria" w:cs="Cambria"/>
          <w:i/>
          <w:sz w:val="20"/>
          <w:vertAlign w:val="subscript"/>
        </w:rPr>
        <w:t>θ</w:t>
      </w:r>
      <w:r>
        <w:rPr>
          <w:rFonts w:ascii="Cambria" w:eastAsia="Cambria" w:hAnsi="Cambria" w:cs="Cambria"/>
          <w:sz w:val="20"/>
        </w:rPr>
        <w:t>(</w:t>
      </w:r>
      <w:r>
        <w:rPr>
          <w:rFonts w:ascii="Cambria" w:eastAsia="Cambria" w:hAnsi="Cambria" w:cs="Cambria"/>
          <w:i/>
          <w:sz w:val="20"/>
        </w:rPr>
        <w:t>x,λ</w:t>
      </w:r>
      <w:r>
        <w:rPr>
          <w:rFonts w:ascii="Cambria" w:eastAsia="Cambria" w:hAnsi="Cambria" w:cs="Cambria"/>
          <w:sz w:val="20"/>
        </w:rPr>
        <w:t>)</w:t>
      </w:r>
      <w:r>
        <w:rPr>
          <w:rFonts w:ascii="ＭＳ 明朝" w:eastAsia="ＭＳ 明朝" w:hAnsi="ＭＳ 明朝" w:cs="ＭＳ 明朝"/>
          <w:sz w:val="20"/>
        </w:rPr>
        <w:t>は、</w:t>
      </w:r>
      <w:r>
        <w:rPr>
          <w:rFonts w:ascii="ＭＳ 明朝" w:eastAsia="ＭＳ 明朝" w:hAnsi="ＭＳ 明朝" w:cs="ＭＳ 明朝"/>
          <w:sz w:val="21"/>
        </w:rPr>
        <w:t>どのような</w:t>
      </w:r>
      <w:r>
        <w:rPr>
          <w:rFonts w:ascii="Cambria" w:eastAsia="Cambria" w:hAnsi="Cambria" w:cs="Cambria"/>
          <w:i/>
          <w:sz w:val="20"/>
        </w:rPr>
        <w:t>λ</w:t>
      </w:r>
      <w:r>
        <w:rPr>
          <w:rFonts w:ascii="ＭＳ 明朝" w:eastAsia="ＭＳ 明朝" w:hAnsi="ＭＳ 明朝" w:cs="ＭＳ 明朝"/>
          <w:sz w:val="21"/>
        </w:rPr>
        <w:t>の選択に対しても、</w:t>
      </w:r>
      <w:r>
        <w:rPr>
          <w:rFonts w:ascii="Cambria" w:eastAsia="Cambria" w:hAnsi="Cambria" w:cs="Cambria"/>
          <w:i/>
          <w:sz w:val="20"/>
        </w:rPr>
        <w:t>E</w:t>
      </w:r>
      <w:r>
        <w:rPr>
          <w:rFonts w:ascii="ＭＳ 明朝" w:eastAsia="ＭＳ 明朝" w:hAnsi="ＭＳ 明朝" w:cs="ＭＳ 明朝"/>
          <w:sz w:val="20"/>
        </w:rPr>
        <w:t>の少なくとも半分であること。</w:t>
      </w:r>
      <w:r>
        <w:rPr>
          <w:rFonts w:ascii="Times New Roman" w:eastAsia="Times New Roman" w:hAnsi="Times New Roman" w:cs="Times New Roman"/>
          <w:sz w:val="20"/>
        </w:rPr>
        <w:t xml:space="preserve"> </w:t>
      </w:r>
    </w:p>
    <w:p w14:paraId="53AFA082" w14:textId="77777777" w:rsidR="00EC5508" w:rsidRDefault="00D91492">
      <w:pPr>
        <w:spacing w:after="69" w:line="264" w:lineRule="auto"/>
        <w:ind w:left="5" w:hanging="1"/>
      </w:pPr>
      <w:r>
        <w:rPr>
          <w:rFonts w:ascii="Times New Roman" w:eastAsia="Times New Roman" w:hAnsi="Times New Roman" w:cs="Times New Roman"/>
          <w:sz w:val="20"/>
        </w:rPr>
        <w:t xml:space="preserve">Theorem </w:t>
      </w:r>
      <w:r>
        <w:rPr>
          <w:rFonts w:ascii="Times New Roman" w:eastAsia="Times New Roman" w:hAnsi="Times New Roman" w:cs="Times New Roman"/>
          <w:sz w:val="20"/>
        </w:rPr>
        <w:tab/>
        <w:t>7.</w:t>
      </w:r>
      <w:r>
        <w:rPr>
          <w:rFonts w:ascii="ＭＳ 明朝" w:eastAsia="ＭＳ 明朝" w:hAnsi="ＭＳ 明朝" w:cs="ＭＳ 明朝"/>
          <w:sz w:val="21"/>
        </w:rPr>
        <w:t>とする</w:t>
      </w:r>
      <w:r>
        <w:rPr>
          <w:rFonts w:ascii="ＭＳ 明朝" w:eastAsia="ＭＳ 明朝" w:hAnsi="ＭＳ 明朝" w:cs="ＭＳ 明朝"/>
          <w:sz w:val="21"/>
        </w:rPr>
        <w:tab/>
      </w:r>
      <w:r>
        <w:rPr>
          <w:noProof/>
        </w:rPr>
        <w:drawing>
          <wp:inline distT="0" distB="0" distL="0" distR="0" wp14:anchorId="0263DB9E" wp14:editId="4BECDBF1">
            <wp:extent cx="2939542" cy="210185"/>
            <wp:effectExtent l="0" t="0" r="0" b="0"/>
            <wp:docPr id="5397" name="Picture 5397"/>
            <wp:cNvGraphicFramePr/>
            <a:graphic xmlns:a="http://schemas.openxmlformats.org/drawingml/2006/main">
              <a:graphicData uri="http://schemas.openxmlformats.org/drawingml/2006/picture">
                <pic:pic xmlns:pic="http://schemas.openxmlformats.org/drawingml/2006/picture">
                  <pic:nvPicPr>
                    <pic:cNvPr id="5397" name="Picture 5397"/>
                    <pic:cNvPicPr/>
                  </pic:nvPicPr>
                  <pic:blipFill>
                    <a:blip r:embed="rId47"/>
                    <a:stretch>
                      <a:fillRect/>
                    </a:stretch>
                  </pic:blipFill>
                  <pic:spPr>
                    <a:xfrm>
                      <a:off x="0" y="0"/>
                      <a:ext cx="2939542" cy="210185"/>
                    </a:xfrm>
                    <a:prstGeom prst="rect">
                      <a:avLst/>
                    </a:prstGeom>
                  </pic:spPr>
                </pic:pic>
              </a:graphicData>
            </a:graphic>
          </wp:inline>
        </w:drawing>
      </w:r>
      <w:r>
        <w:rPr>
          <w:rFonts w:ascii="ＭＳ 明朝" w:eastAsia="ＭＳ 明朝" w:hAnsi="ＭＳ 明朝" w:cs="ＭＳ 明朝"/>
          <w:sz w:val="21"/>
        </w:rPr>
        <w:t>と、任意の</w:t>
      </w:r>
      <w:r>
        <w:rPr>
          <w:rFonts w:ascii="Cambria" w:eastAsia="Cambria" w:hAnsi="Cambria" w:cs="Cambria"/>
          <w:i/>
          <w:sz w:val="20"/>
        </w:rPr>
        <w:t>λ</w:t>
      </w:r>
      <w:r>
        <w:rPr>
          <w:rFonts w:ascii="ＭＳ 明朝" w:eastAsia="ＭＳ 明朝" w:hAnsi="ＭＳ 明朝" w:cs="ＭＳ 明朝"/>
          <w:sz w:val="20"/>
        </w:rPr>
        <w:t>≧</w:t>
      </w:r>
      <w:r>
        <w:rPr>
          <w:rFonts w:ascii="Cambria" w:eastAsia="Cambria" w:hAnsi="Cambria" w:cs="Cambria"/>
          <w:sz w:val="20"/>
        </w:rPr>
        <w:t>0</w:t>
      </w:r>
      <w:r>
        <w:rPr>
          <w:rFonts w:ascii="ＭＳ 明朝" w:eastAsia="ＭＳ 明朝" w:hAnsi="ＭＳ 明朝" w:cs="ＭＳ 明朝"/>
          <w:sz w:val="21"/>
        </w:rPr>
        <w:t>に対して</w:t>
      </w:r>
      <w:r>
        <w:rPr>
          <w:rFonts w:ascii="Times New Roman" w:eastAsia="Times New Roman" w:hAnsi="Times New Roman" w:cs="Times New Roman"/>
          <w:sz w:val="20"/>
        </w:rPr>
        <w:t xml:space="preserve"> </w:t>
      </w:r>
    </w:p>
    <w:p w14:paraId="13AD7585" w14:textId="77777777" w:rsidR="00EC5508" w:rsidRDefault="00D91492">
      <w:pPr>
        <w:spacing w:after="145" w:line="265" w:lineRule="auto"/>
        <w:ind w:left="9" w:hanging="10"/>
      </w:pPr>
      <w:r>
        <w:rPr>
          <w:rFonts w:ascii="Cambria" w:eastAsia="Cambria" w:hAnsi="Cambria" w:cs="Cambria"/>
          <w:sz w:val="20"/>
        </w:rPr>
        <w:t xml:space="preserve">Vol( </w:t>
      </w:r>
      <w:r>
        <w:rPr>
          <w:noProof/>
        </w:rPr>
        <w:drawing>
          <wp:inline distT="0" distB="0" distL="0" distR="0" wp14:anchorId="58BE9873" wp14:editId="22EB53D6">
            <wp:extent cx="696316" cy="158115"/>
            <wp:effectExtent l="0" t="0" r="0" b="0"/>
            <wp:docPr id="5399" name="Picture 5399"/>
            <wp:cNvGraphicFramePr/>
            <a:graphic xmlns:a="http://schemas.openxmlformats.org/drawingml/2006/main">
              <a:graphicData uri="http://schemas.openxmlformats.org/drawingml/2006/picture">
                <pic:pic xmlns:pic="http://schemas.openxmlformats.org/drawingml/2006/picture">
                  <pic:nvPicPr>
                    <pic:cNvPr id="5399" name="Picture 5399"/>
                    <pic:cNvPicPr/>
                  </pic:nvPicPr>
                  <pic:blipFill>
                    <a:blip r:embed="rId48"/>
                    <a:stretch>
                      <a:fillRect/>
                    </a:stretch>
                  </pic:blipFill>
                  <pic:spPr>
                    <a:xfrm>
                      <a:off x="0" y="0"/>
                      <a:ext cx="696316" cy="158115"/>
                    </a:xfrm>
                    <a:prstGeom prst="rect">
                      <a:avLst/>
                    </a:prstGeom>
                  </pic:spPr>
                </pic:pic>
              </a:graphicData>
            </a:graphic>
          </wp:inline>
        </w:drawing>
      </w:r>
      <w:r>
        <w:rPr>
          <w:rFonts w:ascii="Cambria" w:eastAsia="Cambria" w:hAnsi="Cambria" w:cs="Cambria"/>
          <w:sz w:val="20"/>
        </w:rPr>
        <w:t>Vol(</w:t>
      </w:r>
      <w:r>
        <w:rPr>
          <w:rFonts w:ascii="Cambria" w:eastAsia="Cambria" w:hAnsi="Cambria" w:cs="Cambria"/>
          <w:i/>
          <w:sz w:val="20"/>
        </w:rPr>
        <w:t>E</w:t>
      </w:r>
      <w:r>
        <w:rPr>
          <w:rFonts w:ascii="Times New Roman" w:eastAsia="Times New Roman" w:hAnsi="Times New Roman" w:cs="Times New Roman"/>
          <w:i/>
          <w:sz w:val="20"/>
        </w:rPr>
        <w:t>).</w:t>
      </w:r>
      <w:r>
        <w:rPr>
          <w:rFonts w:ascii="Times New Roman" w:eastAsia="Times New Roman" w:hAnsi="Times New Roman" w:cs="Times New Roman"/>
          <w:sz w:val="20"/>
        </w:rPr>
        <w:t xml:space="preserve"> </w:t>
      </w:r>
    </w:p>
    <w:p w14:paraId="00821E13" w14:textId="77777777" w:rsidR="00EC5508" w:rsidRDefault="00D91492">
      <w:pPr>
        <w:spacing w:after="3345" w:line="261" w:lineRule="auto"/>
        <w:ind w:left="28" w:right="116" w:hanging="5"/>
      </w:pPr>
      <w:r>
        <w:rPr>
          <w:rFonts w:ascii="ＭＳ 明朝" w:eastAsia="ＭＳ 明朝" w:hAnsi="ＭＳ 明朝" w:cs="ＭＳ 明朝"/>
          <w:sz w:val="20"/>
        </w:rPr>
        <w:t>なお、定理</w:t>
      </w:r>
      <w:r>
        <w:rPr>
          <w:rFonts w:ascii="Times New Roman" w:eastAsia="Times New Roman" w:hAnsi="Times New Roman" w:cs="Times New Roman"/>
          <w:sz w:val="20"/>
        </w:rPr>
        <w:t>6</w:t>
      </w:r>
      <w:r>
        <w:rPr>
          <w:rFonts w:ascii="ＭＳ 明朝" w:eastAsia="ＭＳ 明朝" w:hAnsi="ＭＳ 明朝" w:cs="ＭＳ 明朝"/>
          <w:sz w:val="20"/>
        </w:rPr>
        <w:t>および</w:t>
      </w:r>
      <w:r>
        <w:rPr>
          <w:rFonts w:ascii="Times New Roman" w:eastAsia="Times New Roman" w:hAnsi="Times New Roman" w:cs="Times New Roman"/>
          <w:sz w:val="20"/>
        </w:rPr>
        <w:t>7</w:t>
      </w:r>
      <w:r>
        <w:rPr>
          <w:rFonts w:ascii="ＭＳ 明朝" w:eastAsia="ＭＳ 明朝" w:hAnsi="ＭＳ 明朝" w:cs="ＭＳ 明朝"/>
          <w:sz w:val="20"/>
        </w:rPr>
        <w:t>は、</w:t>
      </w:r>
      <w:r>
        <w:rPr>
          <w:rFonts w:ascii="ＭＳ 明朝" w:eastAsia="ＭＳ 明朝" w:hAnsi="ＭＳ 明朝" w:cs="ＭＳ 明朝"/>
          <w:sz w:val="21"/>
        </w:rPr>
        <w:t>凸</w:t>
      </w:r>
      <w:r>
        <w:rPr>
          <w:rFonts w:ascii="ＭＳ 明朝" w:eastAsia="ＭＳ 明朝" w:hAnsi="ＭＳ 明朝" w:cs="ＭＳ 明朝"/>
          <w:sz w:val="20"/>
        </w:rPr>
        <w:t>関数、または目的関数が局所的に凸である局所最小化器の近傍にのみ適用される。非凸のランドスケープでは，ニュートンの方向が鞍点に向かうことがあり</w:t>
      </w:r>
      <w:r>
        <w:rPr>
          <w:rFonts w:ascii="Times New Roman" w:eastAsia="Times New Roman" w:hAnsi="Times New Roman" w:cs="Times New Roman"/>
          <w:sz w:val="20"/>
        </w:rPr>
        <w:t>[32]</w:t>
      </w:r>
      <w:r>
        <w:rPr>
          <w:rFonts w:ascii="ＭＳ 明朝" w:eastAsia="ＭＳ 明朝" w:hAnsi="ＭＳ 明朝" w:cs="ＭＳ 明朝"/>
          <w:sz w:val="20"/>
        </w:rPr>
        <w:t>，これは望ましくないことです．しかし，定理</w:t>
      </w:r>
      <w:r>
        <w:rPr>
          <w:rFonts w:ascii="Times New Roman" w:eastAsia="Times New Roman" w:hAnsi="Times New Roman" w:cs="Times New Roman"/>
          <w:sz w:val="20"/>
        </w:rPr>
        <w:t>6</w:t>
      </w:r>
      <w:r>
        <w:rPr>
          <w:rFonts w:ascii="ＭＳ 明朝" w:eastAsia="ＭＳ 明朝" w:hAnsi="ＭＳ 明朝" w:cs="ＭＳ 明朝"/>
          <w:sz w:val="20"/>
        </w:rPr>
        <w:t>と</w:t>
      </w:r>
      <w:r>
        <w:rPr>
          <w:rFonts w:ascii="Times New Roman" w:eastAsia="Times New Roman" w:hAnsi="Times New Roman" w:cs="Times New Roman"/>
          <w:sz w:val="20"/>
        </w:rPr>
        <w:t>7</w:t>
      </w:r>
      <w:r>
        <w:rPr>
          <w:rFonts w:ascii="ＭＳ 明朝" w:eastAsia="ＭＳ 明朝" w:hAnsi="ＭＳ 明朝" w:cs="ＭＳ 明朝"/>
          <w:sz w:val="20"/>
        </w:rPr>
        <w:t>はこのような状況では適用されないので，これらの結果は</w:t>
      </w:r>
      <w:r>
        <w:rPr>
          <w:rFonts w:ascii="Times New Roman" w:eastAsia="Times New Roman" w:hAnsi="Times New Roman" w:cs="Times New Roman"/>
          <w:sz w:val="20"/>
        </w:rPr>
        <w:t>LSGD</w:t>
      </w:r>
      <w:r>
        <w:rPr>
          <w:rFonts w:ascii="ＭＳ 明朝" w:eastAsia="ＭＳ 明朝" w:hAnsi="ＭＳ 明朝" w:cs="ＭＳ 明朝"/>
          <w:sz w:val="20"/>
        </w:rPr>
        <w:t>が有害な振る舞いをすることを意味しません．非凸問題では、多くのリーダー候補が</w:t>
      </w:r>
      <w:r>
        <w:rPr>
          <w:rFonts w:ascii="ＭＳ 明朝" w:eastAsia="ＭＳ 明朝" w:hAnsi="ＭＳ 明朝" w:cs="ＭＳ 明朝"/>
          <w:sz w:val="21"/>
        </w:rPr>
        <w:t>負の曲率</w:t>
      </w:r>
      <w:r>
        <w:rPr>
          <w:rFonts w:ascii="ＭＳ 明朝" w:eastAsia="ＭＳ 明朝" w:hAnsi="ＭＳ 明朝" w:cs="ＭＳ 明朝"/>
          <w:sz w:val="20"/>
        </w:rPr>
        <w:t>の方</w:t>
      </w:r>
      <w:r>
        <w:rPr>
          <w:rFonts w:ascii="ＭＳ 明朝" w:eastAsia="ＭＳ 明朝" w:hAnsi="ＭＳ 明朝" w:cs="ＭＳ 明朝"/>
          <w:sz w:val="20"/>
        </w:rPr>
        <w:t>向にあり、実際にはサドルポイントか</w:t>
      </w:r>
      <w:r>
        <w:rPr>
          <w:rFonts w:ascii="ＭＳ 明朝" w:eastAsia="ＭＳ 明朝" w:hAnsi="ＭＳ 明朝" w:cs="ＭＳ 明朝"/>
          <w:sz w:val="20"/>
        </w:rPr>
        <w:lastRenderedPageBreak/>
        <w:t>ら遠ざかるのではないかという直感がありますが、候補の集合が事前に拘束されていないため、これを解析するのは著しく困難です。</w:t>
      </w:r>
      <w:r>
        <w:rPr>
          <w:rFonts w:ascii="Times New Roman" w:eastAsia="Times New Roman" w:hAnsi="Times New Roman" w:cs="Times New Roman"/>
          <w:sz w:val="20"/>
        </w:rPr>
        <w:t xml:space="preserve"> </w:t>
      </w:r>
    </w:p>
    <w:p w14:paraId="1AC87F91" w14:textId="77777777" w:rsidR="00EC5508" w:rsidRDefault="00D91492">
      <w:pPr>
        <w:spacing w:after="0"/>
        <w:ind w:left="278"/>
      </w:pPr>
      <w:r>
        <w:rPr>
          <w:noProof/>
        </w:rPr>
        <mc:AlternateContent>
          <mc:Choice Requires="wpg">
            <w:drawing>
              <wp:inline distT="0" distB="0" distL="0" distR="0" wp14:anchorId="38FC0D56" wp14:editId="389878DB">
                <wp:extent cx="1829054" cy="6097"/>
                <wp:effectExtent l="0" t="0" r="0" b="0"/>
                <wp:docPr id="33038" name="Group 33038"/>
                <wp:cNvGraphicFramePr/>
                <a:graphic xmlns:a="http://schemas.openxmlformats.org/drawingml/2006/main">
                  <a:graphicData uri="http://schemas.microsoft.com/office/word/2010/wordprocessingGroup">
                    <wpg:wgp>
                      <wpg:cNvGrpSpPr/>
                      <wpg:grpSpPr>
                        <a:xfrm>
                          <a:off x="0" y="0"/>
                          <a:ext cx="1829054" cy="6097"/>
                          <a:chOff x="0" y="0"/>
                          <a:chExt cx="1829054" cy="6097"/>
                        </a:xfrm>
                      </wpg:grpSpPr>
                      <wps:wsp>
                        <wps:cNvPr id="36665" name="Shape 36665"/>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038" style="width:144.02pt;height:0.480042pt;mso-position-horizontal-relative:char;mso-position-vertical-relative:line" coordsize="18290,60">
                <v:shape id="Shape 36666"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0"/>
        </w:rPr>
        <w:t xml:space="preserve"> </w:t>
      </w:r>
    </w:p>
    <w:p w14:paraId="18D2AE27" w14:textId="77777777" w:rsidR="00EC5508" w:rsidRDefault="00D91492">
      <w:pPr>
        <w:pStyle w:val="1"/>
        <w:spacing w:after="51"/>
        <w:ind w:left="362" w:hanging="358"/>
      </w:pPr>
      <w:r>
        <w:t>実験結果</w:t>
      </w:r>
      <w:r>
        <w:rPr>
          <w:rFonts w:ascii="Times New Roman" w:eastAsia="Times New Roman" w:hAnsi="Times New Roman" w:cs="Times New Roman"/>
        </w:rPr>
        <w:t xml:space="preserve"> </w:t>
      </w:r>
    </w:p>
    <w:p w14:paraId="656FD04A" w14:textId="77777777" w:rsidR="00EC5508" w:rsidRDefault="00D91492">
      <w:pPr>
        <w:tabs>
          <w:tab w:val="right" w:pos="8158"/>
        </w:tabs>
        <w:spacing w:after="5" w:line="261" w:lineRule="auto"/>
      </w:pPr>
      <w:r>
        <w:rPr>
          <w:rFonts w:ascii="Times New Roman" w:eastAsia="Times New Roman" w:hAnsi="Times New Roman" w:cs="Times New Roman"/>
          <w:sz w:val="20"/>
        </w:rPr>
        <w:t>4.1</w:t>
      </w:r>
      <w:r>
        <w:rPr>
          <w:rFonts w:ascii="ＭＳ 明朝" w:eastAsia="ＭＳ 明朝" w:hAnsi="ＭＳ 明朝" w:cs="ＭＳ 明朝"/>
          <w:sz w:val="20"/>
        </w:rPr>
        <w:t>実験のセットアップ</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noProof/>
        </w:rPr>
        <mc:AlternateContent>
          <mc:Choice Requires="wpg">
            <w:drawing>
              <wp:inline distT="0" distB="0" distL="0" distR="0" wp14:anchorId="4C613084" wp14:editId="478F1251">
                <wp:extent cx="3423285" cy="2674620"/>
                <wp:effectExtent l="0" t="0" r="0" b="0"/>
                <wp:docPr id="33966" name="Group 33966"/>
                <wp:cNvGraphicFramePr/>
                <a:graphic xmlns:a="http://schemas.openxmlformats.org/drawingml/2006/main">
                  <a:graphicData uri="http://schemas.microsoft.com/office/word/2010/wordprocessingGroup">
                    <wpg:wgp>
                      <wpg:cNvGrpSpPr/>
                      <wpg:grpSpPr>
                        <a:xfrm>
                          <a:off x="0" y="0"/>
                          <a:ext cx="3423285" cy="2674620"/>
                          <a:chOff x="0" y="0"/>
                          <a:chExt cx="3423285" cy="2674620"/>
                        </a:xfrm>
                      </wpg:grpSpPr>
                      <pic:pic xmlns:pic="http://schemas.openxmlformats.org/drawingml/2006/picture">
                        <pic:nvPicPr>
                          <pic:cNvPr id="5620" name="Picture 5620"/>
                          <pic:cNvPicPr/>
                        </pic:nvPicPr>
                        <pic:blipFill>
                          <a:blip r:embed="rId49"/>
                          <a:stretch>
                            <a:fillRect/>
                          </a:stretch>
                        </pic:blipFill>
                        <pic:spPr>
                          <a:xfrm>
                            <a:off x="0" y="0"/>
                            <a:ext cx="1699641" cy="1307465"/>
                          </a:xfrm>
                          <a:prstGeom prst="rect">
                            <a:avLst/>
                          </a:prstGeom>
                        </pic:spPr>
                      </pic:pic>
                      <pic:pic xmlns:pic="http://schemas.openxmlformats.org/drawingml/2006/picture">
                        <pic:nvPicPr>
                          <pic:cNvPr id="5622" name="Picture 5622"/>
                          <pic:cNvPicPr/>
                        </pic:nvPicPr>
                        <pic:blipFill>
                          <a:blip r:embed="rId50"/>
                          <a:stretch>
                            <a:fillRect/>
                          </a:stretch>
                        </pic:blipFill>
                        <pic:spPr>
                          <a:xfrm>
                            <a:off x="1723644" y="0"/>
                            <a:ext cx="1699641" cy="1307465"/>
                          </a:xfrm>
                          <a:prstGeom prst="rect">
                            <a:avLst/>
                          </a:prstGeom>
                        </pic:spPr>
                      </pic:pic>
                      <pic:pic xmlns:pic="http://schemas.openxmlformats.org/drawingml/2006/picture">
                        <pic:nvPicPr>
                          <pic:cNvPr id="5624" name="Picture 5624"/>
                          <pic:cNvPicPr/>
                        </pic:nvPicPr>
                        <pic:blipFill>
                          <a:blip r:embed="rId51"/>
                          <a:stretch>
                            <a:fillRect/>
                          </a:stretch>
                        </pic:blipFill>
                        <pic:spPr>
                          <a:xfrm>
                            <a:off x="0" y="1367155"/>
                            <a:ext cx="1699641" cy="1307465"/>
                          </a:xfrm>
                          <a:prstGeom prst="rect">
                            <a:avLst/>
                          </a:prstGeom>
                        </pic:spPr>
                      </pic:pic>
                      <pic:pic xmlns:pic="http://schemas.openxmlformats.org/drawingml/2006/picture">
                        <pic:nvPicPr>
                          <pic:cNvPr id="5626" name="Picture 5626"/>
                          <pic:cNvPicPr/>
                        </pic:nvPicPr>
                        <pic:blipFill>
                          <a:blip r:embed="rId52"/>
                          <a:stretch>
                            <a:fillRect/>
                          </a:stretch>
                        </pic:blipFill>
                        <pic:spPr>
                          <a:xfrm>
                            <a:off x="1723644" y="1367155"/>
                            <a:ext cx="1699641" cy="1307465"/>
                          </a:xfrm>
                          <a:prstGeom prst="rect">
                            <a:avLst/>
                          </a:prstGeom>
                        </pic:spPr>
                      </pic:pic>
                    </wpg:wgp>
                  </a:graphicData>
                </a:graphic>
              </wp:inline>
            </w:drawing>
          </mc:Choice>
          <mc:Fallback xmlns:a="http://schemas.openxmlformats.org/drawingml/2006/main">
            <w:pict>
              <v:group id="Group 33966" style="width:269.55pt;height:210.6pt;mso-position-horizontal-relative:char;mso-position-vertical-relative:line" coordsize="34232,26746">
                <v:shape id="Picture 5620" style="position:absolute;width:16996;height:13074;left:0;top:0;" filled="f">
                  <v:imagedata r:id="rId53"/>
                </v:shape>
                <v:shape id="Picture 5622" style="position:absolute;width:16996;height:13074;left:17236;top:0;" filled="f">
                  <v:imagedata r:id="rId54"/>
                </v:shape>
                <v:shape id="Picture 5624" style="position:absolute;width:16996;height:13074;left:0;top:13671;" filled="f">
                  <v:imagedata r:id="rId55"/>
                </v:shape>
                <v:shape id="Picture 5626" style="position:absolute;width:16996;height:13074;left:17236;top:13671;" filled="f">
                  <v:imagedata r:id="rId56"/>
                </v:shape>
              </v:group>
            </w:pict>
          </mc:Fallback>
        </mc:AlternateContent>
      </w:r>
    </w:p>
    <w:p w14:paraId="0D969F55" w14:textId="77777777" w:rsidR="00EC5508" w:rsidRDefault="00D91492">
      <w:pPr>
        <w:spacing w:after="5" w:line="261" w:lineRule="auto"/>
        <w:ind w:left="28" w:right="3026" w:hanging="5"/>
      </w:pPr>
      <w:r>
        <w:rPr>
          <w:rFonts w:ascii="ＭＳ 明朝" w:eastAsia="ＭＳ 明朝" w:hAnsi="ＭＳ 明朝" w:cs="ＭＳ 明朝"/>
          <w:sz w:val="20"/>
        </w:rPr>
        <w:t>このセクションでは、</w:t>
      </w:r>
      <w:r>
        <w:rPr>
          <w:rFonts w:ascii="Times New Roman" w:eastAsia="Times New Roman" w:hAnsi="Times New Roman" w:cs="Times New Roman"/>
          <w:sz w:val="20"/>
        </w:rPr>
        <w:t xml:space="preserve">LSGD </w:t>
      </w:r>
      <w:r>
        <w:rPr>
          <w:rFonts w:ascii="ＭＳ 明朝" w:eastAsia="ＭＳ 明朝" w:hAnsi="ＭＳ 明朝" w:cs="ＭＳ 明朝"/>
          <w:sz w:val="20"/>
        </w:rPr>
        <w:t>の性能を、</w:t>
      </w:r>
      <w:r>
        <w:rPr>
          <w:rFonts w:ascii="Times New Roman" w:eastAsia="Times New Roman" w:hAnsi="Times New Roman" w:cs="Times New Roman"/>
          <w:sz w:val="20"/>
        </w:rPr>
        <w:t>EASGD</w:t>
      </w:r>
      <w:r>
        <w:rPr>
          <w:rFonts w:ascii="ＭＳ 明朝" w:eastAsia="ＭＳ 明朝" w:hAnsi="ＭＳ 明朝" w:cs="ＭＳ 明朝"/>
          <w:sz w:val="20"/>
        </w:rPr>
        <w:t>や</w:t>
      </w:r>
      <w:r>
        <w:rPr>
          <w:rFonts w:ascii="Times New Roman" w:eastAsia="Times New Roman" w:hAnsi="Times New Roman" w:cs="Times New Roman"/>
          <w:sz w:val="20"/>
        </w:rPr>
        <w:t>DOWNP OUR</w:t>
      </w:r>
      <w:r>
        <w:rPr>
          <w:rFonts w:ascii="ＭＳ 明朝" w:eastAsia="ＭＳ 明朝" w:hAnsi="ＭＳ 明朝" w:cs="ＭＳ 明朝"/>
          <w:sz w:val="20"/>
        </w:rPr>
        <w:t>（これらの疑似コードは</w:t>
      </w:r>
      <w:r>
        <w:rPr>
          <w:rFonts w:ascii="ＭＳ 明朝" w:eastAsia="ＭＳ 明朝" w:hAnsi="ＭＳ 明朝" w:cs="ＭＳ 明朝"/>
          <w:sz w:val="20"/>
        </w:rPr>
        <w:t xml:space="preserve"> </w:t>
      </w:r>
      <w:r>
        <w:rPr>
          <w:rFonts w:ascii="Times New Roman" w:eastAsia="Times New Roman" w:hAnsi="Times New Roman" w:cs="Times New Roman"/>
          <w:sz w:val="20"/>
        </w:rPr>
        <w:t>[1]</w:t>
      </w:r>
      <w:r>
        <w:rPr>
          <w:rFonts w:ascii="ＭＳ 明朝" w:eastAsia="ＭＳ 明朝" w:hAnsi="ＭＳ 明朝" w:cs="ＭＳ 明朝"/>
          <w:sz w:val="20"/>
        </w:rPr>
        <w:t>に掲載されています）など、ディープネットワークの並列学習のための最先端の手法や、逐次手法の</w:t>
      </w:r>
      <w:r>
        <w:rPr>
          <w:rFonts w:ascii="Times New Roman" w:eastAsia="Times New Roman" w:hAnsi="Times New Roman" w:cs="Times New Roman"/>
          <w:sz w:val="20"/>
        </w:rPr>
        <w:t>SGD</w:t>
      </w:r>
      <w:r>
        <w:rPr>
          <w:rFonts w:ascii="ＭＳ 明朝" w:eastAsia="ＭＳ 明朝" w:hAnsi="ＭＳ 明朝" w:cs="ＭＳ 明朝"/>
          <w:sz w:val="20"/>
        </w:rPr>
        <w:t>と比較します。</w:t>
      </w:r>
      <w:r>
        <w:rPr>
          <w:rFonts w:ascii="Times New Roman" w:eastAsia="Times New Roman" w:hAnsi="Times New Roman" w:cs="Times New Roman"/>
          <w:sz w:val="20"/>
        </w:rPr>
        <w:t>LSGD</w:t>
      </w:r>
      <w:r>
        <w:rPr>
          <w:rFonts w:ascii="ＭＳ 明朝" w:eastAsia="ＭＳ 明朝" w:hAnsi="ＭＳ 明朝" w:cs="ＭＳ 明朝"/>
          <w:sz w:val="20"/>
        </w:rPr>
        <w:t>のコードは、</w:t>
      </w:r>
      <w:hyperlink r:id="rId57">
        <w:r>
          <w:rPr>
            <w:sz w:val="20"/>
          </w:rPr>
          <w:t>htt</w:t>
        </w:r>
      </w:hyperlink>
    </w:p>
    <w:p w14:paraId="666B4603" w14:textId="77777777" w:rsidR="00EC5508" w:rsidRDefault="00D91492">
      <w:pPr>
        <w:spacing w:after="5" w:line="261" w:lineRule="auto"/>
        <w:ind w:left="28" w:right="4617" w:hanging="5"/>
      </w:pPr>
      <w:hyperlink r:id="rId58">
        <w:r>
          <w:rPr>
            <w:sz w:val="20"/>
          </w:rPr>
          <w:t xml:space="preserve">ps://github. </w:t>
        </w:r>
      </w:hyperlink>
      <w:r>
        <w:rPr>
          <w:sz w:val="20"/>
        </w:rPr>
        <w:tab/>
      </w:r>
      <w:hyperlink r:id="rId59">
        <w:r>
          <w:rPr>
            <w:sz w:val="20"/>
          </w:rPr>
          <w:t>com/yunfei</w:t>
        </w:r>
      </w:hyperlink>
      <w:hyperlink r:id="rId60"/>
      <w:hyperlink r:id="rId61">
        <w:r>
          <w:rPr>
            <w:sz w:val="20"/>
          </w:rPr>
          <w:t>teng/LSGD</w:t>
        </w:r>
      </w:hyperlink>
      <w:r>
        <w:rPr>
          <w:sz w:val="20"/>
        </w:rPr>
        <w:t xml:space="preserve"> </w:t>
      </w:r>
      <w:hyperlink r:id="rId62">
        <w:r>
          <w:rPr>
            <w:rFonts w:ascii="ＭＳ 明朝" w:eastAsia="ＭＳ 明朝" w:hAnsi="ＭＳ 明朝" w:cs="ＭＳ 明朝"/>
            <w:sz w:val="20"/>
          </w:rPr>
          <w:t>に掲載されていま</w:t>
        </w:r>
      </w:hyperlink>
      <w:hyperlink r:id="rId63">
        <w:r>
          <w:rPr>
            <w:rFonts w:ascii="ＭＳ 明朝" w:eastAsia="ＭＳ 明朝" w:hAnsi="ＭＳ 明朝" w:cs="ＭＳ 明朝"/>
            <w:sz w:val="20"/>
          </w:rPr>
          <w:t>す</w:t>
        </w:r>
      </w:hyperlink>
      <w:hyperlink r:id="rId64">
        <w:r>
          <w:rPr>
            <w:rFonts w:ascii="ＭＳ 明朝" w:eastAsia="ＭＳ 明朝" w:hAnsi="ＭＳ 明朝" w:cs="ＭＳ 明朝"/>
            <w:sz w:val="20"/>
          </w:rPr>
          <w:t>。</w:t>
        </w:r>
      </w:hyperlink>
      <w:hyperlink r:id="rId65">
        <w:r>
          <w:rPr>
            <w:rFonts w:ascii="Times New Roman" w:eastAsia="Times New Roman" w:hAnsi="Times New Roman" w:cs="Times New Roman"/>
            <w:sz w:val="20"/>
          </w:rPr>
          <w:t>D</w:t>
        </w:r>
      </w:hyperlink>
      <w:r>
        <w:rPr>
          <w:rFonts w:ascii="Times New Roman" w:eastAsia="Times New Roman" w:hAnsi="Times New Roman" w:cs="Times New Roman"/>
          <w:sz w:val="20"/>
        </w:rPr>
        <w:t>OWNPOUR</w:t>
      </w:r>
      <w:r>
        <w:rPr>
          <w:rFonts w:ascii="ＭＳ 明朝" w:eastAsia="ＭＳ 明朝" w:hAnsi="ＭＳ 明朝" w:cs="ＭＳ 明朝"/>
          <w:sz w:val="20"/>
        </w:rPr>
        <w:t>では、安定した収束が得られる典型的な設定であるため、すべての実験で通信周期を</w:t>
      </w:r>
      <w:r>
        <w:rPr>
          <w:rFonts w:ascii="Cambria" w:eastAsia="Cambria" w:hAnsi="Cambria" w:cs="Cambria"/>
          <w:sz w:val="20"/>
        </w:rPr>
        <w:t>1</w:t>
      </w:r>
      <w:r>
        <w:rPr>
          <w:rFonts w:ascii="ＭＳ 明朝" w:eastAsia="ＭＳ 明朝" w:hAnsi="ＭＳ 明朝" w:cs="ＭＳ 明朝"/>
          <w:sz w:val="20"/>
        </w:rPr>
        <w:t>にしていま</w:t>
      </w:r>
    </w:p>
    <w:p w14:paraId="3C69BB87" w14:textId="77777777" w:rsidR="00EC5508" w:rsidRDefault="00D91492">
      <w:pPr>
        <w:spacing w:after="5" w:line="261" w:lineRule="auto"/>
        <w:ind w:left="28" w:right="4488" w:hanging="5"/>
      </w:pPr>
      <w:r>
        <w:rPr>
          <w:rFonts w:ascii="ＭＳ 明朝" w:eastAsia="ＭＳ 明朝" w:hAnsi="ＭＳ 明朝" w:cs="ＭＳ 明朝"/>
          <w:sz w:val="20"/>
        </w:rPr>
        <w:t>す。実験には，</w:t>
      </w:r>
      <w:r>
        <w:rPr>
          <w:rFonts w:ascii="Times New Roman" w:eastAsia="Times New Roman" w:hAnsi="Times New Roman" w:cs="Times New Roman"/>
          <w:sz w:val="20"/>
        </w:rPr>
        <w:t>CIFAR</w:t>
      </w:r>
      <w:r>
        <w:rPr>
          <w:rFonts w:ascii="Cambria" w:eastAsia="Cambria" w:hAnsi="Cambria" w:cs="Cambria"/>
          <w:sz w:val="20"/>
        </w:rPr>
        <w:t xml:space="preserve">-10 </w:t>
      </w:r>
      <w:r>
        <w:rPr>
          <w:rFonts w:ascii="ＭＳ 明朝" w:eastAsia="ＭＳ 明朝" w:hAnsi="ＭＳ 明朝" w:cs="ＭＳ 明朝"/>
          <w:sz w:val="20"/>
        </w:rPr>
        <w:t>を使用した．</w:t>
      </w:r>
      <w:r>
        <w:rPr>
          <w:rFonts w:ascii="Times New Roman" w:eastAsia="Times New Roman" w:hAnsi="Times New Roman" w:cs="Times New Roman"/>
          <w:sz w:val="20"/>
        </w:rPr>
        <w:t xml:space="preserve"> </w:t>
      </w:r>
    </w:p>
    <w:p w14:paraId="3F4C0D19" w14:textId="77777777" w:rsidR="00EC5508" w:rsidRDefault="00D91492">
      <w:pPr>
        <w:spacing w:after="5" w:line="336" w:lineRule="auto"/>
        <w:ind w:left="28" w:right="116" w:hanging="5"/>
      </w:pPr>
      <w:r>
        <w:rPr>
          <w:rFonts w:ascii="ＭＳ 明朝" w:eastAsia="ＭＳ 明朝" w:hAnsi="ＭＳ 明朝" w:cs="ＭＳ 明朝"/>
          <w:sz w:val="20"/>
        </w:rPr>
        <w:t>データセット</w:t>
      </w:r>
      <w:r>
        <w:rPr>
          <w:rFonts w:ascii="Times New Roman" w:eastAsia="Times New Roman" w:hAnsi="Times New Roman" w:cs="Times New Roman"/>
          <w:sz w:val="20"/>
        </w:rPr>
        <w:t>[33]</w:t>
      </w:r>
      <w:r>
        <w:rPr>
          <w:rFonts w:ascii="ＭＳ 明朝" w:eastAsia="ＭＳ 明朝" w:hAnsi="ＭＳ 明朝" w:cs="ＭＳ 明朝"/>
          <w:sz w:val="20"/>
        </w:rPr>
        <w:t>を</w:t>
      </w:r>
      <w:r>
        <w:rPr>
          <w:rFonts w:ascii="Times New Roman" w:eastAsia="Times New Roman" w:hAnsi="Times New Roman" w:cs="Times New Roman"/>
          <w:sz w:val="20"/>
        </w:rPr>
        <w:t>3</w:t>
      </w:r>
      <w:r>
        <w:rPr>
          <w:rFonts w:ascii="ＭＳ 明朝" w:eastAsia="ＭＳ 明朝" w:hAnsi="ＭＳ 明朝" w:cs="ＭＳ 明朝"/>
          <w:sz w:val="20"/>
        </w:rPr>
        <w:t>つのベンチマークで検証</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ＭＳ 明朝" w:eastAsia="ＭＳ 明朝" w:hAnsi="ＭＳ 明朝" w:cs="ＭＳ 明朝"/>
          <w:sz w:val="20"/>
        </w:rPr>
        <w:t>図</w:t>
      </w:r>
      <w:r>
        <w:rPr>
          <w:rFonts w:ascii="Times New Roman" w:eastAsia="Times New Roman" w:hAnsi="Times New Roman" w:cs="Times New Roman"/>
          <w:sz w:val="20"/>
        </w:rPr>
        <w:t>2</w:t>
      </w:r>
      <w:r>
        <w:rPr>
          <w:rFonts w:ascii="ＭＳ 明朝" w:eastAsia="ＭＳ 明朝" w:hAnsi="ＭＳ 明朝" w:cs="ＭＳ 明朝"/>
          <w:sz w:val="20"/>
        </w:rPr>
        <w:t>：</w:t>
      </w:r>
      <w:r>
        <w:rPr>
          <w:rFonts w:ascii="Times New Roman" w:eastAsia="Times New Roman" w:hAnsi="Times New Roman" w:cs="Times New Roman"/>
          <w:sz w:val="20"/>
        </w:rPr>
        <w:t>CIFAR</w:t>
      </w:r>
      <w:r>
        <w:rPr>
          <w:rFonts w:ascii="Cambria" w:eastAsia="Cambria" w:hAnsi="Cambria" w:cs="Cambria"/>
          <w:sz w:val="20"/>
        </w:rPr>
        <w:t>10</w:t>
      </w:r>
      <w:r>
        <w:rPr>
          <w:rFonts w:ascii="ＭＳ 明朝" w:eastAsia="ＭＳ 明朝" w:hAnsi="ＭＳ 明朝" w:cs="ＭＳ 明朝"/>
          <w:sz w:val="20"/>
        </w:rPr>
        <w:t>における</w:t>
      </w:r>
      <w:r>
        <w:rPr>
          <w:rFonts w:ascii="Times New Roman" w:eastAsia="Times New Roman" w:hAnsi="Times New Roman" w:cs="Times New Roman"/>
          <w:sz w:val="20"/>
        </w:rPr>
        <w:t>CNN</w:t>
      </w:r>
      <w:r>
        <w:rPr>
          <w:rFonts w:ascii="Cambria" w:eastAsia="Cambria" w:hAnsi="Cambria" w:cs="Cambria"/>
          <w:sz w:val="20"/>
        </w:rPr>
        <w:t>7</w:t>
      </w:r>
      <w:r>
        <w:rPr>
          <w:rFonts w:ascii="ＭＳ 明朝" w:eastAsia="ＭＳ 明朝" w:hAnsi="ＭＳ 明朝" w:cs="ＭＳ 明朝"/>
          <w:sz w:val="20"/>
        </w:rPr>
        <w:t>。中央の可変アーキテクチャーのテストエラー。使用した</w:t>
      </w:r>
      <w:r>
        <w:rPr>
          <w:rFonts w:ascii="Cambria" w:eastAsia="Cambria" w:hAnsi="Cambria" w:cs="Cambria"/>
          <w:sz w:val="20"/>
        </w:rPr>
        <w:t>7</w:t>
      </w:r>
      <w:r>
        <w:rPr>
          <w:rFonts w:ascii="ＭＳ 明朝" w:eastAsia="ＭＳ 明朝" w:hAnsi="ＭＳ 明朝" w:cs="ＭＳ 明朝"/>
          <w:sz w:val="20"/>
        </w:rPr>
        <w:t>層</w:t>
      </w:r>
      <w:r>
        <w:rPr>
          <w:rFonts w:ascii="Times New Roman" w:eastAsia="Times New Roman" w:hAnsi="Times New Roman" w:cs="Times New Roman"/>
          <w:sz w:val="20"/>
        </w:rPr>
        <w:t>CNN</w:t>
      </w:r>
      <w:r>
        <w:rPr>
          <w:rFonts w:ascii="ＭＳ 明朝" w:eastAsia="ＭＳ 明朝" w:hAnsi="ＭＳ 明朝" w:cs="ＭＳ 明朝"/>
          <w:sz w:val="20"/>
        </w:rPr>
        <w:t>対ウォールクロック時間（左</w:t>
      </w:r>
      <w:r>
        <w:rPr>
          <w:rFonts w:ascii="ＭＳ 明朝" w:eastAsia="ＭＳ 明朝" w:hAnsi="ＭＳ 明朝" w:cs="ＭＳ 明朝"/>
          <w:sz w:val="20"/>
        </w:rPr>
        <w:t>がオリジナルのプロット、右がオリジナルの</w:t>
      </w:r>
      <w:r>
        <w:rPr>
          <w:rFonts w:ascii="Times New Roman" w:eastAsia="Times New Roman" w:hAnsi="Times New Roman" w:cs="Times New Roman"/>
          <w:sz w:val="20"/>
        </w:rPr>
        <w:t>EASGD</w:t>
      </w:r>
      <w:r>
        <w:rPr>
          <w:rFonts w:ascii="ＭＳ 明朝" w:eastAsia="ＭＳ 明朝" w:hAnsi="ＭＳ 明朝" w:cs="ＭＳ 明朝"/>
          <w:sz w:val="20"/>
        </w:rPr>
        <w:t>紙での拡大図）。テスト損失は補足の図</w:t>
      </w:r>
      <w:r>
        <w:rPr>
          <w:rFonts w:ascii="Times New Roman" w:eastAsia="Times New Roman" w:hAnsi="Times New Roman" w:cs="Times New Roman"/>
          <w:sz w:val="20"/>
        </w:rPr>
        <w:t>10</w:t>
      </w:r>
      <w:r>
        <w:rPr>
          <w:rFonts w:ascii="ＭＳ 明朝" w:eastAsia="ＭＳ 明朝" w:hAnsi="ＭＳ 明朝" w:cs="ＭＳ 明朝"/>
          <w:sz w:val="20"/>
        </w:rPr>
        <w:t>で報告されている。</w:t>
      </w:r>
      <w:r>
        <w:rPr>
          <w:rFonts w:ascii="Times New Roman" w:eastAsia="Times New Roman" w:hAnsi="Times New Roman" w:cs="Times New Roman"/>
          <w:sz w:val="20"/>
        </w:rPr>
        <w:t xml:space="preserve"> </w:t>
      </w:r>
    </w:p>
    <w:p w14:paraId="639F56DD" w14:textId="77777777" w:rsidR="00EC5508" w:rsidRDefault="00D91492">
      <w:pPr>
        <w:pStyle w:val="2"/>
        <w:ind w:left="14" w:right="116"/>
      </w:pPr>
      <w:r>
        <w:lastRenderedPageBreak/>
        <w:t>(1]</w:t>
      </w:r>
      <w:r>
        <w:rPr>
          <w:rFonts w:ascii="ＭＳ 明朝" w:eastAsia="ＭＳ 明朝" w:hAnsi="ＭＳ 明朝" w:cs="ＭＳ 明朝"/>
        </w:rPr>
        <w:t>のセクション</w:t>
      </w:r>
      <w:r>
        <w:t>5.1.</w:t>
      </w:r>
      <w:r>
        <w:rPr>
          <w:rFonts w:ascii="ＭＳ 明朝" w:eastAsia="ＭＳ 明朝" w:hAnsi="ＭＳ 明朝" w:cs="ＭＳ 明朝"/>
        </w:rPr>
        <w:t>参照）を</w:t>
      </w:r>
      <w:r>
        <w:t>CNN</w:t>
      </w:r>
      <w:r>
        <w:rPr>
          <w:rFonts w:ascii="Cambria" w:eastAsia="Cambria" w:hAnsi="Cambria" w:cs="Cambria"/>
        </w:rPr>
        <w:t>7</w:t>
      </w:r>
      <w:r>
        <w:rPr>
          <w:rFonts w:ascii="ＭＳ 明朝" w:eastAsia="ＭＳ 明朝" w:hAnsi="ＭＳ 明朝" w:cs="ＭＳ 明朝"/>
        </w:rPr>
        <w:t>，</w:t>
      </w:r>
      <w:r>
        <w:t>VGG</w:t>
      </w:r>
      <w:r>
        <w:rPr>
          <w:rFonts w:ascii="Cambria" w:eastAsia="Cambria" w:hAnsi="Cambria" w:cs="Cambria"/>
        </w:rPr>
        <w:t>16</w:t>
      </w:r>
      <w:r>
        <w:t>[34]</w:t>
      </w:r>
      <w:r>
        <w:rPr>
          <w:rFonts w:ascii="ＭＳ 明朝" w:eastAsia="ＭＳ 明朝" w:hAnsi="ＭＳ 明朝" w:cs="ＭＳ 明朝"/>
        </w:rPr>
        <w:t>，</w:t>
      </w:r>
      <w:r>
        <w:t>ResNet</w:t>
      </w:r>
      <w:r>
        <w:rPr>
          <w:rFonts w:ascii="Cambria" w:eastAsia="Cambria" w:hAnsi="Cambria" w:cs="Cambria"/>
        </w:rPr>
        <w:t>20</w:t>
      </w:r>
      <w:r>
        <w:t>[35]</w:t>
      </w:r>
      <w:r>
        <w:rPr>
          <w:rFonts w:ascii="ＭＳ 明朝" w:eastAsia="ＭＳ 明朝" w:hAnsi="ＭＳ 明朝" w:cs="ＭＳ 明朝"/>
        </w:rPr>
        <w:t>と呼び，</w:t>
      </w:r>
      <w:r>
        <w:t>ImageNet</w:t>
      </w:r>
      <w:r>
        <w:rPr>
          <w:rFonts w:ascii="ＭＳ 明朝" w:eastAsia="ＭＳ 明朝" w:hAnsi="ＭＳ 明朝" w:cs="ＭＳ 明朝"/>
        </w:rPr>
        <w:t>（</w:t>
      </w:r>
      <w:r>
        <w:t>ILSV</w:t>
      </w:r>
    </w:p>
    <w:p w14:paraId="72D453DE" w14:textId="77777777" w:rsidR="00EC5508" w:rsidRDefault="00D91492">
      <w:pPr>
        <w:spacing w:after="5" w:line="261" w:lineRule="auto"/>
        <w:ind w:left="28" w:right="116" w:hanging="5"/>
      </w:pPr>
      <w:r>
        <w:rPr>
          <w:rFonts w:ascii="Times New Roman" w:eastAsia="Times New Roman" w:hAnsi="Times New Roman" w:cs="Times New Roman"/>
          <w:sz w:val="20"/>
        </w:rPr>
        <w:t xml:space="preserve">RC </w:t>
      </w:r>
      <w:r>
        <w:rPr>
          <w:rFonts w:ascii="Cambria" w:eastAsia="Cambria" w:hAnsi="Cambria" w:cs="Cambria"/>
          <w:sz w:val="20"/>
        </w:rPr>
        <w:t>2012</w:t>
      </w:r>
      <w:r>
        <w:rPr>
          <w:rFonts w:ascii="ＭＳ 明朝" w:eastAsia="ＭＳ 明朝" w:hAnsi="ＭＳ 明朝" w:cs="ＭＳ 明朝"/>
          <w:sz w:val="20"/>
        </w:rPr>
        <w:t>）のデータセット</w:t>
      </w:r>
      <w:r>
        <w:rPr>
          <w:rFonts w:ascii="Times New Roman" w:eastAsia="Times New Roman" w:hAnsi="Times New Roman" w:cs="Times New Roman"/>
          <w:sz w:val="20"/>
        </w:rPr>
        <w:t>[36]</w:t>
      </w:r>
      <w:r>
        <w:rPr>
          <w:rFonts w:ascii="ＭＳ 明朝" w:eastAsia="ＭＳ 明朝" w:hAnsi="ＭＳ 明朝" w:cs="ＭＳ 明朝"/>
          <w:sz w:val="20"/>
        </w:rPr>
        <w:t>を</w:t>
      </w:r>
      <w:r>
        <w:rPr>
          <w:rFonts w:ascii="Times New Roman" w:eastAsia="Times New Roman" w:hAnsi="Times New Roman" w:cs="Times New Roman"/>
          <w:sz w:val="20"/>
        </w:rPr>
        <w:t>ResNet</w:t>
      </w:r>
      <w:r>
        <w:rPr>
          <w:rFonts w:ascii="Cambria" w:eastAsia="Cambria" w:hAnsi="Cambria" w:cs="Cambria"/>
          <w:sz w:val="20"/>
        </w:rPr>
        <w:t xml:space="preserve">50 </w:t>
      </w:r>
      <w:r>
        <w:rPr>
          <w:rFonts w:ascii="ＭＳ 明朝" w:eastAsia="ＭＳ 明朝" w:hAnsi="ＭＳ 明朝" w:cs="ＭＳ 明朝"/>
          <w:sz w:val="20"/>
        </w:rPr>
        <w:t>と呼んでいます．</w:t>
      </w:r>
      <w:r>
        <w:rPr>
          <w:rFonts w:ascii="Times New Roman" w:eastAsia="Times New Roman" w:hAnsi="Times New Roman" w:cs="Times New Roman"/>
          <w:sz w:val="20"/>
        </w:rPr>
        <w:t xml:space="preserve"> </w:t>
      </w:r>
    </w:p>
    <w:p w14:paraId="56A267F4" w14:textId="77777777" w:rsidR="00EC5508" w:rsidRDefault="00D91492">
      <w:pPr>
        <w:tabs>
          <w:tab w:val="center" w:pos="2373"/>
        </w:tabs>
        <w:spacing w:after="5" w:line="261" w:lineRule="auto"/>
      </w:pPr>
      <w:r>
        <w:rPr>
          <w:noProof/>
        </w:rPr>
        <mc:AlternateContent>
          <mc:Choice Requires="wpg">
            <w:drawing>
              <wp:anchor distT="0" distB="0" distL="114300" distR="114300" simplePos="0" relativeHeight="251662336" behindDoc="0" locked="0" layoutInCell="1" allowOverlap="1" wp14:anchorId="56BE8983" wp14:editId="66AE497E">
                <wp:simplePos x="0" y="0"/>
                <wp:positionH relativeFrom="column">
                  <wp:posOffset>1683599</wp:posOffset>
                </wp:positionH>
                <wp:positionV relativeFrom="paragraph">
                  <wp:posOffset>-21075</wp:posOffset>
                </wp:positionV>
                <wp:extent cx="3423285" cy="1307465"/>
                <wp:effectExtent l="0" t="0" r="0" b="0"/>
                <wp:wrapSquare wrapText="bothSides"/>
                <wp:docPr id="31233" name="Group 31233"/>
                <wp:cNvGraphicFramePr/>
                <a:graphic xmlns:a="http://schemas.openxmlformats.org/drawingml/2006/main">
                  <a:graphicData uri="http://schemas.microsoft.com/office/word/2010/wordprocessingGroup">
                    <wpg:wgp>
                      <wpg:cNvGrpSpPr/>
                      <wpg:grpSpPr>
                        <a:xfrm>
                          <a:off x="0" y="0"/>
                          <a:ext cx="3423285" cy="1307465"/>
                          <a:chOff x="0" y="0"/>
                          <a:chExt cx="3423285" cy="1307465"/>
                        </a:xfrm>
                      </wpg:grpSpPr>
                      <pic:pic xmlns:pic="http://schemas.openxmlformats.org/drawingml/2006/picture">
                        <pic:nvPicPr>
                          <pic:cNvPr id="6080" name="Picture 6080"/>
                          <pic:cNvPicPr/>
                        </pic:nvPicPr>
                        <pic:blipFill>
                          <a:blip r:embed="rId66"/>
                          <a:stretch>
                            <a:fillRect/>
                          </a:stretch>
                        </pic:blipFill>
                        <pic:spPr>
                          <a:xfrm>
                            <a:off x="0" y="0"/>
                            <a:ext cx="1699641" cy="1307465"/>
                          </a:xfrm>
                          <a:prstGeom prst="rect">
                            <a:avLst/>
                          </a:prstGeom>
                        </pic:spPr>
                      </pic:pic>
                      <pic:pic xmlns:pic="http://schemas.openxmlformats.org/drawingml/2006/picture">
                        <pic:nvPicPr>
                          <pic:cNvPr id="6082" name="Picture 6082"/>
                          <pic:cNvPicPr/>
                        </pic:nvPicPr>
                        <pic:blipFill>
                          <a:blip r:embed="rId67"/>
                          <a:stretch>
                            <a:fillRect/>
                          </a:stretch>
                        </pic:blipFill>
                        <pic:spPr>
                          <a:xfrm>
                            <a:off x="1723644" y="0"/>
                            <a:ext cx="1699641" cy="1307465"/>
                          </a:xfrm>
                          <a:prstGeom prst="rect">
                            <a:avLst/>
                          </a:prstGeom>
                        </pic:spPr>
                      </pic:pic>
                    </wpg:wgp>
                  </a:graphicData>
                </a:graphic>
              </wp:anchor>
            </w:drawing>
          </mc:Choice>
          <mc:Fallback xmlns:a="http://schemas.openxmlformats.org/drawingml/2006/main">
            <w:pict>
              <v:group id="Group 31233" style="width:269.55pt;height:102.95pt;position:absolute;mso-position-horizontal-relative:text;mso-position-horizontal:absolute;margin-left:132.567pt;mso-position-vertical-relative:text;margin-top:-1.65951pt;" coordsize="34232,13074">
                <v:shape id="Picture 6080" style="position:absolute;width:16996;height:13074;left:0;top:0;" filled="f">
                  <v:imagedata r:id="rId68"/>
                </v:shape>
                <v:shape id="Picture 6082" style="position:absolute;width:16996;height:13074;left:17236;top:0;" filled="f">
                  <v:imagedata r:id="rId69"/>
                </v:shape>
                <w10:wrap type="square"/>
              </v:group>
            </w:pict>
          </mc:Fallback>
        </mc:AlternateContent>
      </w:r>
      <w:r>
        <w:rPr>
          <w:rFonts w:ascii="ＭＳ 明朝" w:eastAsia="ＭＳ 明朝" w:hAnsi="ＭＳ 明朝" w:cs="ＭＳ 明朝"/>
          <w:sz w:val="20"/>
        </w:rPr>
        <w:t>学習時には，過去</w:t>
      </w:r>
      <w:r>
        <w:rPr>
          <w:rFonts w:ascii="Cambria" w:eastAsia="Cambria" w:hAnsi="Cambria" w:cs="Cambria"/>
          <w:sz w:val="20"/>
        </w:rPr>
        <w:t>10</w:t>
      </w:r>
      <w:r>
        <w:rPr>
          <w:rFonts w:ascii="Cambria" w:eastAsia="Cambria" w:hAnsi="Cambria" w:cs="Cambria"/>
          <w:sz w:val="20"/>
        </w:rPr>
        <w:tab/>
      </w:r>
      <w:r>
        <w:rPr>
          <w:rFonts w:ascii="ＭＳ 明朝" w:eastAsia="ＭＳ 明朝" w:hAnsi="ＭＳ 明朝" w:cs="ＭＳ 明朝"/>
          <w:sz w:val="20"/>
        </w:rPr>
        <w:t>回</w:t>
      </w:r>
    </w:p>
    <w:p w14:paraId="2F7AE2AB" w14:textId="77777777" w:rsidR="00EC5508" w:rsidRDefault="00D91492">
      <w:pPr>
        <w:spacing w:after="1530" w:line="261" w:lineRule="auto"/>
        <w:ind w:left="28" w:right="116" w:hanging="5"/>
      </w:pPr>
      <w:r>
        <w:rPr>
          <w:rFonts w:ascii="ＭＳ 明朝" w:eastAsia="ＭＳ 明朝" w:hAnsi="ＭＳ 明朝" w:cs="ＭＳ 明朝"/>
          <w:sz w:val="20"/>
        </w:rPr>
        <w:t>（</w:t>
      </w:r>
      <w:r>
        <w:rPr>
          <w:rFonts w:ascii="Times New Roman" w:eastAsia="Times New Roman" w:hAnsi="Times New Roman" w:cs="Times New Roman"/>
          <w:sz w:val="20"/>
        </w:rPr>
        <w:t>CIFAR</w:t>
      </w:r>
      <w:r>
        <w:rPr>
          <w:rFonts w:ascii="Cambria" w:eastAsia="Cambria" w:hAnsi="Cambria" w:cs="Cambria"/>
          <w:sz w:val="20"/>
        </w:rPr>
        <w:t>-10</w:t>
      </w:r>
      <w:r>
        <w:rPr>
          <w:rFonts w:ascii="ＭＳ 明朝" w:eastAsia="ＭＳ 明朝" w:hAnsi="ＭＳ 明朝" w:cs="ＭＳ 明朝"/>
          <w:sz w:val="20"/>
        </w:rPr>
        <w:t>）および</w:t>
      </w:r>
      <w:r>
        <w:rPr>
          <w:rFonts w:ascii="Cambria" w:eastAsia="Cambria" w:hAnsi="Cambria" w:cs="Cambria"/>
          <w:sz w:val="20"/>
        </w:rPr>
        <w:t xml:space="preserve">64 </w:t>
      </w:r>
      <w:r>
        <w:rPr>
          <w:rFonts w:ascii="ＭＳ 明朝" w:eastAsia="ＭＳ 明朝" w:hAnsi="ＭＳ 明朝" w:cs="ＭＳ 明朝"/>
          <w:sz w:val="20"/>
        </w:rPr>
        <w:t>回</w:t>
      </w:r>
    </w:p>
    <w:p w14:paraId="18568A99" w14:textId="77777777" w:rsidR="00EC5508" w:rsidRDefault="00D91492">
      <w:pPr>
        <w:spacing w:after="5" w:line="261" w:lineRule="auto"/>
        <w:ind w:left="28" w:right="116" w:hanging="5"/>
      </w:pPr>
      <w:r>
        <w:rPr>
          <w:rFonts w:ascii="ＭＳ 明朝" w:eastAsia="ＭＳ 明朝" w:hAnsi="ＭＳ 明朝" w:cs="ＭＳ 明朝"/>
          <w:sz w:val="20"/>
        </w:rPr>
        <w:t>（</w:t>
      </w:r>
      <w:r>
        <w:rPr>
          <w:rFonts w:ascii="Times New Roman" w:eastAsia="Times New Roman" w:hAnsi="Times New Roman" w:cs="Times New Roman"/>
          <w:sz w:val="20"/>
        </w:rPr>
        <w:t>ImageNet</w:t>
      </w:r>
      <w:r>
        <w:rPr>
          <w:rFonts w:ascii="ＭＳ 明朝" w:eastAsia="ＭＳ 明朝" w:hAnsi="ＭＳ 明朝" w:cs="ＭＳ 明朝"/>
          <w:sz w:val="20"/>
        </w:rPr>
        <w:t>）のデータバッチで計算された学習損失の平均値に基づいて，</w:t>
      </w:r>
      <w:r>
        <w:rPr>
          <w:rFonts w:ascii="Times New Roman" w:eastAsia="Times New Roman" w:hAnsi="Times New Roman" w:cs="Times New Roman"/>
          <w:sz w:val="20"/>
        </w:rPr>
        <w:t>LSGD</w:t>
      </w:r>
      <w:r>
        <w:rPr>
          <w:rFonts w:ascii="ＭＳ 明朝" w:eastAsia="ＭＳ 明朝" w:hAnsi="ＭＳ 明朝" w:cs="ＭＳ 明朝"/>
          <w:sz w:val="20"/>
        </w:rPr>
        <w:t>法のリーダーを選択します．テスト時には、</w:t>
      </w:r>
      <w:r>
        <w:rPr>
          <w:rFonts w:ascii="Times New Roman" w:eastAsia="Times New Roman" w:hAnsi="Times New Roman" w:cs="Times New Roman"/>
          <w:sz w:val="20"/>
        </w:rPr>
        <w:t>EASGD</w:t>
      </w:r>
      <w:r>
        <w:rPr>
          <w:rFonts w:ascii="ＭＳ 明朝" w:eastAsia="ＭＳ 明朝" w:hAnsi="ＭＳ 明朝" w:cs="ＭＳ 明朝"/>
          <w:sz w:val="20"/>
        </w:rPr>
        <w:t>と</w:t>
      </w:r>
      <w:r>
        <w:rPr>
          <w:rFonts w:ascii="Times New Roman" w:eastAsia="Times New Roman" w:hAnsi="Times New Roman" w:cs="Times New Roman"/>
          <w:sz w:val="20"/>
        </w:rPr>
        <w:t>LSGD</w:t>
      </w:r>
      <w:r>
        <w:rPr>
          <w:rFonts w:ascii="ＭＳ 明朝" w:eastAsia="ＭＳ 明朝" w:hAnsi="ＭＳ 明朝" w:cs="ＭＳ 明朝"/>
          <w:sz w:val="20"/>
        </w:rPr>
        <w:t>の中心変数の性能を報告します。</w:t>
      </w:r>
      <w:r>
        <w:rPr>
          <w:rFonts w:ascii="Times New Roman" w:eastAsia="Times New Roman" w:hAnsi="Times New Roman" w:cs="Times New Roman"/>
          <w:sz w:val="20"/>
        </w:rPr>
        <w:t>LS</w:t>
      </w:r>
    </w:p>
    <w:p w14:paraId="4B0FC634" w14:textId="77777777" w:rsidR="00EC5508" w:rsidRDefault="00D91492">
      <w:pPr>
        <w:spacing w:after="5" w:line="261" w:lineRule="auto"/>
        <w:ind w:left="28" w:right="116" w:hanging="5"/>
      </w:pPr>
      <w:r>
        <w:rPr>
          <w:rFonts w:ascii="Times New Roman" w:eastAsia="Times New Roman" w:hAnsi="Times New Roman" w:cs="Times New Roman"/>
          <w:sz w:val="20"/>
        </w:rPr>
        <w:t>GD</w:t>
      </w:r>
      <w:r>
        <w:rPr>
          <w:rFonts w:ascii="ＭＳ 明朝" w:eastAsia="ＭＳ 明朝" w:hAnsi="ＭＳ 明朝" w:cs="ＭＳ 明朝"/>
          <w:sz w:val="20"/>
        </w:rPr>
        <w:t>では、中心変数を</w:t>
      </w:r>
      <w:r>
        <w:rPr>
          <w:rFonts w:ascii="Times New Roman" w:eastAsia="Times New Roman" w:hAnsi="Times New Roman" w:cs="Times New Roman"/>
          <w:sz w:val="20"/>
        </w:rPr>
        <w:t xml:space="preserve"> </w:t>
      </w:r>
    </w:p>
    <w:p w14:paraId="3733A2B1" w14:textId="77777777" w:rsidR="00EC5508" w:rsidRDefault="00D91492">
      <w:pPr>
        <w:spacing w:after="5" w:line="261" w:lineRule="auto"/>
        <w:ind w:left="28" w:right="116" w:hanging="5"/>
      </w:pPr>
      <w:r>
        <w:rPr>
          <w:rFonts w:ascii="ＭＳ 明朝" w:eastAsia="ＭＳ 明朝" w:hAnsi="ＭＳ 明朝" w:cs="ＭＳ 明朝"/>
          <w:sz w:val="20"/>
        </w:rPr>
        <w:t>全パラメータの平均</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ＭＳ 明朝" w:eastAsia="ＭＳ 明朝" w:hAnsi="ＭＳ 明朝" w:cs="ＭＳ 明朝"/>
          <w:sz w:val="20"/>
        </w:rPr>
        <w:t>図</w:t>
      </w:r>
      <w:r>
        <w:rPr>
          <w:rFonts w:ascii="Times New Roman" w:eastAsia="Times New Roman" w:hAnsi="Times New Roman" w:cs="Times New Roman"/>
          <w:sz w:val="20"/>
        </w:rPr>
        <w:t>3</w:t>
      </w:r>
      <w:r>
        <w:rPr>
          <w:rFonts w:ascii="ＭＳ 明朝" w:eastAsia="ＭＳ 明朝" w:hAnsi="ＭＳ 明朝" w:cs="ＭＳ 明朝"/>
          <w:sz w:val="20"/>
        </w:rPr>
        <w:t>：</w:t>
      </w:r>
      <w:r>
        <w:rPr>
          <w:rFonts w:ascii="Times New Roman" w:eastAsia="Times New Roman" w:hAnsi="Times New Roman" w:cs="Times New Roman"/>
          <w:sz w:val="20"/>
        </w:rPr>
        <w:t>CIFAR</w:t>
      </w:r>
      <w:r>
        <w:rPr>
          <w:rFonts w:ascii="Cambria" w:eastAsia="Cambria" w:hAnsi="Cambria" w:cs="Cambria"/>
          <w:sz w:val="20"/>
        </w:rPr>
        <w:t>10</w:t>
      </w:r>
      <w:r>
        <w:rPr>
          <w:rFonts w:ascii="ＭＳ 明朝" w:eastAsia="ＭＳ 明朝" w:hAnsi="ＭＳ 明朝" w:cs="ＭＳ 明朝"/>
          <w:sz w:val="20"/>
        </w:rPr>
        <w:t>上の</w:t>
      </w:r>
      <w:r>
        <w:rPr>
          <w:rFonts w:ascii="Times New Roman" w:eastAsia="Times New Roman" w:hAnsi="Times New Roman" w:cs="Times New Roman"/>
          <w:sz w:val="20"/>
        </w:rPr>
        <w:t>VGG</w:t>
      </w:r>
      <w:r>
        <w:rPr>
          <w:rFonts w:ascii="Cambria" w:eastAsia="Cambria" w:hAnsi="Cambria" w:cs="Cambria"/>
          <w:sz w:val="20"/>
        </w:rPr>
        <w:t>16</w:t>
      </w:r>
      <w:r>
        <w:rPr>
          <w:rFonts w:ascii="ＭＳ 明朝" w:eastAsia="ＭＳ 明朝" w:hAnsi="ＭＳ 明朝" w:cs="ＭＳ 明朝"/>
          <w:sz w:val="20"/>
        </w:rPr>
        <w:t>。センター変数の労働者に対するテストエラー。</w:t>
      </w:r>
      <w:r>
        <w:rPr>
          <w:rFonts w:ascii="Times New Roman" w:eastAsia="Times New Roman" w:hAnsi="Times New Roman" w:cs="Times New Roman"/>
          <w:sz w:val="20"/>
        </w:rPr>
        <w:t>[</w:t>
      </w:r>
      <w:r>
        <w:rPr>
          <w:rFonts w:ascii="ＭＳ 明朝" w:eastAsia="ＭＳ 明朝" w:hAnsi="ＭＳ 明朝" w:cs="ＭＳ 明朝"/>
          <w:sz w:val="21"/>
        </w:rPr>
        <w:t>備考</w:t>
      </w:r>
      <w:r>
        <w:rPr>
          <w:rFonts w:ascii="ＭＳ 明朝" w:eastAsia="ＭＳ 明朝" w:hAnsi="ＭＳ 明朝" w:cs="ＭＳ 明朝"/>
          <w:sz w:val="20"/>
        </w:rPr>
        <w:t>。我々は対壁時計時間であることに注意してほしい（オリジナルのプロットは左、ズームオンはリーダーのパラメータを使って右に引っ張る）。テストの損失は、補足の図</w:t>
      </w:r>
      <w:r>
        <w:rPr>
          <w:rFonts w:ascii="Times New Roman" w:eastAsia="Times New Roman" w:hAnsi="Times New Roman" w:cs="Times New Roman"/>
          <w:sz w:val="20"/>
        </w:rPr>
        <w:t>12</w:t>
      </w:r>
      <w:r>
        <w:rPr>
          <w:rFonts w:ascii="ＭＳ 明朝" w:eastAsia="ＭＳ 明朝" w:hAnsi="ＭＳ 明朝" w:cs="ＭＳ 明朝"/>
          <w:sz w:val="20"/>
        </w:rPr>
        <w:t>で報告されています。トレーニング時には、平均化されたパラメータをテスト時に報告します。トレーニング時に平均化されたパラメータにワ</w:t>
      </w:r>
      <w:r>
        <w:rPr>
          <w:rFonts w:ascii="ＭＳ 明朝" w:eastAsia="ＭＳ 明朝" w:hAnsi="ＭＳ 明朝" w:cs="ＭＳ 明朝"/>
          <w:sz w:val="20"/>
        </w:rPr>
        <w:t>ーカーを引っ張ると収束が遅くなる可能性があることが論文で示されており（例：図</w:t>
      </w:r>
      <w:r>
        <w:rPr>
          <w:rFonts w:ascii="Times New Roman" w:eastAsia="Times New Roman" w:hAnsi="Times New Roman" w:cs="Times New Roman"/>
          <w:sz w:val="20"/>
        </w:rPr>
        <w:t>1</w:t>
      </w:r>
      <w:r>
        <w:rPr>
          <w:rFonts w:ascii="ＭＳ 明朝" w:eastAsia="ＭＳ 明朝" w:hAnsi="ＭＳ 明朝" w:cs="ＭＳ 明朝"/>
          <w:sz w:val="20"/>
        </w:rPr>
        <w:t>）、この問題に対処しています。なお，トレーニング後，作業者が収束して得たパラメータは，ランドスケープの同じ谷間に位置する可能性が高く（</w:t>
      </w:r>
      <w:r>
        <w:rPr>
          <w:rFonts w:ascii="Times New Roman" w:eastAsia="Times New Roman" w:hAnsi="Times New Roman" w:cs="Times New Roman"/>
          <w:sz w:val="20"/>
        </w:rPr>
        <w:t>[37]</w:t>
      </w:r>
      <w:r>
        <w:rPr>
          <w:rFonts w:ascii="ＭＳ 明朝" w:eastAsia="ＭＳ 明朝" w:hAnsi="ＭＳ 明朝" w:cs="ＭＳ 明朝"/>
          <w:sz w:val="20"/>
        </w:rPr>
        <w:t>参照），その平均値の方が優れた汎化能力を持つと予想されるため（</w:t>
      </w:r>
      <w:r>
        <w:rPr>
          <w:rFonts w:ascii="Times New Roman" w:eastAsia="Times New Roman" w:hAnsi="Times New Roman" w:cs="Times New Roman"/>
          <w:sz w:val="20"/>
        </w:rPr>
        <w:t xml:space="preserve">[27, </w:t>
      </w:r>
    </w:p>
    <w:p w14:paraId="52F5260F" w14:textId="77777777" w:rsidR="00EC5508" w:rsidRDefault="00D91492">
      <w:pPr>
        <w:spacing w:after="102" w:line="254" w:lineRule="auto"/>
        <w:ind w:left="-5" w:right="186" w:hanging="1"/>
        <w:jc w:val="both"/>
      </w:pPr>
      <w:r>
        <w:rPr>
          <w:rFonts w:ascii="Times New Roman" w:eastAsia="Times New Roman" w:hAnsi="Times New Roman" w:cs="Times New Roman"/>
          <w:sz w:val="20"/>
        </w:rPr>
        <w:t>38]</w:t>
      </w:r>
      <w:r>
        <w:rPr>
          <w:rFonts w:ascii="ＭＳ 明朝" w:eastAsia="ＭＳ 明朝" w:hAnsi="ＭＳ 明朝" w:cs="ＭＳ 明朝"/>
          <w:sz w:val="20"/>
        </w:rPr>
        <w:t>など），テスト時に平均化されたパラメータの結果を報告することにした</w:t>
      </w:r>
      <w:r>
        <w:rPr>
          <w:rFonts w:ascii="Times New Roman" w:eastAsia="Times New Roman" w:hAnsi="Times New Roman" w:cs="Times New Roman"/>
          <w:sz w:val="20"/>
        </w:rPr>
        <w:t>]</w:t>
      </w:r>
      <w:r>
        <w:rPr>
          <w:rFonts w:ascii="ＭＳ 明朝" w:eastAsia="ＭＳ 明朝" w:hAnsi="ＭＳ 明朝" w:cs="ＭＳ 明朝"/>
          <w:sz w:val="20"/>
        </w:rPr>
        <w:t>．最後に，すべての手法において，減衰係数を</w:t>
      </w:r>
      <w:r>
        <w:rPr>
          <w:rFonts w:ascii="Cambria" w:eastAsia="Cambria" w:hAnsi="Cambria" w:cs="Cambria"/>
          <w:sz w:val="20"/>
        </w:rPr>
        <w:t>10</w:t>
      </w:r>
      <w:r>
        <w:rPr>
          <w:rFonts w:ascii="Cambria" w:eastAsia="Cambria" w:hAnsi="Cambria" w:cs="Cambria"/>
          <w:sz w:val="13"/>
        </w:rPr>
        <w:t xml:space="preserve">-4 </w:t>
      </w:r>
      <w:r>
        <w:rPr>
          <w:rFonts w:ascii="ＭＳ 明朝" w:eastAsia="ＭＳ 明朝" w:hAnsi="ＭＳ 明朝" w:cs="ＭＳ 明朝"/>
          <w:sz w:val="20"/>
          <w:vertAlign w:val="superscript"/>
        </w:rPr>
        <w:t>に</w:t>
      </w:r>
      <w:r>
        <w:rPr>
          <w:rFonts w:ascii="ＭＳ 明朝" w:eastAsia="ＭＳ 明朝" w:hAnsi="ＭＳ 明朝" w:cs="ＭＳ 明朝"/>
          <w:sz w:val="20"/>
        </w:rPr>
        <w:t>設定した重み減衰を使用する．実験では、</w:t>
      </w:r>
      <w:r>
        <w:rPr>
          <w:rFonts w:ascii="Cambria" w:eastAsia="Cambria" w:hAnsi="Cambria" w:cs="Cambria"/>
          <w:sz w:val="20"/>
        </w:rPr>
        <w:t xml:space="preserve">4 </w:t>
      </w:r>
      <w:r>
        <w:rPr>
          <w:rFonts w:ascii="ＭＳ 明朝" w:eastAsia="ＭＳ 明朝" w:hAnsi="ＭＳ 明朝" w:cs="ＭＳ 明朝"/>
          <w:sz w:val="20"/>
        </w:rPr>
        <w:t>人の作業員（シングルリーダーの</w:t>
      </w:r>
      <w:r>
        <w:rPr>
          <w:rFonts w:ascii="Times New Roman" w:eastAsia="Times New Roman" w:hAnsi="Times New Roman" w:cs="Times New Roman"/>
          <w:sz w:val="20"/>
        </w:rPr>
        <w:t>LSGD</w:t>
      </w:r>
      <w:r>
        <w:rPr>
          <w:rFonts w:ascii="ＭＳ 明朝" w:eastAsia="ＭＳ 明朝" w:hAnsi="ＭＳ 明朝" w:cs="ＭＳ 明朝"/>
          <w:sz w:val="20"/>
        </w:rPr>
        <w:t>設定）または</w:t>
      </w:r>
      <w:r>
        <w:rPr>
          <w:rFonts w:ascii="Cambria" w:eastAsia="Cambria" w:hAnsi="Cambria" w:cs="Cambria"/>
          <w:sz w:val="20"/>
        </w:rPr>
        <w:t xml:space="preserve">16 </w:t>
      </w:r>
      <w:r>
        <w:rPr>
          <w:rFonts w:ascii="ＭＳ 明朝" w:eastAsia="ＭＳ 明朝" w:hAnsi="ＭＳ 明朝" w:cs="ＭＳ 明朝"/>
          <w:sz w:val="20"/>
        </w:rPr>
        <w:t>人</w:t>
      </w:r>
      <w:r>
        <w:rPr>
          <w:rFonts w:ascii="ＭＳ 明朝" w:eastAsia="ＭＳ 明朝" w:hAnsi="ＭＳ 明朝" w:cs="ＭＳ 明朝"/>
          <w:sz w:val="20"/>
        </w:rPr>
        <w:t xml:space="preserve"> </w:t>
      </w:r>
      <w:r>
        <w:rPr>
          <w:rFonts w:ascii="ＭＳ 明朝" w:eastAsia="ＭＳ 明朝" w:hAnsi="ＭＳ 明朝" w:cs="ＭＳ 明朝"/>
          <w:sz w:val="20"/>
        </w:rPr>
        <w:t>の作業員（</w:t>
      </w:r>
      <w:r>
        <w:rPr>
          <w:rFonts w:ascii="Cambria" w:eastAsia="Cambria" w:hAnsi="Cambria" w:cs="Cambria"/>
          <w:sz w:val="20"/>
        </w:rPr>
        <w:t xml:space="preserve">4 </w:t>
      </w:r>
      <w:r>
        <w:rPr>
          <w:rFonts w:ascii="ＭＳ 明朝" w:eastAsia="ＭＳ 明朝" w:hAnsi="ＭＳ 明朝" w:cs="ＭＳ 明朝"/>
          <w:sz w:val="20"/>
        </w:rPr>
        <w:t>つ</w:t>
      </w:r>
      <w:r>
        <w:rPr>
          <w:rFonts w:ascii="ＭＳ 明朝" w:eastAsia="ＭＳ 明朝" w:hAnsi="ＭＳ 明朝" w:cs="ＭＳ 明朝"/>
          <w:sz w:val="20"/>
        </w:rPr>
        <w:t xml:space="preserve"> </w:t>
      </w:r>
      <w:r>
        <w:rPr>
          <w:rFonts w:ascii="ＭＳ 明朝" w:eastAsia="ＭＳ 明朝" w:hAnsi="ＭＳ 明朝" w:cs="ＭＳ 明朝"/>
          <w:sz w:val="20"/>
        </w:rPr>
        <w:t>のグループの作業員を持つマルチリーダーの</w:t>
      </w:r>
      <w:r>
        <w:rPr>
          <w:rFonts w:ascii="Times New Roman" w:eastAsia="Times New Roman" w:hAnsi="Times New Roman" w:cs="Times New Roman"/>
          <w:sz w:val="20"/>
        </w:rPr>
        <w:t>LSGD</w:t>
      </w:r>
      <w:r>
        <w:rPr>
          <w:rFonts w:ascii="ＭＳ 明朝" w:eastAsia="ＭＳ 明朝" w:hAnsi="ＭＳ 明朝" w:cs="ＭＳ 明朝"/>
          <w:sz w:val="20"/>
        </w:rPr>
        <w:t>設定）を使用します。すべての手法において、同程度の収束率の下で、達成可能な最小のテストエラーにつながる学習率を報告しています（不合理に遅い収束につながる小さな学習率は却下しました）。</w:t>
      </w:r>
      <w:r>
        <w:rPr>
          <w:rFonts w:ascii="Times New Roman" w:eastAsia="Times New Roman" w:hAnsi="Times New Roman" w:cs="Times New Roman"/>
          <w:sz w:val="20"/>
        </w:rPr>
        <w:t xml:space="preserve"> </w:t>
      </w:r>
    </w:p>
    <w:p w14:paraId="21C1EB69" w14:textId="77777777" w:rsidR="00EC5508" w:rsidRDefault="00D91492">
      <w:pPr>
        <w:spacing w:after="5" w:line="261" w:lineRule="auto"/>
        <w:ind w:left="28" w:right="116" w:hanging="5"/>
      </w:pPr>
      <w:r>
        <w:rPr>
          <w:rFonts w:ascii="ＭＳ 明朝" w:eastAsia="ＭＳ 明朝" w:hAnsi="ＭＳ 明朝" w:cs="ＭＳ 明朝"/>
          <w:sz w:val="20"/>
        </w:rPr>
        <w:t>イーサネットで相互接続された</w:t>
      </w:r>
      <w:r>
        <w:rPr>
          <w:rFonts w:ascii="Times New Roman" w:eastAsia="Times New Roman" w:hAnsi="Times New Roman" w:cs="Times New Roman"/>
          <w:sz w:val="20"/>
        </w:rPr>
        <w:t>GPU</w:t>
      </w:r>
      <w:r>
        <w:rPr>
          <w:rFonts w:ascii="ＭＳ 明朝" w:eastAsia="ＭＳ 明朝" w:hAnsi="ＭＳ 明朝" w:cs="ＭＳ 明朝"/>
          <w:sz w:val="20"/>
        </w:rPr>
        <w:t>ノードを使用しています。各</w:t>
      </w:r>
      <w:r>
        <w:rPr>
          <w:rFonts w:ascii="Times New Roman" w:eastAsia="Times New Roman" w:hAnsi="Times New Roman" w:cs="Times New Roman"/>
          <w:sz w:val="20"/>
        </w:rPr>
        <w:t>GPU</w:t>
      </w:r>
      <w:r>
        <w:rPr>
          <w:rFonts w:ascii="ＭＳ 明朝" w:eastAsia="ＭＳ 明朝" w:hAnsi="ＭＳ 明朝" w:cs="ＭＳ 明朝"/>
          <w:sz w:val="20"/>
        </w:rPr>
        <w:t>ノードは</w:t>
      </w:r>
      <w:r>
        <w:rPr>
          <w:rFonts w:ascii="Times New Roman" w:eastAsia="Times New Roman" w:hAnsi="Times New Roman" w:cs="Times New Roman"/>
          <w:sz w:val="20"/>
        </w:rPr>
        <w:t>4</w:t>
      </w:r>
      <w:r>
        <w:rPr>
          <w:rFonts w:ascii="ＭＳ 明朝" w:eastAsia="ＭＳ 明朝" w:hAnsi="ＭＳ 明朝" w:cs="ＭＳ 明朝"/>
          <w:sz w:val="20"/>
        </w:rPr>
        <w:t>つの</w:t>
      </w:r>
      <w:r>
        <w:rPr>
          <w:rFonts w:ascii="Times New Roman" w:eastAsia="Times New Roman" w:hAnsi="Times New Roman" w:cs="Times New Roman"/>
          <w:sz w:val="20"/>
        </w:rPr>
        <w:t xml:space="preserve">GTX </w:t>
      </w:r>
    </w:p>
    <w:p w14:paraId="2770EC72" w14:textId="77777777" w:rsidR="00EC5508" w:rsidRDefault="00D91492">
      <w:pPr>
        <w:pStyle w:val="2"/>
        <w:ind w:left="14" w:right="116"/>
      </w:pPr>
      <w:r>
        <w:t xml:space="preserve">1080 </w:t>
      </w:r>
    </w:p>
    <w:p w14:paraId="322B87F7" w14:textId="77777777" w:rsidR="00EC5508" w:rsidRDefault="00D91492">
      <w:pPr>
        <w:spacing w:after="88" w:line="254" w:lineRule="auto"/>
        <w:ind w:left="-5" w:right="186" w:hanging="1"/>
        <w:jc w:val="both"/>
      </w:pPr>
      <w:r>
        <w:rPr>
          <w:rFonts w:ascii="Times New Roman" w:eastAsia="Times New Roman" w:hAnsi="Times New Roman" w:cs="Times New Roman"/>
          <w:sz w:val="20"/>
        </w:rPr>
        <w:t>GPU</w:t>
      </w:r>
      <w:r>
        <w:rPr>
          <w:rFonts w:ascii="ＭＳ 明朝" w:eastAsia="ＭＳ 明朝" w:hAnsi="ＭＳ 明朝" w:cs="ＭＳ 明朝"/>
          <w:sz w:val="20"/>
        </w:rPr>
        <w:t>プロセッサを持ち、各ローカルワーカーは</w:t>
      </w:r>
      <w:r>
        <w:rPr>
          <w:rFonts w:ascii="Times New Roman" w:eastAsia="Times New Roman" w:hAnsi="Times New Roman" w:cs="Times New Roman"/>
          <w:sz w:val="20"/>
        </w:rPr>
        <w:t>1</w:t>
      </w:r>
      <w:r>
        <w:rPr>
          <w:rFonts w:ascii="ＭＳ 明朝" w:eastAsia="ＭＳ 明朝" w:hAnsi="ＭＳ 明朝" w:cs="ＭＳ 明朝"/>
          <w:sz w:val="20"/>
        </w:rPr>
        <w:t>つの</w:t>
      </w:r>
      <w:r>
        <w:rPr>
          <w:rFonts w:ascii="Times New Roman" w:eastAsia="Times New Roman" w:hAnsi="Times New Roman" w:cs="Times New Roman"/>
          <w:sz w:val="20"/>
        </w:rPr>
        <w:t>GPU</w:t>
      </w:r>
      <w:r>
        <w:rPr>
          <w:rFonts w:ascii="ＭＳ 明朝" w:eastAsia="ＭＳ 明朝" w:hAnsi="ＭＳ 明朝" w:cs="ＭＳ 明朝"/>
          <w:sz w:val="20"/>
        </w:rPr>
        <w:t>プロセッサに対応します。</w:t>
      </w:r>
      <w:r>
        <w:rPr>
          <w:rFonts w:ascii="Times New Roman" w:eastAsia="Times New Roman" w:hAnsi="Times New Roman" w:cs="Times New Roman"/>
          <w:sz w:val="20"/>
        </w:rPr>
        <w:t xml:space="preserve">CUD A Toolkit 10.0 </w:t>
      </w:r>
      <w:r>
        <w:rPr>
          <w:rFonts w:ascii="Times New Roman" w:eastAsia="Times New Roman" w:hAnsi="Times New Roman" w:cs="Times New Roman"/>
          <w:sz w:val="20"/>
          <w:vertAlign w:val="superscript"/>
        </w:rPr>
        <w:footnoteReference w:id="3"/>
      </w:r>
      <w:r>
        <w:rPr>
          <w:rFonts w:ascii="ＭＳ 明朝" w:eastAsia="ＭＳ 明朝" w:hAnsi="ＭＳ 明朝" w:cs="ＭＳ 明朝"/>
          <w:sz w:val="20"/>
        </w:rPr>
        <w:t>の</w:t>
      </w:r>
      <w:r>
        <w:rPr>
          <w:rFonts w:ascii="ＭＳ 明朝" w:eastAsia="ＭＳ 明朝" w:hAnsi="ＭＳ 明朝" w:cs="ＭＳ 明朝"/>
          <w:sz w:val="20"/>
        </w:rPr>
        <w:t xml:space="preserve"> </w:t>
      </w:r>
      <w:r>
        <w:rPr>
          <w:rFonts w:ascii="ＭＳ 明朝" w:eastAsia="ＭＳ 明朝" w:hAnsi="ＭＳ 明朝" w:cs="ＭＳ 明朝"/>
          <w:sz w:val="20"/>
        </w:rPr>
        <w:t>と</w:t>
      </w:r>
      <w:r>
        <w:rPr>
          <w:rFonts w:ascii="Times New Roman" w:eastAsia="Times New Roman" w:hAnsi="Times New Roman" w:cs="Times New Roman"/>
          <w:sz w:val="20"/>
        </w:rPr>
        <w:t>NCCL 2</w:t>
      </w:r>
      <w:r>
        <w:rPr>
          <w:rFonts w:ascii="ＭＳ 明朝" w:eastAsia="ＭＳ 明朝" w:hAnsi="ＭＳ 明朝" w:cs="ＭＳ 明朝"/>
          <w:sz w:val="20"/>
        </w:rPr>
        <w:t>を使用しています</w:t>
      </w:r>
      <w:r>
        <w:rPr>
          <w:rFonts w:ascii="ＭＳ 明朝" w:eastAsia="ＭＳ 明朝" w:hAnsi="ＭＳ 明朝" w:cs="ＭＳ 明朝"/>
          <w:sz w:val="20"/>
        </w:rPr>
        <w:t xml:space="preserve"> </w:t>
      </w:r>
      <w:r>
        <w:rPr>
          <w:rFonts w:ascii="Times New Roman" w:eastAsia="Times New Roman" w:hAnsi="Times New Roman" w:cs="Times New Roman"/>
          <w:sz w:val="20"/>
          <w:vertAlign w:val="superscript"/>
        </w:rPr>
        <w:footnoteReference w:id="4"/>
      </w:r>
      <w:r>
        <w:rPr>
          <w:rFonts w:ascii="ＭＳ 明朝" w:eastAsia="ＭＳ 明朝" w:hAnsi="ＭＳ 明朝" w:cs="ＭＳ 明朝"/>
          <w:sz w:val="20"/>
        </w:rPr>
        <w:t>の。分散学習のために</w:t>
      </w:r>
      <w:r>
        <w:rPr>
          <w:rFonts w:ascii="Times New Roman" w:eastAsia="Times New Roman" w:hAnsi="Times New Roman" w:cs="Times New Roman"/>
          <w:sz w:val="20"/>
        </w:rPr>
        <w:t>PyTorch</w:t>
      </w:r>
      <w:r>
        <w:rPr>
          <w:rFonts w:ascii="ＭＳ 明朝" w:eastAsia="ＭＳ 明朝" w:hAnsi="ＭＳ 明朝" w:cs="ＭＳ 明朝"/>
          <w:sz w:val="20"/>
        </w:rPr>
        <w:t>をベースにしたソフトウェアパッケージを開発し、リリースする予定です（詳細はセクション</w:t>
      </w:r>
      <w:r>
        <w:rPr>
          <w:rFonts w:ascii="Times New Roman" w:eastAsia="Times New Roman" w:hAnsi="Times New Roman" w:cs="Times New Roman"/>
          <w:sz w:val="20"/>
        </w:rPr>
        <w:t>9.4</w:t>
      </w:r>
      <w:r>
        <w:rPr>
          <w:rFonts w:ascii="ＭＳ 明朝" w:eastAsia="ＭＳ 明朝" w:hAnsi="ＭＳ 明朝" w:cs="ＭＳ 明朝"/>
          <w:sz w:val="20"/>
        </w:rPr>
        <w:t>で詳しく説明します）。</w:t>
      </w:r>
      <w:r>
        <w:rPr>
          <w:rFonts w:ascii="Times New Roman" w:eastAsia="Times New Roman" w:hAnsi="Times New Roman" w:cs="Times New Roman"/>
          <w:sz w:val="20"/>
        </w:rPr>
        <w:t xml:space="preserve"> </w:t>
      </w:r>
    </w:p>
    <w:p w14:paraId="4B0BCB32" w14:textId="77777777" w:rsidR="00EC5508" w:rsidRDefault="00D91492">
      <w:pPr>
        <w:spacing w:after="19" w:line="252" w:lineRule="auto"/>
        <w:ind w:left="10" w:hanging="10"/>
        <w:jc w:val="center"/>
      </w:pPr>
      <w:r>
        <w:rPr>
          <w:rFonts w:ascii="ＭＳ 明朝" w:eastAsia="ＭＳ 明朝" w:hAnsi="ＭＳ 明朝" w:cs="ＭＳ 明朝"/>
          <w:sz w:val="20"/>
        </w:rPr>
        <w:t>データ処理とプリフェッチについては</w:t>
      </w:r>
      <w:r>
        <w:rPr>
          <w:rFonts w:ascii="Times New Roman" w:eastAsia="Times New Roman" w:hAnsi="Times New Roman" w:cs="Times New Roman"/>
          <w:sz w:val="20"/>
        </w:rPr>
        <w:t>Supplement</w:t>
      </w:r>
      <w:r>
        <w:rPr>
          <w:rFonts w:ascii="ＭＳ 明朝" w:eastAsia="ＭＳ 明朝" w:hAnsi="ＭＳ 明朝" w:cs="ＭＳ 明朝"/>
          <w:sz w:val="20"/>
        </w:rPr>
        <w:t>に記載しています。また、各手法で検討したハイパーパラメータの概要も補足に記載しています。</w:t>
      </w:r>
      <w:r>
        <w:rPr>
          <w:rFonts w:ascii="Times New Roman" w:eastAsia="Times New Roman" w:hAnsi="Times New Roman" w:cs="Times New Roman"/>
          <w:sz w:val="20"/>
        </w:rPr>
        <w:t>CNN</w:t>
      </w:r>
      <w:r>
        <w:rPr>
          <w:rFonts w:ascii="Cambria" w:eastAsia="Cambria" w:hAnsi="Cambria" w:cs="Cambria"/>
          <w:sz w:val="20"/>
        </w:rPr>
        <w:t>7</w:t>
      </w:r>
      <w:r>
        <w:rPr>
          <w:rFonts w:ascii="ＭＳ 明朝" w:eastAsia="ＭＳ 明朝" w:hAnsi="ＭＳ 明朝" w:cs="ＭＳ 明朝"/>
          <w:sz w:val="20"/>
        </w:rPr>
        <w:t>では学習率を一定にし、</w:t>
      </w:r>
    </w:p>
    <w:p w14:paraId="1E7F2D69" w14:textId="77777777" w:rsidR="00EC5508" w:rsidRDefault="00D91492">
      <w:pPr>
        <w:pStyle w:val="2"/>
        <w:ind w:left="14" w:right="116"/>
      </w:pPr>
      <w:r>
        <w:lastRenderedPageBreak/>
        <w:t>VGG</w:t>
      </w:r>
      <w:r>
        <w:rPr>
          <w:rFonts w:ascii="Cambria" w:eastAsia="Cambria" w:hAnsi="Cambria" w:cs="Cambria"/>
        </w:rPr>
        <w:t>16</w:t>
      </w:r>
      <w:r>
        <w:rPr>
          <w:rFonts w:ascii="ＭＳ 明朝" w:eastAsia="ＭＳ 明朝" w:hAnsi="ＭＳ 明朝" w:cs="ＭＳ 明朝"/>
        </w:rPr>
        <w:t>、</w:t>
      </w:r>
      <w:r>
        <w:t>ResNet</w:t>
      </w:r>
      <w:r>
        <w:rPr>
          <w:rFonts w:ascii="Cambria" w:eastAsia="Cambria" w:hAnsi="Cambria" w:cs="Cambria"/>
        </w:rPr>
        <w:t>20</w:t>
      </w:r>
      <w:r>
        <w:rPr>
          <w:rFonts w:ascii="ＭＳ 明朝" w:eastAsia="ＭＳ 明朝" w:hAnsi="ＭＳ 明朝" w:cs="ＭＳ 明朝"/>
        </w:rPr>
        <w:t>、</w:t>
      </w:r>
    </w:p>
    <w:p w14:paraId="0FFDCC5F" w14:textId="77777777" w:rsidR="00EC5508" w:rsidRDefault="00D91492">
      <w:pPr>
        <w:spacing w:after="2717" w:line="261" w:lineRule="auto"/>
        <w:ind w:left="28" w:right="116" w:hanging="5"/>
      </w:pPr>
      <w:r>
        <w:rPr>
          <w:rFonts w:ascii="Times New Roman" w:eastAsia="Times New Roman" w:hAnsi="Times New Roman" w:cs="Times New Roman"/>
          <w:sz w:val="20"/>
        </w:rPr>
        <w:t>ResNet</w:t>
      </w:r>
      <w:r>
        <w:rPr>
          <w:rFonts w:ascii="Cambria" w:eastAsia="Cambria" w:hAnsi="Cambria" w:cs="Cambria"/>
          <w:sz w:val="20"/>
        </w:rPr>
        <w:t>50</w:t>
      </w:r>
      <w:r>
        <w:rPr>
          <w:rFonts w:ascii="ＭＳ 明朝" w:eastAsia="ＭＳ 明朝" w:hAnsi="ＭＳ 明朝" w:cs="ＭＳ 明朝"/>
          <w:sz w:val="20"/>
        </w:rPr>
        <w:t>では学習率を落とす（オプティマイザが飽和したときに学習率を</w:t>
      </w:r>
      <w:r>
        <w:rPr>
          <w:rFonts w:ascii="Cambria" w:eastAsia="Cambria" w:hAnsi="Cambria" w:cs="Cambria"/>
          <w:sz w:val="20"/>
        </w:rPr>
        <w:t xml:space="preserve">10 </w:t>
      </w:r>
      <w:r>
        <w:rPr>
          <w:rFonts w:ascii="ＭＳ 明朝" w:eastAsia="ＭＳ 明朝" w:hAnsi="ＭＳ 明朝" w:cs="ＭＳ 明朝"/>
          <w:sz w:val="20"/>
        </w:rPr>
        <w:t>で割る）ことにした。</w:t>
      </w:r>
      <w:r>
        <w:rPr>
          <w:rFonts w:ascii="Times New Roman" w:eastAsia="Times New Roman" w:hAnsi="Times New Roman" w:cs="Times New Roman"/>
          <w:sz w:val="20"/>
        </w:rPr>
        <w:t xml:space="preserve"> </w:t>
      </w:r>
    </w:p>
    <w:p w14:paraId="169606F8" w14:textId="77777777" w:rsidR="00EC5508" w:rsidRDefault="00D91492">
      <w:pPr>
        <w:spacing w:after="0"/>
        <w:ind w:left="278"/>
      </w:pPr>
      <w:r>
        <w:rPr>
          <w:noProof/>
        </w:rPr>
        <mc:AlternateContent>
          <mc:Choice Requires="wpg">
            <w:drawing>
              <wp:inline distT="0" distB="0" distL="0" distR="0" wp14:anchorId="47465DFC" wp14:editId="71906602">
                <wp:extent cx="1829054" cy="6096"/>
                <wp:effectExtent l="0" t="0" r="0" b="0"/>
                <wp:docPr id="31231" name="Group 31231"/>
                <wp:cNvGraphicFramePr/>
                <a:graphic xmlns:a="http://schemas.openxmlformats.org/drawingml/2006/main">
                  <a:graphicData uri="http://schemas.microsoft.com/office/word/2010/wordprocessingGroup">
                    <wpg:wgp>
                      <wpg:cNvGrpSpPr/>
                      <wpg:grpSpPr>
                        <a:xfrm>
                          <a:off x="0" y="0"/>
                          <a:ext cx="1829054" cy="6096"/>
                          <a:chOff x="0" y="0"/>
                          <a:chExt cx="1829054" cy="6096"/>
                        </a:xfrm>
                      </wpg:grpSpPr>
                      <wps:wsp>
                        <wps:cNvPr id="36667" name="Shape 36667"/>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231" style="width:144.02pt;height:0.47998pt;mso-position-horizontal-relative:char;mso-position-vertical-relative:line" coordsize="18290,60">
                <v:shape id="Shape 36668"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0"/>
        </w:rPr>
        <w:t xml:space="preserve"> </w:t>
      </w:r>
    </w:p>
    <w:p w14:paraId="14962340" w14:textId="77777777" w:rsidR="00EC5508" w:rsidRDefault="00D91492">
      <w:pPr>
        <w:tabs>
          <w:tab w:val="center" w:pos="1387"/>
          <w:tab w:val="right" w:pos="8158"/>
        </w:tabs>
        <w:spacing w:after="5" w:line="261" w:lineRule="auto"/>
      </w:pPr>
      <w:r>
        <w:rPr>
          <w:rFonts w:ascii="Times New Roman" w:eastAsia="Times New Roman" w:hAnsi="Times New Roman" w:cs="Times New Roman"/>
          <w:sz w:val="20"/>
        </w:rPr>
        <w:t xml:space="preserve">4.2 </w:t>
      </w:r>
      <w:r>
        <w:rPr>
          <w:rFonts w:ascii="Times New Roman" w:eastAsia="Times New Roman" w:hAnsi="Times New Roman" w:cs="Times New Roman"/>
          <w:sz w:val="20"/>
        </w:rPr>
        <w:tab/>
      </w:r>
      <w:r>
        <w:rPr>
          <w:rFonts w:ascii="ＭＳ 明朝" w:eastAsia="ＭＳ 明朝" w:hAnsi="ＭＳ 明朝" w:cs="ＭＳ 明朝"/>
          <w:sz w:val="20"/>
        </w:rPr>
        <w:t>実験結果</w: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noProof/>
        </w:rPr>
        <mc:AlternateContent>
          <mc:Choice Requires="wpg">
            <w:drawing>
              <wp:inline distT="0" distB="0" distL="0" distR="0" wp14:anchorId="4BA65648" wp14:editId="4748F63A">
                <wp:extent cx="3423285" cy="2674620"/>
                <wp:effectExtent l="0" t="0" r="0" b="0"/>
                <wp:docPr id="30966" name="Group 30966"/>
                <wp:cNvGraphicFramePr/>
                <a:graphic xmlns:a="http://schemas.openxmlformats.org/drawingml/2006/main">
                  <a:graphicData uri="http://schemas.microsoft.com/office/word/2010/wordprocessingGroup">
                    <wpg:wgp>
                      <wpg:cNvGrpSpPr/>
                      <wpg:grpSpPr>
                        <a:xfrm>
                          <a:off x="0" y="0"/>
                          <a:ext cx="3423285" cy="2674620"/>
                          <a:chOff x="0" y="0"/>
                          <a:chExt cx="3423285" cy="2674620"/>
                        </a:xfrm>
                      </wpg:grpSpPr>
                      <pic:pic xmlns:pic="http://schemas.openxmlformats.org/drawingml/2006/picture">
                        <pic:nvPicPr>
                          <pic:cNvPr id="6446" name="Picture 6446"/>
                          <pic:cNvPicPr/>
                        </pic:nvPicPr>
                        <pic:blipFill>
                          <a:blip r:embed="rId70"/>
                          <a:stretch>
                            <a:fillRect/>
                          </a:stretch>
                        </pic:blipFill>
                        <pic:spPr>
                          <a:xfrm>
                            <a:off x="0" y="0"/>
                            <a:ext cx="1699641" cy="1307465"/>
                          </a:xfrm>
                          <a:prstGeom prst="rect">
                            <a:avLst/>
                          </a:prstGeom>
                        </pic:spPr>
                      </pic:pic>
                      <pic:pic xmlns:pic="http://schemas.openxmlformats.org/drawingml/2006/picture">
                        <pic:nvPicPr>
                          <pic:cNvPr id="6448" name="Picture 6448"/>
                          <pic:cNvPicPr/>
                        </pic:nvPicPr>
                        <pic:blipFill>
                          <a:blip r:embed="rId71"/>
                          <a:stretch>
                            <a:fillRect/>
                          </a:stretch>
                        </pic:blipFill>
                        <pic:spPr>
                          <a:xfrm>
                            <a:off x="1723644" y="0"/>
                            <a:ext cx="1699641" cy="1307465"/>
                          </a:xfrm>
                          <a:prstGeom prst="rect">
                            <a:avLst/>
                          </a:prstGeom>
                        </pic:spPr>
                      </pic:pic>
                      <pic:pic xmlns:pic="http://schemas.openxmlformats.org/drawingml/2006/picture">
                        <pic:nvPicPr>
                          <pic:cNvPr id="6450" name="Picture 6450"/>
                          <pic:cNvPicPr/>
                        </pic:nvPicPr>
                        <pic:blipFill>
                          <a:blip r:embed="rId72"/>
                          <a:stretch>
                            <a:fillRect/>
                          </a:stretch>
                        </pic:blipFill>
                        <pic:spPr>
                          <a:xfrm>
                            <a:off x="0" y="1367155"/>
                            <a:ext cx="1699641" cy="1307465"/>
                          </a:xfrm>
                          <a:prstGeom prst="rect">
                            <a:avLst/>
                          </a:prstGeom>
                        </pic:spPr>
                      </pic:pic>
                      <pic:pic xmlns:pic="http://schemas.openxmlformats.org/drawingml/2006/picture">
                        <pic:nvPicPr>
                          <pic:cNvPr id="6452" name="Picture 6452"/>
                          <pic:cNvPicPr/>
                        </pic:nvPicPr>
                        <pic:blipFill>
                          <a:blip r:embed="rId73"/>
                          <a:stretch>
                            <a:fillRect/>
                          </a:stretch>
                        </pic:blipFill>
                        <pic:spPr>
                          <a:xfrm>
                            <a:off x="1723644" y="1367155"/>
                            <a:ext cx="1699641" cy="1307465"/>
                          </a:xfrm>
                          <a:prstGeom prst="rect">
                            <a:avLst/>
                          </a:prstGeom>
                        </pic:spPr>
                      </pic:pic>
                    </wpg:wgp>
                  </a:graphicData>
                </a:graphic>
              </wp:inline>
            </w:drawing>
          </mc:Choice>
          <mc:Fallback xmlns:a="http://schemas.openxmlformats.org/drawingml/2006/main">
            <w:pict>
              <v:group id="Group 30966" style="width:269.55pt;height:210.6pt;mso-position-horizontal-relative:char;mso-position-vertical-relative:line" coordsize="34232,26746">
                <v:shape id="Picture 6446" style="position:absolute;width:16996;height:13074;left:0;top:0;" filled="f">
                  <v:imagedata r:id="rId74"/>
                </v:shape>
                <v:shape id="Picture 6448" style="position:absolute;width:16996;height:13074;left:17236;top:0;" filled="f">
                  <v:imagedata r:id="rId75"/>
                </v:shape>
                <v:shape id="Picture 6450" style="position:absolute;width:16996;height:13074;left:0;top:13671;" filled="f">
                  <v:imagedata r:id="rId76"/>
                </v:shape>
                <v:shape id="Picture 6452" style="position:absolute;width:16996;height:13074;left:17236;top:13671;" filled="f">
                  <v:imagedata r:id="rId77"/>
                </v:shape>
              </v:group>
            </w:pict>
          </mc:Fallback>
        </mc:AlternateContent>
      </w:r>
    </w:p>
    <w:p w14:paraId="5ED308D8" w14:textId="77777777" w:rsidR="00EC5508" w:rsidRDefault="00D91492">
      <w:pPr>
        <w:spacing w:after="5" w:line="261" w:lineRule="auto"/>
        <w:ind w:left="28" w:right="116" w:hanging="5"/>
      </w:pPr>
      <w:r>
        <w:rPr>
          <w:rFonts w:ascii="ＭＳ 明朝" w:eastAsia="ＭＳ 明朝" w:hAnsi="ＭＳ 明朝" w:cs="ＭＳ 明朝"/>
          <w:sz w:val="20"/>
        </w:rPr>
        <w:t>図</w:t>
      </w:r>
      <w:r>
        <w:rPr>
          <w:rFonts w:ascii="Times New Roman" w:eastAsia="Times New Roman" w:hAnsi="Times New Roman" w:cs="Times New Roman"/>
          <w:sz w:val="20"/>
        </w:rPr>
        <w:t>2</w:t>
      </w:r>
      <w:r>
        <w:rPr>
          <w:rFonts w:ascii="ＭＳ 明朝" w:eastAsia="ＭＳ 明朝" w:hAnsi="ＭＳ 明朝" w:cs="ＭＳ 明朝"/>
          <w:sz w:val="20"/>
        </w:rPr>
        <w:t>では、</w:t>
      </w:r>
      <w:r>
        <w:rPr>
          <w:rFonts w:ascii="Times New Roman" w:eastAsia="Times New Roman" w:hAnsi="Times New Roman" w:cs="Times New Roman"/>
          <w:sz w:val="20"/>
        </w:rPr>
        <w:t>CIFAR</w:t>
      </w:r>
      <w:r>
        <w:rPr>
          <w:rFonts w:ascii="Cambria" w:eastAsia="Cambria" w:hAnsi="Cambria" w:cs="Cambria"/>
          <w:sz w:val="20"/>
        </w:rPr>
        <w:t>10</w:t>
      </w:r>
      <w:r>
        <w:rPr>
          <w:rFonts w:ascii="ＭＳ 明朝" w:eastAsia="ＭＳ 明朝" w:hAnsi="ＭＳ 明朝" w:cs="ＭＳ 明朝"/>
          <w:sz w:val="20"/>
        </w:rPr>
        <w:t>で</w:t>
      </w:r>
      <w:r>
        <w:rPr>
          <w:rFonts w:ascii="Times New Roman" w:eastAsia="Times New Roman" w:hAnsi="Times New Roman" w:cs="Times New Roman"/>
          <w:sz w:val="20"/>
        </w:rPr>
        <w:t>CNN</w:t>
      </w:r>
      <w:r>
        <w:rPr>
          <w:rFonts w:ascii="Cambria" w:eastAsia="Cambria" w:hAnsi="Cambria" w:cs="Cambria"/>
          <w:sz w:val="20"/>
        </w:rPr>
        <w:t>7</w:t>
      </w:r>
      <w:r>
        <w:rPr>
          <w:rFonts w:ascii="ＭＳ 明朝" w:eastAsia="ＭＳ 明朝" w:hAnsi="ＭＳ 明朝" w:cs="ＭＳ 明朝"/>
          <w:sz w:val="20"/>
        </w:rPr>
        <w:t>を使って得られた結果を報告しています。</w:t>
      </w:r>
      <w:r>
        <w:rPr>
          <w:rFonts w:ascii="Times New Roman" w:eastAsia="Times New Roman" w:hAnsi="Times New Roman" w:cs="Times New Roman"/>
          <w:sz w:val="20"/>
        </w:rPr>
        <w:t>EASGD</w:t>
      </w:r>
      <w:r>
        <w:rPr>
          <w:rFonts w:ascii="ＭＳ 明朝" w:eastAsia="ＭＳ 明朝" w:hAnsi="ＭＳ 明朝" w:cs="ＭＳ 明朝"/>
          <w:sz w:val="20"/>
        </w:rPr>
        <w:t>と</w:t>
      </w:r>
      <w:r>
        <w:rPr>
          <w:rFonts w:ascii="Times New Roman" w:eastAsia="Times New Roman" w:hAnsi="Times New Roman" w:cs="Times New Roman"/>
          <w:sz w:val="20"/>
        </w:rPr>
        <w:t>LSGD</w:t>
      </w:r>
      <w:r>
        <w:rPr>
          <w:rFonts w:ascii="ＭＳ 明朝" w:eastAsia="ＭＳ 明朝" w:hAnsi="ＭＳ 明朝" w:cs="ＭＳ 明朝"/>
          <w:sz w:val="20"/>
        </w:rPr>
        <w:t>を</w:t>
      </w:r>
    </w:p>
    <w:p w14:paraId="610721F4" w14:textId="77777777" w:rsidR="00EC5508" w:rsidRDefault="00D91492">
      <w:pPr>
        <w:tabs>
          <w:tab w:val="right" w:pos="8158"/>
        </w:tabs>
        <w:spacing w:after="5" w:line="261" w:lineRule="auto"/>
      </w:pPr>
      <w:r>
        <w:rPr>
          <w:rFonts w:ascii="ＭＳ 明朝" w:eastAsia="ＭＳ 明朝" w:hAnsi="ＭＳ 明朝" w:cs="ＭＳ 明朝"/>
          <w:sz w:val="20"/>
        </w:rPr>
        <w:t>通信周期</w:t>
      </w:r>
      <w:r>
        <w:rPr>
          <w:rFonts w:ascii="Cambria" w:eastAsia="Cambria" w:hAnsi="Cambria" w:cs="Cambria"/>
          <w:i/>
          <w:sz w:val="20"/>
        </w:rPr>
        <w:t>τ</w:t>
      </w:r>
      <w:r>
        <w:rPr>
          <w:rFonts w:ascii="Cambria" w:eastAsia="Cambria" w:hAnsi="Cambria" w:cs="Cambria"/>
          <w:sz w:val="20"/>
        </w:rPr>
        <w:t>=64</w:t>
      </w:r>
      <w:r>
        <w:rPr>
          <w:rFonts w:ascii="ＭＳ 明朝" w:eastAsia="ＭＳ 明朝" w:hAnsi="ＭＳ 明朝" w:cs="ＭＳ 明朝"/>
          <w:sz w:val="20"/>
        </w:rPr>
        <w:t>で実行しました。マルチリーダーの</w:t>
      </w:r>
      <w:r>
        <w:rPr>
          <w:rFonts w:ascii="Times New Roman" w:eastAsia="Times New Roman" w:hAnsi="Times New Roman" w:cs="Times New Roman"/>
          <w:sz w:val="20"/>
        </w:rPr>
        <w:t>LSGD</w:t>
      </w:r>
      <w:r>
        <w:rPr>
          <w:rFonts w:ascii="ＭＳ 明朝" w:eastAsia="ＭＳ 明朝" w:hAnsi="ＭＳ 明朝" w:cs="ＭＳ 明朝"/>
          <w:sz w:val="20"/>
        </w:rPr>
        <w:t>の場合は</w:t>
      </w:r>
      <w:r>
        <w:rPr>
          <w:rFonts w:ascii="Cambria" w:eastAsia="Cambria" w:hAnsi="Cambria" w:cs="Cambria"/>
          <w:i/>
          <w:sz w:val="20"/>
        </w:rPr>
        <w:t>τ</w:t>
      </w:r>
      <w:r>
        <w:rPr>
          <w:rFonts w:ascii="Cambria" w:eastAsia="Cambria" w:hAnsi="Cambria" w:cs="Cambria"/>
          <w:i/>
          <w:sz w:val="20"/>
          <w:vertAlign w:val="subscript"/>
        </w:rPr>
        <w:t xml:space="preserve">G </w:t>
      </w:r>
      <w:r>
        <w:rPr>
          <w:rFonts w:ascii="Cambria" w:eastAsia="Cambria" w:hAnsi="Cambria" w:cs="Cambria"/>
          <w:i/>
          <w:sz w:val="20"/>
          <w:vertAlign w:val="subscript"/>
        </w:rPr>
        <w:tab/>
      </w:r>
      <w:r>
        <w:rPr>
          <w:rFonts w:ascii="Cambria" w:eastAsia="Cambria" w:hAnsi="Cambria" w:cs="Cambria"/>
          <w:sz w:val="20"/>
        </w:rPr>
        <w:t xml:space="preserve">= </w:t>
      </w:r>
    </w:p>
    <w:p w14:paraId="69AE8586" w14:textId="77777777" w:rsidR="00EC5508" w:rsidRDefault="00D91492">
      <w:pPr>
        <w:spacing w:after="105" w:line="254" w:lineRule="auto"/>
        <w:ind w:left="-5" w:hanging="1"/>
        <w:jc w:val="both"/>
      </w:pPr>
      <w:r>
        <w:rPr>
          <w:rFonts w:ascii="Cambria" w:eastAsia="Cambria" w:hAnsi="Cambria" w:cs="Cambria"/>
          <w:sz w:val="20"/>
        </w:rPr>
        <w:t>128</w:t>
      </w:r>
      <w:r>
        <w:rPr>
          <w:rFonts w:ascii="ＭＳ 明朝" w:eastAsia="ＭＳ 明朝" w:hAnsi="ＭＳ 明朝" w:cs="ＭＳ 明朝"/>
          <w:sz w:val="20"/>
        </w:rPr>
        <w:t>としました。作業員の数は</w:t>
      </w:r>
      <w:r>
        <w:rPr>
          <w:rFonts w:ascii="Cambria" w:eastAsia="Cambria" w:hAnsi="Cambria" w:cs="Cambria"/>
          <w:i/>
          <w:sz w:val="20"/>
        </w:rPr>
        <w:t xml:space="preserve">l </w:t>
      </w:r>
      <w:r>
        <w:rPr>
          <w:rFonts w:ascii="Cambria" w:eastAsia="Cambria" w:hAnsi="Cambria" w:cs="Cambria"/>
          <w:i/>
          <w:sz w:val="20"/>
        </w:rPr>
        <w:tab/>
      </w:r>
      <w:r>
        <w:rPr>
          <w:rFonts w:ascii="Cambria" w:eastAsia="Cambria" w:hAnsi="Cambria" w:cs="Cambria"/>
          <w:sz w:val="20"/>
        </w:rPr>
        <w:t>= {4</w:t>
      </w:r>
      <w:r>
        <w:rPr>
          <w:rFonts w:ascii="Cambria" w:eastAsia="Cambria" w:hAnsi="Cambria" w:cs="Cambria"/>
          <w:i/>
          <w:sz w:val="20"/>
        </w:rPr>
        <w:t>,</w:t>
      </w:r>
      <w:r>
        <w:rPr>
          <w:rFonts w:ascii="Cambria" w:eastAsia="Cambria" w:hAnsi="Cambria" w:cs="Cambria"/>
          <w:sz w:val="20"/>
        </w:rPr>
        <w:t>16}</w:t>
      </w:r>
      <w:r>
        <w:rPr>
          <w:rFonts w:ascii="ＭＳ 明朝" w:eastAsia="ＭＳ 明朝" w:hAnsi="ＭＳ 明朝" w:cs="ＭＳ 明朝"/>
          <w:sz w:val="20"/>
        </w:rPr>
        <w:t>とした．我々の手法は，収束速度の点で一貫して競合他社を上回り（</w:t>
      </w:r>
      <w:r>
        <w:rPr>
          <w:rFonts w:ascii="Cambria" w:eastAsia="Cambria" w:hAnsi="Cambria" w:cs="Cambria"/>
          <w:sz w:val="20"/>
        </w:rPr>
        <w:t xml:space="preserve">16 </w:t>
      </w:r>
      <w:r>
        <w:rPr>
          <w:rFonts w:ascii="ＭＳ 明朝" w:eastAsia="ＭＳ 明朝" w:hAnsi="ＭＳ 明朝" w:cs="ＭＳ 明朝"/>
          <w:sz w:val="20"/>
        </w:rPr>
        <w:t>人</w:t>
      </w:r>
      <w:r>
        <w:rPr>
          <w:rFonts w:ascii="ＭＳ 明朝" w:eastAsia="ＭＳ 明朝" w:hAnsi="ＭＳ 明朝" w:cs="ＭＳ 明朝"/>
          <w:sz w:val="20"/>
        </w:rPr>
        <w:t xml:space="preserve"> </w:t>
      </w:r>
      <w:r>
        <w:rPr>
          <w:rFonts w:ascii="ＭＳ 明朝" w:eastAsia="ＭＳ 明朝" w:hAnsi="ＭＳ 明朝" w:cs="ＭＳ 明朝"/>
          <w:sz w:val="20"/>
        </w:rPr>
        <w:t>の場合，</w:t>
      </w:r>
      <w:r>
        <w:rPr>
          <w:rFonts w:ascii="Times New Roman" w:eastAsia="Times New Roman" w:hAnsi="Times New Roman" w:cs="Times New Roman"/>
          <w:sz w:val="20"/>
        </w:rPr>
        <w:t>EASGD</w:t>
      </w:r>
      <w:r>
        <w:rPr>
          <w:rFonts w:ascii="ＭＳ 明朝" w:eastAsia="ＭＳ 明朝" w:hAnsi="ＭＳ 明朝" w:cs="ＭＳ 明朝"/>
          <w:sz w:val="20"/>
        </w:rPr>
        <w:t>よりも約</w:t>
      </w:r>
      <w:r>
        <w:rPr>
          <w:rFonts w:ascii="Cambria" w:eastAsia="Cambria" w:hAnsi="Cambria" w:cs="Cambria"/>
          <w:sz w:val="20"/>
        </w:rPr>
        <w:t>1</w:t>
      </w:r>
      <w:r>
        <w:rPr>
          <w:rFonts w:ascii="Cambria" w:eastAsia="Cambria" w:hAnsi="Cambria" w:cs="Cambria"/>
          <w:i/>
          <w:sz w:val="20"/>
        </w:rPr>
        <w:t>.</w:t>
      </w:r>
      <w:r>
        <w:rPr>
          <w:rFonts w:ascii="Cambria" w:eastAsia="Cambria" w:hAnsi="Cambria" w:cs="Cambria"/>
          <w:sz w:val="20"/>
        </w:rPr>
        <w:t>5</w:t>
      </w:r>
      <w:r>
        <w:rPr>
          <w:rFonts w:ascii="ＭＳ 明朝" w:eastAsia="ＭＳ 明朝" w:hAnsi="ＭＳ 明朝" w:cs="ＭＳ 明朝"/>
          <w:sz w:val="20"/>
        </w:rPr>
        <w:t>倍速い），</w:t>
      </w:r>
      <w:r>
        <w:rPr>
          <w:rFonts w:ascii="Cambria" w:eastAsia="Cambria" w:hAnsi="Cambria" w:cs="Cambria"/>
          <w:sz w:val="20"/>
        </w:rPr>
        <w:t xml:space="preserve">16 </w:t>
      </w:r>
      <w:r>
        <w:rPr>
          <w:rFonts w:ascii="ＭＳ 明朝" w:eastAsia="ＭＳ 明朝" w:hAnsi="ＭＳ 明朝" w:cs="ＭＳ 明朝"/>
          <w:sz w:val="20"/>
        </w:rPr>
        <w:t>人の場合はより小さな誤差しか得られなかった．</w:t>
      </w:r>
      <w:r>
        <w:rPr>
          <w:rFonts w:ascii="Times New Roman" w:eastAsia="Times New Roman" w:hAnsi="Times New Roman" w:cs="Times New Roman"/>
          <w:sz w:val="20"/>
        </w:rPr>
        <w:t xml:space="preserve"> </w:t>
      </w:r>
    </w:p>
    <w:p w14:paraId="6745577E" w14:textId="77777777" w:rsidR="00EC5508" w:rsidRDefault="00D91492">
      <w:pPr>
        <w:spacing w:after="5" w:line="261" w:lineRule="auto"/>
        <w:ind w:left="28" w:right="116" w:hanging="5"/>
      </w:pPr>
      <w:r>
        <w:rPr>
          <w:rFonts w:ascii="ＭＳ 明朝" w:eastAsia="ＭＳ 明朝" w:hAnsi="ＭＳ 明朝" w:cs="ＭＳ 明朝"/>
          <w:sz w:val="20"/>
        </w:rPr>
        <w:t>図</w:t>
      </w:r>
      <w:r>
        <w:rPr>
          <w:rFonts w:ascii="Times New Roman" w:eastAsia="Times New Roman" w:hAnsi="Times New Roman" w:cs="Times New Roman"/>
          <w:sz w:val="20"/>
        </w:rPr>
        <w:t>3</w:t>
      </w:r>
      <w:r>
        <w:rPr>
          <w:rFonts w:ascii="ＭＳ 明朝" w:eastAsia="ＭＳ 明朝" w:hAnsi="ＭＳ 明朝" w:cs="ＭＳ 明朝"/>
          <w:sz w:val="20"/>
        </w:rPr>
        <w:t>では、</w:t>
      </w:r>
      <w:r>
        <w:rPr>
          <w:rFonts w:ascii="Times New Roman" w:eastAsia="Times New Roman" w:hAnsi="Times New Roman" w:cs="Times New Roman"/>
          <w:sz w:val="20"/>
        </w:rPr>
        <w:t>VGG</w:t>
      </w:r>
      <w:r>
        <w:rPr>
          <w:rFonts w:ascii="Cambria" w:eastAsia="Cambria" w:hAnsi="Cambria" w:cs="Cambria"/>
          <w:sz w:val="20"/>
        </w:rPr>
        <w:t>16</w:t>
      </w:r>
      <w:r>
        <w:rPr>
          <w:rFonts w:ascii="ＭＳ 明朝" w:eastAsia="ＭＳ 明朝" w:hAnsi="ＭＳ 明朝" w:cs="ＭＳ 明朝"/>
          <w:sz w:val="20"/>
        </w:rPr>
        <w:t>と</w:t>
      </w:r>
      <w:r>
        <w:rPr>
          <w:rFonts w:ascii="Times New Roman" w:eastAsia="Times New Roman" w:hAnsi="Times New Roman" w:cs="Times New Roman"/>
          <w:sz w:val="20"/>
        </w:rPr>
        <w:t>CIFAR</w:t>
      </w:r>
      <w:r>
        <w:rPr>
          <w:rFonts w:ascii="Cambria" w:eastAsia="Cambria" w:hAnsi="Cambria" w:cs="Cambria"/>
          <w:sz w:val="20"/>
        </w:rPr>
        <w:t>-10</w:t>
      </w:r>
      <w:r>
        <w:rPr>
          <w:rFonts w:ascii="ＭＳ 明朝" w:eastAsia="ＭＳ 明朝" w:hAnsi="ＭＳ 明朝" w:cs="ＭＳ 明朝"/>
          <w:sz w:val="20"/>
        </w:rPr>
        <w:t>の結果を示しています。通信周期は</w:t>
      </w:r>
    </w:p>
    <w:p w14:paraId="6A3A799A" w14:textId="77777777" w:rsidR="00EC5508" w:rsidRDefault="00D91492">
      <w:pPr>
        <w:spacing w:after="137" w:line="261" w:lineRule="auto"/>
        <w:ind w:left="28" w:right="116" w:hanging="5"/>
      </w:pPr>
      <w:r>
        <w:rPr>
          <w:rFonts w:ascii="Cambria" w:eastAsia="Cambria" w:hAnsi="Cambria" w:cs="Cambria"/>
          <w:sz w:val="20"/>
        </w:rPr>
        <w:t>64</w:t>
      </w:r>
      <w:r>
        <w:rPr>
          <w:rFonts w:ascii="ＭＳ 明朝" w:eastAsia="ＭＳ 明朝" w:hAnsi="ＭＳ 明朝" w:cs="ＭＳ 明朝"/>
          <w:sz w:val="20"/>
        </w:rPr>
        <w:t>、作業者数は以下の通りです。中央の</w:t>
      </w:r>
      <w:r>
        <w:rPr>
          <w:rFonts w:ascii="Times New Roman" w:eastAsia="Times New Roman" w:hAnsi="Times New Roman" w:cs="Times New Roman"/>
          <w:sz w:val="20"/>
        </w:rPr>
        <w:t>Vari</w:t>
      </w:r>
      <w:r>
        <w:rPr>
          <w:rFonts w:ascii="Cambria" w:eastAsia="Cambria" w:hAnsi="Cambria" w:cs="Cambria"/>
          <w:sz w:val="20"/>
        </w:rPr>
        <w:t>4</w:t>
      </w:r>
      <w:r>
        <w:rPr>
          <w:rFonts w:ascii="ＭＳ 明朝" w:eastAsia="ＭＳ 明朝" w:hAnsi="ＭＳ 明朝" w:cs="ＭＳ 明朝"/>
          <w:sz w:val="20"/>
        </w:rPr>
        <w:t>のテスト誤差。</w:t>
      </w:r>
      <w:r>
        <w:rPr>
          <w:rFonts w:ascii="Times New Roman" w:eastAsia="Times New Roman" w:hAnsi="Times New Roman" w:cs="Times New Roman"/>
          <w:sz w:val="20"/>
        </w:rPr>
        <w:t>LSGD</w:t>
      </w:r>
      <w:r>
        <w:rPr>
          <w:rFonts w:ascii="ＭＳ 明朝" w:eastAsia="ＭＳ 明朝" w:hAnsi="ＭＳ 明朝" w:cs="ＭＳ 明朝"/>
          <w:sz w:val="20"/>
        </w:rPr>
        <w:t>は壁時計の時間に対してわずかに収束している（左がオリジナルのプロット、右が</w:t>
      </w:r>
      <w:r>
        <w:rPr>
          <w:rFonts w:ascii="Times New Roman" w:eastAsia="Times New Roman" w:hAnsi="Times New Roman" w:cs="Times New Roman"/>
          <w:sz w:val="20"/>
        </w:rPr>
        <w:t>EASGD</w:t>
      </w:r>
      <w:r>
        <w:rPr>
          <w:rFonts w:ascii="ＭＳ 明朝" w:eastAsia="ＭＳ 明朝" w:hAnsi="ＭＳ 明朝" w:cs="ＭＳ 明朝"/>
          <w:sz w:val="20"/>
        </w:rPr>
        <w:t>よりも高速に拡大して回復している）。テストの損失は補足の図</w:t>
      </w:r>
      <w:r>
        <w:rPr>
          <w:rFonts w:ascii="Times New Roman" w:eastAsia="Times New Roman" w:hAnsi="Times New Roman" w:cs="Times New Roman"/>
          <w:sz w:val="20"/>
        </w:rPr>
        <w:t>11</w:t>
      </w:r>
      <w:r>
        <w:rPr>
          <w:rFonts w:ascii="ＭＳ 明朝" w:eastAsia="ＭＳ 明朝" w:hAnsi="ＭＳ 明朝" w:cs="ＭＳ 明朝"/>
          <w:sz w:val="20"/>
        </w:rPr>
        <w:t>で報告されています。同時に、収束速度の点で</w:t>
      </w:r>
      <w:r>
        <w:rPr>
          <w:rFonts w:ascii="Times New Roman" w:eastAsia="Times New Roman" w:hAnsi="Times New Roman" w:cs="Times New Roman"/>
          <w:sz w:val="20"/>
        </w:rPr>
        <w:t>DOWNPOUR</w:t>
      </w:r>
      <w:r>
        <w:rPr>
          <w:rFonts w:ascii="ＭＳ 明朝" w:eastAsia="ＭＳ 明朝" w:hAnsi="ＭＳ 明朝" w:cs="ＭＳ 明朝"/>
          <w:sz w:val="20"/>
        </w:rPr>
        <w:t>を大きく上回り、わずかに良い解を得ることができました。</w:t>
      </w:r>
      <w:r>
        <w:rPr>
          <w:rFonts w:ascii="Times New Roman" w:eastAsia="Times New Roman" w:hAnsi="Times New Roman" w:cs="Times New Roman"/>
          <w:sz w:val="20"/>
        </w:rPr>
        <w:t xml:space="preserve"> </w:t>
      </w:r>
    </w:p>
    <w:p w14:paraId="6057FA4F" w14:textId="77777777" w:rsidR="00EC5508" w:rsidRDefault="00D91492">
      <w:pPr>
        <w:pStyle w:val="2"/>
        <w:ind w:left="14" w:right="116"/>
      </w:pPr>
      <w:r>
        <w:rPr>
          <w:noProof/>
        </w:rPr>
        <w:lastRenderedPageBreak/>
        <mc:AlternateContent>
          <mc:Choice Requires="wpg">
            <w:drawing>
              <wp:anchor distT="0" distB="0" distL="114300" distR="114300" simplePos="0" relativeHeight="251663360" behindDoc="0" locked="0" layoutInCell="1" allowOverlap="1" wp14:anchorId="551AE264" wp14:editId="036BEF92">
                <wp:simplePos x="0" y="0"/>
                <wp:positionH relativeFrom="column">
                  <wp:posOffset>1683599</wp:posOffset>
                </wp:positionH>
                <wp:positionV relativeFrom="paragraph">
                  <wp:posOffset>-15698</wp:posOffset>
                </wp:positionV>
                <wp:extent cx="3423285" cy="1307465"/>
                <wp:effectExtent l="0" t="0" r="0" b="0"/>
                <wp:wrapSquare wrapText="bothSides"/>
                <wp:docPr id="30967" name="Group 30967"/>
                <wp:cNvGraphicFramePr/>
                <a:graphic xmlns:a="http://schemas.openxmlformats.org/drawingml/2006/main">
                  <a:graphicData uri="http://schemas.microsoft.com/office/word/2010/wordprocessingGroup">
                    <wpg:wgp>
                      <wpg:cNvGrpSpPr/>
                      <wpg:grpSpPr>
                        <a:xfrm>
                          <a:off x="0" y="0"/>
                          <a:ext cx="3423285" cy="1307465"/>
                          <a:chOff x="0" y="0"/>
                          <a:chExt cx="3423285" cy="1307465"/>
                        </a:xfrm>
                      </wpg:grpSpPr>
                      <pic:pic xmlns:pic="http://schemas.openxmlformats.org/drawingml/2006/picture">
                        <pic:nvPicPr>
                          <pic:cNvPr id="6454" name="Picture 6454"/>
                          <pic:cNvPicPr/>
                        </pic:nvPicPr>
                        <pic:blipFill>
                          <a:blip r:embed="rId78"/>
                          <a:stretch>
                            <a:fillRect/>
                          </a:stretch>
                        </pic:blipFill>
                        <pic:spPr>
                          <a:xfrm>
                            <a:off x="0" y="0"/>
                            <a:ext cx="1699641" cy="1307465"/>
                          </a:xfrm>
                          <a:prstGeom prst="rect">
                            <a:avLst/>
                          </a:prstGeom>
                        </pic:spPr>
                      </pic:pic>
                      <pic:pic xmlns:pic="http://schemas.openxmlformats.org/drawingml/2006/picture">
                        <pic:nvPicPr>
                          <pic:cNvPr id="6456" name="Picture 6456"/>
                          <pic:cNvPicPr/>
                        </pic:nvPicPr>
                        <pic:blipFill>
                          <a:blip r:embed="rId79"/>
                          <a:stretch>
                            <a:fillRect/>
                          </a:stretch>
                        </pic:blipFill>
                        <pic:spPr>
                          <a:xfrm>
                            <a:off x="1723644" y="0"/>
                            <a:ext cx="1699641" cy="1307465"/>
                          </a:xfrm>
                          <a:prstGeom prst="rect">
                            <a:avLst/>
                          </a:prstGeom>
                        </pic:spPr>
                      </pic:pic>
                    </wpg:wgp>
                  </a:graphicData>
                </a:graphic>
              </wp:anchor>
            </w:drawing>
          </mc:Choice>
          <mc:Fallback xmlns:a="http://schemas.openxmlformats.org/drawingml/2006/main">
            <w:pict>
              <v:group id="Group 30967" style="width:269.55pt;height:102.95pt;position:absolute;mso-position-horizontal-relative:text;mso-position-horizontal:absolute;margin-left:132.567pt;mso-position-vertical-relative:text;margin-top:-1.23611pt;" coordsize="34232,13074">
                <v:shape id="Picture 6454" style="position:absolute;width:16996;height:13074;left:0;top:0;" filled="f">
                  <v:imagedata r:id="rId80"/>
                </v:shape>
                <v:shape id="Picture 6456" style="position:absolute;width:16996;height:13074;left:17236;top:0;" filled="f">
                  <v:imagedata r:id="rId81"/>
                </v:shape>
                <w10:wrap type="square"/>
              </v:group>
            </w:pict>
          </mc:Fallback>
        </mc:AlternateContent>
      </w:r>
      <w:r>
        <w:t>ResNet</w:t>
      </w:r>
      <w:r>
        <w:rPr>
          <w:rFonts w:ascii="Cambria" w:eastAsia="Cambria" w:hAnsi="Cambria" w:cs="Cambria"/>
        </w:rPr>
        <w:t>20</w:t>
      </w:r>
      <w:r>
        <w:rPr>
          <w:rFonts w:ascii="ＭＳ 明朝" w:eastAsia="ＭＳ 明朝" w:hAnsi="ＭＳ 明朝" w:cs="ＭＳ 明朝"/>
        </w:rPr>
        <w:t>と</w:t>
      </w:r>
      <w:r>
        <w:t>CIFAR</w:t>
      </w:r>
      <w:r>
        <w:rPr>
          <w:rFonts w:ascii="Cambria" w:eastAsia="Cambria" w:hAnsi="Cambria" w:cs="Cambria"/>
        </w:rPr>
        <w:t>-</w:t>
      </w:r>
    </w:p>
    <w:p w14:paraId="2A2AA216" w14:textId="77777777" w:rsidR="00EC5508" w:rsidRDefault="00D91492">
      <w:pPr>
        <w:tabs>
          <w:tab w:val="center" w:pos="2373"/>
        </w:tabs>
        <w:spacing w:after="1560" w:line="261" w:lineRule="auto"/>
      </w:pPr>
      <w:r>
        <w:rPr>
          <w:rFonts w:ascii="Cambria" w:eastAsia="Cambria" w:hAnsi="Cambria" w:cs="Cambria"/>
          <w:sz w:val="20"/>
        </w:rPr>
        <w:t>10</w:t>
      </w:r>
      <w:r>
        <w:rPr>
          <w:rFonts w:ascii="ＭＳ 明朝" w:eastAsia="ＭＳ 明朝" w:hAnsi="ＭＳ 明朝" w:cs="ＭＳ 明朝"/>
          <w:sz w:val="20"/>
        </w:rPr>
        <w:t>を用いて、</w:t>
      </w:r>
      <w:r>
        <w:rPr>
          <w:rFonts w:ascii="Times New Roman" w:eastAsia="Times New Roman" w:hAnsi="Times New Roman" w:cs="Times New Roman"/>
          <w:sz w:val="20"/>
        </w:rPr>
        <w:t>CNN</w:t>
      </w:r>
      <w:r>
        <w:rPr>
          <w:rFonts w:ascii="Cambria" w:eastAsia="Cambria" w:hAnsi="Cambria" w:cs="Cambria"/>
          <w:sz w:val="20"/>
        </w:rPr>
        <w:t>7</w:t>
      </w:r>
      <w:r>
        <w:rPr>
          <w:rFonts w:ascii="Cambria" w:eastAsia="Cambria" w:hAnsi="Cambria" w:cs="Cambria"/>
          <w:sz w:val="20"/>
        </w:rPr>
        <w:tab/>
      </w:r>
      <w:r>
        <w:rPr>
          <w:rFonts w:ascii="ＭＳ 明朝" w:eastAsia="ＭＳ 明朝" w:hAnsi="ＭＳ 明朝" w:cs="ＭＳ 明朝"/>
          <w:sz w:val="20"/>
        </w:rPr>
        <w:t>の</w:t>
      </w:r>
    </w:p>
    <w:p w14:paraId="4098E35C" w14:textId="77777777" w:rsidR="00EC5508" w:rsidRDefault="00D91492">
      <w:pPr>
        <w:spacing w:after="5" w:line="261" w:lineRule="auto"/>
        <w:ind w:left="28" w:right="116" w:hanging="5"/>
      </w:pPr>
      <w:r>
        <w:rPr>
          <w:rFonts w:ascii="ＭＳ 明朝" w:eastAsia="ＭＳ 明朝" w:hAnsi="ＭＳ 明朝" w:cs="ＭＳ 明朝"/>
          <w:sz w:val="20"/>
        </w:rPr>
        <w:t>場合と同じ通信期間と作業者数の設定で得られた実験結果を図</w:t>
      </w:r>
      <w:r>
        <w:rPr>
          <w:rFonts w:ascii="Times New Roman" w:eastAsia="Times New Roman" w:hAnsi="Times New Roman" w:cs="Times New Roman"/>
          <w:sz w:val="20"/>
        </w:rPr>
        <w:t>4</w:t>
      </w:r>
      <w:r>
        <w:rPr>
          <w:rFonts w:ascii="ＭＳ 明朝" w:eastAsia="ＭＳ 明朝" w:hAnsi="ＭＳ 明朝" w:cs="ＭＳ 明朝"/>
          <w:sz w:val="20"/>
        </w:rPr>
        <w:t>に示す。作業者数が</w:t>
      </w:r>
      <w:r>
        <w:rPr>
          <w:rFonts w:ascii="ＭＳ 明朝" w:eastAsia="ＭＳ 明朝" w:hAnsi="ＭＳ 明朝" w:cs="ＭＳ 明朝"/>
          <w:sz w:val="20"/>
        </w:rPr>
        <w:t xml:space="preserve"> </w:t>
      </w:r>
      <w:r>
        <w:rPr>
          <w:rFonts w:ascii="Cambria" w:eastAsia="Cambria" w:hAnsi="Cambria" w:cs="Cambria"/>
          <w:sz w:val="20"/>
        </w:rPr>
        <w:t xml:space="preserve">4 </w:t>
      </w:r>
      <w:r>
        <w:rPr>
          <w:rFonts w:ascii="ＭＳ 明朝" w:eastAsia="ＭＳ 明朝" w:hAnsi="ＭＳ 明朝" w:cs="ＭＳ 明朝"/>
          <w:sz w:val="20"/>
        </w:rPr>
        <w:t>人の</w:t>
      </w:r>
    </w:p>
    <w:p w14:paraId="44571132" w14:textId="77777777" w:rsidR="00EC5508" w:rsidRDefault="00D91492">
      <w:pPr>
        <w:spacing w:after="100" w:line="261" w:lineRule="auto"/>
        <w:ind w:left="28" w:right="116" w:hanging="5"/>
      </w:pPr>
      <w:r>
        <w:rPr>
          <w:rFonts w:ascii="ＭＳ 明朝" w:eastAsia="ＭＳ 明朝" w:hAnsi="ＭＳ 明朝" w:cs="ＭＳ 明朝"/>
          <w:sz w:val="20"/>
        </w:rPr>
        <w:t>場合、</w:t>
      </w:r>
      <w:r>
        <w:rPr>
          <w:rFonts w:ascii="Times New Roman" w:eastAsia="Times New Roman" w:hAnsi="Times New Roman" w:cs="Times New Roman"/>
          <w:sz w:val="20"/>
        </w:rPr>
        <w:t>EASGD</w:t>
      </w:r>
      <w:r>
        <w:rPr>
          <w:rFonts w:ascii="ＭＳ 明朝" w:eastAsia="ＭＳ 明朝" w:hAnsi="ＭＳ 明朝" w:cs="ＭＳ 明朝"/>
          <w:sz w:val="20"/>
        </w:rPr>
        <w:t>と同等の速さで収束しますが、テストエラーはよりよく回復します。この実験では、図</w:t>
      </w:r>
      <w:r>
        <w:rPr>
          <w:rFonts w:ascii="Times New Roman" w:eastAsia="Times New Roman" w:hAnsi="Times New Roman" w:cs="Times New Roman"/>
          <w:sz w:val="20"/>
        </w:rPr>
        <w:t>5</w:t>
      </w:r>
      <w:r>
        <w:rPr>
          <w:rFonts w:ascii="ＭＳ 明朝" w:eastAsia="ＭＳ 明朝" w:hAnsi="ＭＳ 明朝" w:cs="ＭＳ 明朝"/>
          <w:sz w:val="20"/>
        </w:rPr>
        <w:t>に、</w:t>
      </w:r>
      <w:r>
        <w:rPr>
          <w:rFonts w:ascii="Times New Roman" w:eastAsia="Times New Roman" w:hAnsi="Times New Roman" w:cs="Times New Roman"/>
          <w:sz w:val="20"/>
        </w:rPr>
        <w:t>CIFAR</w:t>
      </w:r>
      <w:r>
        <w:rPr>
          <w:rFonts w:ascii="Cambria" w:eastAsia="Cambria" w:hAnsi="Cambria" w:cs="Cambria"/>
          <w:sz w:val="20"/>
        </w:rPr>
        <w:t>-</w:t>
      </w:r>
    </w:p>
    <w:p w14:paraId="5B3B7DA9" w14:textId="77777777" w:rsidR="00EC5508" w:rsidRDefault="00D91492">
      <w:pPr>
        <w:tabs>
          <w:tab w:val="center" w:pos="2294"/>
          <w:tab w:val="right" w:pos="8158"/>
        </w:tabs>
        <w:spacing w:after="5" w:line="261" w:lineRule="auto"/>
      </w:pPr>
      <w:r>
        <w:tab/>
      </w:r>
      <w:r>
        <w:rPr>
          <w:rFonts w:ascii="ＭＳ 明朝" w:eastAsia="ＭＳ 明朝" w:hAnsi="ＭＳ 明朝" w:cs="ＭＳ 明朝"/>
          <w:sz w:val="19"/>
        </w:rPr>
        <w:t>の切り替えパターン</w:t>
      </w:r>
      <w:r>
        <w:rPr>
          <w:rFonts w:ascii="ＭＳ 明朝" w:eastAsia="ＭＳ 明朝" w:hAnsi="ＭＳ 明朝" w:cs="ＭＳ 明朝"/>
          <w:sz w:val="19"/>
        </w:rPr>
        <w:tab/>
      </w:r>
      <w:r>
        <w:rPr>
          <w:rFonts w:ascii="Times New Roman" w:eastAsia="Times New Roman" w:hAnsi="Times New Roman" w:cs="Times New Roman"/>
          <w:sz w:val="31"/>
          <w:vertAlign w:val="superscript"/>
        </w:rPr>
        <w:t>LSGD</w:t>
      </w:r>
      <w:r>
        <w:rPr>
          <w:rFonts w:ascii="ＭＳ 明朝" w:eastAsia="ＭＳ 明朝" w:hAnsi="ＭＳ 明朝" w:cs="ＭＳ 明朝"/>
          <w:sz w:val="20"/>
        </w:rPr>
        <w:t>がリーダーとして認識されていること</w:t>
      </w:r>
    </w:p>
    <w:p w14:paraId="145095B6" w14:textId="77777777" w:rsidR="00EC5508" w:rsidRDefault="00D91492">
      <w:pPr>
        <w:tabs>
          <w:tab w:val="center" w:pos="3549"/>
        </w:tabs>
        <w:spacing w:after="39" w:line="261" w:lineRule="auto"/>
      </w:pPr>
      <w:r>
        <w:rPr>
          <w:rFonts w:ascii="Cambria" w:eastAsia="Cambria" w:hAnsi="Cambria" w:cs="Cambria"/>
          <w:sz w:val="20"/>
        </w:rPr>
        <w:t>10</w:t>
      </w:r>
      <w:r>
        <w:rPr>
          <w:rFonts w:ascii="ＭＳ 明朝" w:eastAsia="ＭＳ 明朝" w:hAnsi="ＭＳ 明朝" w:cs="ＭＳ 明朝"/>
          <w:sz w:val="20"/>
        </w:rPr>
        <w:t>上の</w:t>
      </w:r>
      <w:r>
        <w:rPr>
          <w:rFonts w:ascii="Times New Roman" w:eastAsia="Times New Roman" w:hAnsi="Times New Roman" w:cs="Times New Roman"/>
          <w:sz w:val="20"/>
        </w:rPr>
        <w:t>ResNet</w:t>
      </w:r>
      <w:r>
        <w:rPr>
          <w:rFonts w:ascii="Cambria" w:eastAsia="Cambria" w:hAnsi="Cambria" w:cs="Cambria"/>
          <w:sz w:val="20"/>
        </w:rPr>
        <w:t>20</w:t>
      </w:r>
      <w:r>
        <w:rPr>
          <w:rFonts w:ascii="Cambria" w:eastAsia="Cambria" w:hAnsi="Cambria" w:cs="Cambria"/>
          <w:sz w:val="20"/>
        </w:rPr>
        <w:tab/>
      </w:r>
      <w:r>
        <w:rPr>
          <w:rFonts w:ascii="ＭＳ 明朝" w:eastAsia="ＭＳ 明朝" w:hAnsi="ＭＳ 明朝" w:cs="ＭＳ 明朝"/>
          <w:sz w:val="20"/>
        </w:rPr>
        <w:t>を示す。</w:t>
      </w:r>
    </w:p>
    <w:p w14:paraId="728C2E5F" w14:textId="77777777" w:rsidR="00EC5508" w:rsidRDefault="00D91492">
      <w:pPr>
        <w:spacing w:after="0"/>
        <w:ind w:left="9"/>
      </w:pPr>
      <w:r>
        <w:rPr>
          <w:rFonts w:ascii="ＭＳ 明朝" w:eastAsia="ＭＳ 明朝" w:hAnsi="ＭＳ 明朝" w:cs="ＭＳ 明朝"/>
          <w:sz w:val="19"/>
        </w:rPr>
        <w:t>を示す、リーダー</w:t>
      </w:r>
    </w:p>
    <w:p w14:paraId="06DBE8C1" w14:textId="77777777" w:rsidR="00EC5508" w:rsidRDefault="00D91492">
      <w:pPr>
        <w:spacing w:after="20"/>
        <w:ind w:left="10" w:right="186" w:hanging="10"/>
        <w:jc w:val="right"/>
      </w:pPr>
      <w:r>
        <w:rPr>
          <w:rFonts w:ascii="ＭＳ 明朝" w:eastAsia="ＭＳ 明朝" w:hAnsi="ＭＳ 明朝" w:cs="ＭＳ 明朝"/>
          <w:sz w:val="20"/>
        </w:rPr>
        <w:t>となったワーカーのアイデンティティ（すなわち順位）と、反復回数（</w:t>
      </w:r>
    </w:p>
    <w:p w14:paraId="3D7CD981" w14:textId="77777777" w:rsidR="00EC5508" w:rsidRDefault="00D91492">
      <w:pPr>
        <w:pStyle w:val="3"/>
        <w:ind w:left="1641"/>
      </w:pPr>
      <w:r>
        <w:t>を比較</w:t>
      </w:r>
    </w:p>
    <w:p w14:paraId="79B0F5D6" w14:textId="77777777" w:rsidR="00EC5508" w:rsidRDefault="00D91492">
      <w:pPr>
        <w:spacing w:after="86" w:line="261" w:lineRule="auto"/>
        <w:ind w:left="28" w:right="116" w:hanging="5"/>
      </w:pPr>
      <w:r>
        <w:rPr>
          <w:rFonts w:ascii="ＭＳ 明朝" w:eastAsia="ＭＳ 明朝" w:hAnsi="ＭＳ 明朝" w:cs="ＭＳ 明朝"/>
          <w:sz w:val="20"/>
        </w:rPr>
        <w:t>左）と、各ワーカーがリーダーとなった回数（右）</w:t>
      </w:r>
      <w:r>
        <w:rPr>
          <w:rFonts w:ascii="ＭＳ 明朝" w:eastAsia="ＭＳ 明朝" w:hAnsi="ＭＳ 明朝" w:cs="ＭＳ 明朝"/>
          <w:sz w:val="20"/>
        </w:rPr>
        <w:tab/>
      </w:r>
      <w:r>
        <w:rPr>
          <w:rFonts w:ascii="ＭＳ 明朝" w:eastAsia="ＭＳ 明朝" w:hAnsi="ＭＳ 明朝" w:cs="ＭＳ 明朝"/>
          <w:sz w:val="20"/>
        </w:rPr>
        <w:t>している。</w:t>
      </w:r>
      <w:r>
        <w:rPr>
          <w:rFonts w:ascii="Cambria" w:eastAsia="Cambria" w:hAnsi="Cambria" w:cs="Cambria"/>
          <w:sz w:val="20"/>
        </w:rPr>
        <w:t>16</w:t>
      </w:r>
      <w:r>
        <w:rPr>
          <w:rFonts w:ascii="Cambria" w:eastAsia="Cambria" w:hAnsi="Cambria" w:cs="Cambria"/>
          <w:sz w:val="20"/>
        </w:rPr>
        <w:tab/>
      </w:r>
      <w:r>
        <w:rPr>
          <w:rFonts w:ascii="ＭＳ 明朝" w:eastAsia="ＭＳ 明朝" w:hAnsi="ＭＳ 明朝" w:cs="ＭＳ 明朝"/>
          <w:sz w:val="20"/>
        </w:rPr>
        <w:t>人</w:t>
      </w:r>
      <w:r>
        <w:rPr>
          <w:rFonts w:ascii="ＭＳ 明朝" w:eastAsia="ＭＳ 明朝" w:hAnsi="ＭＳ 明朝" w:cs="ＭＳ 明朝"/>
          <w:sz w:val="20"/>
        </w:rPr>
        <w:tab/>
      </w:r>
      <w:r>
        <w:rPr>
          <w:rFonts w:ascii="ＭＳ 明朝" w:eastAsia="ＭＳ 明朝" w:hAnsi="ＭＳ 明朝" w:cs="ＭＳ 明朝"/>
          <w:sz w:val="20"/>
        </w:rPr>
        <w:t>のワーカーでは、</w:t>
      </w:r>
      <w:r>
        <w:rPr>
          <w:rFonts w:ascii="Times New Roman" w:eastAsia="Times New Roman" w:hAnsi="Times New Roman" w:cs="Times New Roman"/>
          <w:sz w:val="20"/>
        </w:rPr>
        <w:t>EASGD</w:t>
      </w:r>
      <w:r>
        <w:rPr>
          <w:rFonts w:ascii="ＭＳ 明朝" w:eastAsia="ＭＳ 明朝" w:hAnsi="ＭＳ 明朝" w:cs="ＭＳ 明朝"/>
          <w:sz w:val="20"/>
        </w:rPr>
        <w:t>よりも約</w:t>
      </w:r>
      <w:r>
        <w:rPr>
          <w:rFonts w:ascii="Cambria" w:eastAsia="Cambria" w:hAnsi="Cambria" w:cs="Cambria"/>
          <w:sz w:val="20"/>
        </w:rPr>
        <w:t>2</w:t>
      </w:r>
      <w:r>
        <w:rPr>
          <w:rFonts w:ascii="ＭＳ 明朝" w:eastAsia="ＭＳ 明朝" w:hAnsi="ＭＳ 明朝" w:cs="ＭＳ 明朝"/>
          <w:sz w:val="20"/>
        </w:rPr>
        <w:t>倍速く収束し、誤差も大幅に小さくなりました。この実験と</w:t>
      </w:r>
      <w:r>
        <w:rPr>
          <w:rFonts w:ascii="Times New Roman" w:eastAsia="Times New Roman" w:hAnsi="Times New Roman" w:cs="Times New Roman"/>
          <w:sz w:val="20"/>
        </w:rPr>
        <w:t>CNN</w:t>
      </w:r>
      <w:r>
        <w:rPr>
          <w:rFonts w:ascii="Cambria" w:eastAsia="Cambria" w:hAnsi="Cambria" w:cs="Cambria"/>
          <w:sz w:val="20"/>
        </w:rPr>
        <w:t>7</w:t>
      </w:r>
      <w:r>
        <w:rPr>
          <w:rFonts w:ascii="Cambria" w:eastAsia="Cambria" w:hAnsi="Cambria" w:cs="Cambria"/>
          <w:sz w:val="20"/>
        </w:rPr>
        <w:tab/>
      </w:r>
      <w:r>
        <w:rPr>
          <w:rFonts w:ascii="ＭＳ 明朝" w:eastAsia="ＭＳ 明朝" w:hAnsi="ＭＳ 明朝" w:cs="ＭＳ 明朝"/>
          <w:sz w:val="20"/>
        </w:rPr>
        <w:t>の実験では、</w:t>
      </w:r>
      <w:r>
        <w:rPr>
          <w:rFonts w:ascii="Times New Roman" w:eastAsia="Times New Roman" w:hAnsi="Times New Roman" w:cs="Times New Roman"/>
          <w:sz w:val="20"/>
        </w:rPr>
        <w:t>LSGD</w:t>
      </w:r>
      <w:r>
        <w:rPr>
          <w:rFonts w:ascii="ＭＳ 明朝" w:eastAsia="ＭＳ 明朝" w:hAnsi="ＭＳ 明朝" w:cs="ＭＳ 明朝"/>
          <w:sz w:val="20"/>
        </w:rPr>
        <w:t>（および</w:t>
      </w:r>
      <w:r>
        <w:rPr>
          <w:rFonts w:ascii="Times New Roman" w:eastAsia="Times New Roman" w:hAnsi="Times New Roman" w:cs="Times New Roman"/>
          <w:sz w:val="20"/>
        </w:rPr>
        <w:t>EASGD</w:t>
      </w:r>
      <w:r>
        <w:rPr>
          <w:rFonts w:ascii="ＭＳ 明朝" w:eastAsia="ＭＳ 明朝" w:hAnsi="ＭＳ 明朝" w:cs="ＭＳ 明朝"/>
          <w:sz w:val="20"/>
        </w:rPr>
        <w:t>）は、予想通り</w:t>
      </w:r>
      <w:r>
        <w:rPr>
          <w:rFonts w:ascii="Times New Roman" w:eastAsia="Times New Roman" w:hAnsi="Times New Roman" w:cs="Times New Roman"/>
          <w:sz w:val="20"/>
        </w:rPr>
        <w:t>DONWPOUR</w:t>
      </w:r>
      <w:r>
        <w:rPr>
          <w:rFonts w:ascii="ＭＳ 明朝" w:eastAsia="ＭＳ 明朝" w:hAnsi="ＭＳ 明朝" w:cs="ＭＳ 明朝"/>
          <w:sz w:val="20"/>
        </w:rPr>
        <w:t>や</w:t>
      </w:r>
      <w:r>
        <w:rPr>
          <w:rFonts w:ascii="Times New Roman" w:eastAsia="Times New Roman" w:hAnsi="Times New Roman" w:cs="Times New Roman"/>
          <w:sz w:val="20"/>
        </w:rPr>
        <w:t>SGD</w:t>
      </w:r>
      <w:r>
        <w:rPr>
          <w:rFonts w:ascii="ＭＳ 明朝" w:eastAsia="ＭＳ 明朝" w:hAnsi="ＭＳ 明朝" w:cs="ＭＳ 明朝"/>
          <w:sz w:val="20"/>
        </w:rPr>
        <w:t>よりも一貫して優れています。</w:t>
      </w:r>
      <w:r>
        <w:rPr>
          <w:rFonts w:ascii="Times New Roman" w:eastAsia="Times New Roman" w:hAnsi="Times New Roman" w:cs="Times New Roman"/>
          <w:sz w:val="20"/>
        </w:rPr>
        <w:t xml:space="preserve"> </w:t>
      </w:r>
    </w:p>
    <w:p w14:paraId="14D419FE" w14:textId="77777777" w:rsidR="00EC5508" w:rsidRDefault="00D91492">
      <w:pPr>
        <w:spacing w:after="3" w:line="264" w:lineRule="auto"/>
        <w:ind w:left="5" w:hanging="1"/>
      </w:pPr>
      <w:r>
        <w:rPr>
          <w:rFonts w:ascii="ＭＳ 明朝" w:eastAsia="ＭＳ 明朝" w:hAnsi="ＭＳ 明朝" w:cs="ＭＳ 明朝"/>
          <w:sz w:val="20"/>
        </w:rPr>
        <w:t>備考</w:t>
      </w:r>
      <w:r>
        <w:rPr>
          <w:rFonts w:ascii="Times New Roman" w:eastAsia="Times New Roman" w:hAnsi="Times New Roman" w:cs="Times New Roman"/>
          <w:sz w:val="20"/>
        </w:rPr>
        <w:t>1</w:t>
      </w:r>
      <w:r>
        <w:rPr>
          <w:rFonts w:ascii="Times New Roman" w:eastAsia="Times New Roman" w:hAnsi="Times New Roman" w:cs="Times New Roman"/>
          <w:i/>
          <w:sz w:val="20"/>
        </w:rPr>
        <w:t>(1)</w:t>
      </w:r>
      <w:r>
        <w:rPr>
          <w:rFonts w:ascii="ＭＳ 明朝" w:eastAsia="ＭＳ 明朝" w:hAnsi="ＭＳ 明朝" w:cs="ＭＳ 明朝"/>
          <w:sz w:val="21"/>
        </w:rPr>
        <w:t>実験で記録されたリーダー交代のスケジュールは頻繁に交代していること、</w:t>
      </w:r>
      <w:r>
        <w:rPr>
          <w:rFonts w:ascii="Times New Roman" w:eastAsia="Times New Roman" w:hAnsi="Times New Roman" w:cs="Times New Roman"/>
          <w:i/>
          <w:sz w:val="20"/>
        </w:rPr>
        <w:t>(2)</w:t>
      </w:r>
      <w:r>
        <w:rPr>
          <w:rFonts w:ascii="ＭＳ 明朝" w:eastAsia="ＭＳ 明朝" w:hAnsi="ＭＳ 明朝" w:cs="ＭＳ 明朝"/>
          <w:sz w:val="21"/>
        </w:rPr>
        <w:t>リーダーポイント自体は最小値から引き離されていないこと、これら</w:t>
      </w:r>
      <w:r>
        <w:rPr>
          <w:rFonts w:ascii="Times New Roman" w:eastAsia="Times New Roman" w:hAnsi="Times New Roman" w:cs="Times New Roman"/>
          <w:i/>
          <w:sz w:val="20"/>
        </w:rPr>
        <w:t>2</w:t>
      </w:r>
      <w:r>
        <w:rPr>
          <w:rFonts w:ascii="ＭＳ 明朝" w:eastAsia="ＭＳ 明朝" w:hAnsi="ＭＳ 明朝" w:cs="ＭＳ 明朝"/>
          <w:sz w:val="21"/>
        </w:rPr>
        <w:t>つの事実が相まって、</w:t>
      </w:r>
      <w:r>
        <w:rPr>
          <w:rFonts w:ascii="Times New Roman" w:eastAsia="Times New Roman" w:hAnsi="Times New Roman" w:cs="Times New Roman"/>
          <w:i/>
          <w:sz w:val="20"/>
        </w:rPr>
        <w:t>LSGD</w:t>
      </w:r>
      <w:r>
        <w:rPr>
          <w:rFonts w:ascii="ＭＳ 明朝" w:eastAsia="ＭＳ 明朝" w:hAnsi="ＭＳ 明朝" w:cs="ＭＳ 明朝"/>
          <w:sz w:val="21"/>
        </w:rPr>
        <w:t>における「引き離し」は有益であることを示唆していると考えます。つまり、ローカルミニマムから引き離されたリーダーではないワーカーが後にリーダーになることで、本来よりもさらに良い解を得ることができる可能性があります。</w:t>
      </w:r>
      <w:r>
        <w:rPr>
          <w:rFonts w:ascii="Times New Roman" w:eastAsia="Times New Roman" w:hAnsi="Times New Roman" w:cs="Times New Roman"/>
          <w:sz w:val="20"/>
        </w:rPr>
        <w:t xml:space="preserve"> </w:t>
      </w:r>
    </w:p>
    <w:p w14:paraId="27F5D382" w14:textId="77777777" w:rsidR="00EC5508" w:rsidRDefault="00D91492">
      <w:pPr>
        <w:spacing w:after="37"/>
        <w:ind w:left="2651"/>
      </w:pPr>
      <w:r>
        <w:rPr>
          <w:noProof/>
        </w:rPr>
        <mc:AlternateContent>
          <mc:Choice Requires="wpg">
            <w:drawing>
              <wp:inline distT="0" distB="0" distL="0" distR="0" wp14:anchorId="5ED27453" wp14:editId="4AC58E83">
                <wp:extent cx="3423285" cy="1307465"/>
                <wp:effectExtent l="0" t="0" r="0" b="0"/>
                <wp:docPr id="34652" name="Group 34652"/>
                <wp:cNvGraphicFramePr/>
                <a:graphic xmlns:a="http://schemas.openxmlformats.org/drawingml/2006/main">
                  <a:graphicData uri="http://schemas.microsoft.com/office/word/2010/wordprocessingGroup">
                    <wpg:wgp>
                      <wpg:cNvGrpSpPr/>
                      <wpg:grpSpPr>
                        <a:xfrm>
                          <a:off x="0" y="0"/>
                          <a:ext cx="3423285" cy="1307465"/>
                          <a:chOff x="0" y="0"/>
                          <a:chExt cx="3423285" cy="1307465"/>
                        </a:xfrm>
                      </wpg:grpSpPr>
                      <pic:pic xmlns:pic="http://schemas.openxmlformats.org/drawingml/2006/picture">
                        <pic:nvPicPr>
                          <pic:cNvPr id="6865" name="Picture 6865"/>
                          <pic:cNvPicPr/>
                        </pic:nvPicPr>
                        <pic:blipFill>
                          <a:blip r:embed="rId82"/>
                          <a:stretch>
                            <a:fillRect/>
                          </a:stretch>
                        </pic:blipFill>
                        <pic:spPr>
                          <a:xfrm>
                            <a:off x="0" y="0"/>
                            <a:ext cx="1699641" cy="1307465"/>
                          </a:xfrm>
                          <a:prstGeom prst="rect">
                            <a:avLst/>
                          </a:prstGeom>
                        </pic:spPr>
                      </pic:pic>
                      <pic:pic xmlns:pic="http://schemas.openxmlformats.org/drawingml/2006/picture">
                        <pic:nvPicPr>
                          <pic:cNvPr id="6867" name="Picture 6867"/>
                          <pic:cNvPicPr/>
                        </pic:nvPicPr>
                        <pic:blipFill>
                          <a:blip r:embed="rId83"/>
                          <a:stretch>
                            <a:fillRect/>
                          </a:stretch>
                        </pic:blipFill>
                        <pic:spPr>
                          <a:xfrm>
                            <a:off x="1723644" y="0"/>
                            <a:ext cx="1699641" cy="1307465"/>
                          </a:xfrm>
                          <a:prstGeom prst="rect">
                            <a:avLst/>
                          </a:prstGeom>
                        </pic:spPr>
                      </pic:pic>
                    </wpg:wgp>
                  </a:graphicData>
                </a:graphic>
              </wp:inline>
            </w:drawing>
          </mc:Choice>
          <mc:Fallback xmlns:a="http://schemas.openxmlformats.org/drawingml/2006/main">
            <w:pict>
              <v:group id="Group 34652" style="width:269.55pt;height:102.95pt;mso-position-horizontal-relative:char;mso-position-vertical-relative:line" coordsize="34232,13074">
                <v:shape id="Picture 6865" style="position:absolute;width:16996;height:13074;left:0;top:0;" filled="f">
                  <v:imagedata r:id="rId84"/>
                </v:shape>
                <v:shape id="Picture 6867" style="position:absolute;width:16996;height:13074;left:17236;top:0;" filled="f">
                  <v:imagedata r:id="rId85"/>
                </v:shape>
              </v:group>
            </w:pict>
          </mc:Fallback>
        </mc:AlternateContent>
      </w:r>
    </w:p>
    <w:p w14:paraId="1CBFD87A" w14:textId="77777777" w:rsidR="00EC5508" w:rsidRDefault="00D91492">
      <w:pPr>
        <w:spacing w:after="5" w:line="261" w:lineRule="auto"/>
        <w:ind w:left="28" w:right="116" w:hanging="5"/>
      </w:pPr>
      <w:r>
        <w:rPr>
          <w:rFonts w:ascii="ＭＳ 明朝" w:eastAsia="ＭＳ 明朝" w:hAnsi="ＭＳ 明朝" w:cs="ＭＳ 明朝"/>
          <w:sz w:val="20"/>
        </w:rPr>
        <w:t>最後に，図</w:t>
      </w:r>
      <w:r>
        <w:rPr>
          <w:rFonts w:ascii="Times New Roman" w:eastAsia="Times New Roman" w:hAnsi="Times New Roman" w:cs="Times New Roman"/>
          <w:sz w:val="20"/>
        </w:rPr>
        <w:t>6</w:t>
      </w:r>
      <w:r>
        <w:rPr>
          <w:rFonts w:ascii="ＭＳ 明朝" w:eastAsia="ＭＳ 明朝" w:hAnsi="ＭＳ 明朝" w:cs="ＭＳ 明朝"/>
          <w:sz w:val="20"/>
        </w:rPr>
        <w:t>に</w:t>
      </w:r>
      <w:r>
        <w:rPr>
          <w:rFonts w:ascii="Times New Roman" w:eastAsia="Times New Roman" w:hAnsi="Times New Roman" w:cs="Times New Roman"/>
          <w:sz w:val="20"/>
        </w:rPr>
        <w:t>ImageNet</w:t>
      </w:r>
      <w:r>
        <w:rPr>
          <w:rFonts w:ascii="ＭＳ 明朝" w:eastAsia="ＭＳ 明朝" w:hAnsi="ＭＳ 明朝" w:cs="ＭＳ 明朝"/>
          <w:sz w:val="20"/>
        </w:rPr>
        <w:t>上で実行した</w:t>
      </w:r>
      <w:r>
        <w:rPr>
          <w:rFonts w:ascii="Times New Roman" w:eastAsia="Times New Roman" w:hAnsi="Times New Roman" w:cs="Times New Roman"/>
          <w:sz w:val="20"/>
        </w:rPr>
        <w:t>ResNet</w:t>
      </w:r>
      <w:r>
        <w:rPr>
          <w:rFonts w:ascii="Cambria" w:eastAsia="Cambria" w:hAnsi="Cambria" w:cs="Cambria"/>
          <w:sz w:val="20"/>
        </w:rPr>
        <w:t>50</w:t>
      </w:r>
      <w:r>
        <w:rPr>
          <w:rFonts w:ascii="ＭＳ 明朝" w:eastAsia="ＭＳ 明朝" w:hAnsi="ＭＳ 明朝" w:cs="ＭＳ 明朝"/>
          <w:sz w:val="20"/>
        </w:rPr>
        <w:t>の実証結果を報告します。作業員の数は</w:t>
      </w:r>
      <w:r>
        <w:rPr>
          <w:rFonts w:ascii="Cambria" w:eastAsia="Cambria" w:hAnsi="Cambria" w:cs="Cambria"/>
          <w:sz w:val="20"/>
        </w:rPr>
        <w:t xml:space="preserve">4 </w:t>
      </w:r>
      <w:r>
        <w:rPr>
          <w:rFonts w:ascii="ＭＳ 明朝" w:eastAsia="ＭＳ 明朝" w:hAnsi="ＭＳ 明朝" w:cs="ＭＳ 明朝"/>
          <w:sz w:val="20"/>
        </w:rPr>
        <w:t>人、通信周期</w:t>
      </w:r>
      <w:r>
        <w:rPr>
          <w:rFonts w:ascii="Cambria" w:eastAsia="Cambria" w:hAnsi="Cambria" w:cs="Cambria"/>
          <w:i/>
          <w:sz w:val="20"/>
        </w:rPr>
        <w:t>τ</w:t>
      </w:r>
      <w:r>
        <w:rPr>
          <w:rFonts w:ascii="ＭＳ 明朝" w:eastAsia="ＭＳ 明朝" w:hAnsi="ＭＳ 明朝" w:cs="ＭＳ 明朝"/>
          <w:sz w:val="20"/>
        </w:rPr>
        <w:t>は</w:t>
      </w:r>
      <w:r>
        <w:rPr>
          <w:rFonts w:ascii="Cambria" w:eastAsia="Cambria" w:hAnsi="Cambria" w:cs="Cambria"/>
          <w:sz w:val="20"/>
        </w:rPr>
        <w:t>64</w:t>
      </w:r>
      <w:r>
        <w:rPr>
          <w:rFonts w:ascii="Cambria" w:eastAsia="Cambria" w:hAnsi="Cambria" w:cs="Cambria"/>
          <w:sz w:val="20"/>
        </w:rPr>
        <w:tab/>
      </w:r>
      <w:r>
        <w:rPr>
          <w:rFonts w:ascii="ＭＳ 明朝" w:eastAsia="ＭＳ 明朝" w:hAnsi="ＭＳ 明朝" w:cs="ＭＳ 明朝"/>
          <w:sz w:val="20"/>
        </w:rPr>
        <w:t>に</w:t>
      </w:r>
      <w:r>
        <w:rPr>
          <w:rFonts w:ascii="ＭＳ 明朝" w:eastAsia="ＭＳ 明朝" w:hAnsi="ＭＳ 明朝" w:cs="ＭＳ 明朝"/>
          <w:sz w:val="20"/>
        </w:rPr>
        <w:tab/>
      </w:r>
      <w:r>
        <w:rPr>
          <w:rFonts w:ascii="ＭＳ 明朝" w:eastAsia="ＭＳ 明朝" w:hAnsi="ＭＳ 明朝" w:cs="ＭＳ 明朝"/>
          <w:sz w:val="20"/>
        </w:rPr>
        <w:t>設</w:t>
      </w:r>
      <w:r>
        <w:rPr>
          <w:rFonts w:ascii="ＭＳ 明朝" w:eastAsia="ＭＳ 明朝" w:hAnsi="ＭＳ 明朝" w:cs="ＭＳ 明朝"/>
          <w:sz w:val="20"/>
        </w:rPr>
        <w:tab/>
      </w:r>
      <w:r>
        <w:rPr>
          <w:rFonts w:ascii="ＭＳ 明朝" w:eastAsia="ＭＳ 明朝" w:hAnsi="ＭＳ 明朝" w:cs="ＭＳ 明朝"/>
          <w:sz w:val="20"/>
        </w:rPr>
        <w:t>定</w:t>
      </w:r>
      <w:r>
        <w:rPr>
          <w:rFonts w:ascii="ＭＳ 明朝" w:eastAsia="ＭＳ 明朝" w:hAnsi="ＭＳ 明朝" w:cs="ＭＳ 明朝"/>
          <w:sz w:val="20"/>
        </w:rPr>
        <w:tab/>
      </w:r>
      <w:r>
        <w:rPr>
          <w:rFonts w:ascii="ＭＳ 明朝" w:eastAsia="ＭＳ 明朝" w:hAnsi="ＭＳ 明朝" w:cs="ＭＳ 明朝"/>
          <w:sz w:val="20"/>
        </w:rPr>
        <w:t>し</w:t>
      </w:r>
      <w:r>
        <w:rPr>
          <w:rFonts w:ascii="ＭＳ 明朝" w:eastAsia="ＭＳ 明朝" w:hAnsi="ＭＳ 明朝" w:cs="ＭＳ 明朝"/>
          <w:sz w:val="20"/>
        </w:rPr>
        <w:tab/>
      </w:r>
      <w:r>
        <w:rPr>
          <w:rFonts w:ascii="ＭＳ 明朝" w:eastAsia="ＭＳ 明朝" w:hAnsi="ＭＳ 明朝" w:cs="ＭＳ 明朝"/>
          <w:sz w:val="20"/>
        </w:rPr>
        <w:t>ま</w:t>
      </w:r>
      <w:r>
        <w:rPr>
          <w:rFonts w:ascii="ＭＳ 明朝" w:eastAsia="ＭＳ 明朝" w:hAnsi="ＭＳ 明朝" w:cs="ＭＳ 明朝"/>
          <w:sz w:val="20"/>
        </w:rPr>
        <w:tab/>
      </w:r>
      <w:r>
        <w:rPr>
          <w:rFonts w:ascii="ＭＳ 明朝" w:eastAsia="ＭＳ 明朝" w:hAnsi="ＭＳ 明朝" w:cs="ＭＳ 明朝"/>
          <w:sz w:val="20"/>
        </w:rPr>
        <w:t>した。この実験では、我々のアルゴリズムは</w:t>
      </w:r>
      <w:r>
        <w:rPr>
          <w:rFonts w:ascii="Times New Roman" w:eastAsia="Times New Roman" w:hAnsi="Times New Roman" w:cs="Times New Roman"/>
          <w:sz w:val="20"/>
        </w:rPr>
        <w:t>EASGD</w:t>
      </w:r>
      <w:r>
        <w:rPr>
          <w:rFonts w:ascii="ＭＳ 明朝" w:eastAsia="ＭＳ 明朝" w:hAnsi="ＭＳ 明朝" w:cs="ＭＳ 明朝"/>
          <w:sz w:val="20"/>
        </w:rPr>
        <w:t>と同等の挙動を示しましたが、</w:t>
      </w:r>
      <w:r>
        <w:rPr>
          <w:rFonts w:ascii="Times New Roman" w:eastAsia="Times New Roman" w:hAnsi="Times New Roman" w:cs="Times New Roman"/>
          <w:sz w:val="20"/>
        </w:rPr>
        <w:t>DOWN</w:t>
      </w:r>
    </w:p>
    <w:p w14:paraId="06E08748" w14:textId="77777777" w:rsidR="00EC5508" w:rsidRDefault="00D91492">
      <w:pPr>
        <w:spacing w:after="241" w:line="261" w:lineRule="auto"/>
        <w:ind w:left="28" w:right="116" w:hanging="5"/>
      </w:pPr>
      <w:r>
        <w:rPr>
          <w:rFonts w:ascii="Times New Roman" w:eastAsia="Times New Roman" w:hAnsi="Times New Roman" w:cs="Times New Roman"/>
          <w:sz w:val="20"/>
        </w:rPr>
        <w:t>POUR</w:t>
      </w:r>
      <w:r>
        <w:rPr>
          <w:rFonts w:ascii="ＭＳ 明朝" w:eastAsia="ＭＳ 明朝" w:hAnsi="ＭＳ 明朝" w:cs="ＭＳ 明朝"/>
          <w:sz w:val="20"/>
        </w:rPr>
        <w:t>よりもはるかに速く収束しました。また、</w:t>
      </w:r>
      <w:r>
        <w:rPr>
          <w:rFonts w:ascii="Times New Roman" w:eastAsia="Times New Roman" w:hAnsi="Times New Roman" w:cs="Times New Roman"/>
          <w:sz w:val="20"/>
        </w:rPr>
        <w:t>ImageNet</w:t>
      </w:r>
      <w:r>
        <w:rPr>
          <w:rFonts w:ascii="ＭＳ 明朝" w:eastAsia="ＭＳ 明朝" w:hAnsi="ＭＳ 明朝" w:cs="ＭＳ 明朝"/>
          <w:sz w:val="20"/>
        </w:rPr>
        <w:t>上</w:t>
      </w:r>
      <w:r>
        <w:rPr>
          <w:rFonts w:ascii="ＭＳ 明朝" w:eastAsia="ＭＳ 明朝" w:hAnsi="ＭＳ 明朝" w:cs="ＭＳ 明朝"/>
          <w:sz w:val="20"/>
        </w:rPr>
        <w:t>の</w:t>
      </w:r>
      <w:r>
        <w:rPr>
          <w:rFonts w:ascii="Times New Roman" w:eastAsia="Times New Roman" w:hAnsi="Times New Roman" w:cs="Times New Roman"/>
          <w:sz w:val="20"/>
        </w:rPr>
        <w:t>ResNet50</w:t>
      </w:r>
      <w:r>
        <w:rPr>
          <w:rFonts w:ascii="ＭＳ 明朝" w:eastAsia="ＭＳ 明朝" w:hAnsi="ＭＳ 明朝" w:cs="ＭＳ 明朝"/>
          <w:sz w:val="20"/>
        </w:rPr>
        <w:t>では</w:t>
      </w:r>
      <w:r>
        <w:rPr>
          <w:rFonts w:ascii="Times New Roman" w:eastAsia="Times New Roman" w:hAnsi="Times New Roman" w:cs="Times New Roman"/>
          <w:sz w:val="20"/>
        </w:rPr>
        <w:t xml:space="preserve"> </w:t>
      </w:r>
    </w:p>
    <w:p w14:paraId="6EB28927" w14:textId="77777777" w:rsidR="00EC5508" w:rsidRDefault="00D91492">
      <w:pPr>
        <w:tabs>
          <w:tab w:val="center" w:pos="4139"/>
          <w:tab w:val="center" w:pos="4994"/>
          <w:tab w:val="center" w:pos="6169"/>
          <w:tab w:val="right" w:pos="8158"/>
        </w:tabs>
        <w:spacing w:after="130" w:line="250" w:lineRule="auto"/>
      </w:pPr>
      <w:r>
        <w:rPr>
          <w:rFonts w:ascii="Times New Roman" w:eastAsia="Times New Roman" w:hAnsi="Times New Roman" w:cs="Times New Roman"/>
          <w:sz w:val="20"/>
        </w:rPr>
        <w:t xml:space="preserve">ImageNet </w:t>
      </w:r>
      <w:r>
        <w:rPr>
          <w:rFonts w:ascii="ＭＳ 明朝" w:eastAsia="ＭＳ 明朝" w:hAnsi="ＭＳ 明朝" w:cs="ＭＳ 明朝"/>
          <w:sz w:val="19"/>
        </w:rPr>
        <w:t>では、</w:t>
      </w:r>
      <w:r>
        <w:rPr>
          <w:rFonts w:ascii="Times New Roman" w:eastAsia="Times New Roman" w:hAnsi="Times New Roman" w:cs="Times New Roman"/>
          <w:sz w:val="20"/>
        </w:rPr>
        <w:t xml:space="preserve">SGD </w:t>
      </w:r>
      <w:r>
        <w:rPr>
          <w:rFonts w:ascii="ＭＳ 明朝" w:eastAsia="ＭＳ 明朝" w:hAnsi="ＭＳ 明朝" w:cs="ＭＳ 明朝"/>
          <w:sz w:val="19"/>
        </w:rPr>
        <w:t>は一貫して</w:t>
      </w:r>
      <w:r>
        <w:rPr>
          <w:rFonts w:ascii="ＭＳ 明朝" w:eastAsia="ＭＳ 明朝" w:hAnsi="ＭＳ 明朝" w:cs="ＭＳ 明朝"/>
          <w:sz w:val="20"/>
        </w:rPr>
        <w:t>図</w:t>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6: </w:t>
      </w:r>
      <w:r>
        <w:rPr>
          <w:rFonts w:ascii="Times New Roman" w:eastAsia="Times New Roman" w:hAnsi="Times New Roman" w:cs="Times New Roman"/>
          <w:sz w:val="20"/>
        </w:rPr>
        <w:tab/>
        <w:t xml:space="preserve">ImageNet </w:t>
      </w:r>
      <w:r>
        <w:rPr>
          <w:rFonts w:ascii="Times New Roman" w:eastAsia="Times New Roman" w:hAnsi="Times New Roman" w:cs="Times New Roman"/>
          <w:sz w:val="20"/>
        </w:rPr>
        <w:tab/>
      </w:r>
      <w:r>
        <w:rPr>
          <w:rFonts w:ascii="ＭＳ 明朝" w:eastAsia="ＭＳ 明朝" w:hAnsi="ＭＳ 明朝" w:cs="ＭＳ 明朝"/>
          <w:sz w:val="20"/>
        </w:rPr>
        <w:t>における</w:t>
      </w:r>
      <w:r>
        <w:rPr>
          <w:rFonts w:ascii="Times New Roman" w:eastAsia="Times New Roman" w:hAnsi="Times New Roman" w:cs="Times New Roman"/>
          <w:sz w:val="20"/>
        </w:rPr>
        <w:t xml:space="preserve"> </w:t>
      </w:r>
      <w:r>
        <w:rPr>
          <w:rFonts w:ascii="Times New Roman" w:eastAsia="Times New Roman" w:hAnsi="Times New Roman" w:cs="Times New Roman"/>
          <w:sz w:val="20"/>
        </w:rPr>
        <w:tab/>
        <w:t>ResNet</w:t>
      </w:r>
      <w:r>
        <w:rPr>
          <w:rFonts w:ascii="Cambria" w:eastAsia="Cambria" w:hAnsi="Cambria" w:cs="Cambria"/>
          <w:sz w:val="20"/>
        </w:rPr>
        <w:t>50</w:t>
      </w:r>
      <w:r>
        <w:rPr>
          <w:rFonts w:ascii="ＭＳ 明朝" w:eastAsia="ＭＳ 明朝" w:hAnsi="ＭＳ 明朝" w:cs="ＭＳ 明朝"/>
          <w:sz w:val="20"/>
        </w:rPr>
        <w:t>。</w:t>
      </w:r>
    </w:p>
    <w:p w14:paraId="52449F9E" w14:textId="77777777" w:rsidR="00EC5508" w:rsidRDefault="00D91492">
      <w:pPr>
        <w:pStyle w:val="3"/>
        <w:ind w:left="1641" w:right="1952"/>
      </w:pPr>
      <w:r>
        <w:t>は、報告されたすべての手法よりも悪く</w:t>
      </w:r>
    </w:p>
    <w:p w14:paraId="2DAC5361" w14:textId="77777777" w:rsidR="00EC5508" w:rsidRDefault="00D91492">
      <w:pPr>
        <w:spacing w:after="38" w:line="261" w:lineRule="auto"/>
        <w:ind w:left="28" w:right="116" w:hanging="5"/>
      </w:pPr>
      <w:r>
        <w:rPr>
          <w:rFonts w:ascii="ＭＳ 明朝" w:eastAsia="ＭＳ 明朝" w:hAnsi="ＭＳ 明朝" w:cs="ＭＳ 明朝"/>
          <w:sz w:val="20"/>
        </w:rPr>
        <w:t>中央の変数のテスト誤差</w:t>
      </w:r>
      <w:r>
        <w:rPr>
          <w:rFonts w:ascii="ＭＳ 明朝" w:eastAsia="ＭＳ 明朝" w:hAnsi="ＭＳ 明朝" w:cs="ＭＳ 明朝"/>
          <w:sz w:val="20"/>
        </w:rPr>
        <w:tab/>
      </w:r>
      <w:r>
        <w:rPr>
          <w:rFonts w:ascii="ＭＳ 明朝" w:eastAsia="ＭＳ 明朝" w:hAnsi="ＭＳ 明朝" w:cs="ＭＳ 明朝"/>
          <w:sz w:val="20"/>
        </w:rPr>
        <w:t>、壁時計の時間に対しても悪い（左の元のプロットと、拡大された</w:t>
      </w:r>
      <w:r>
        <w:rPr>
          <w:rFonts w:ascii="Times New Roman" w:eastAsia="Times New Roman" w:hAnsi="Times New Roman" w:cs="Times New Roman"/>
          <w:sz w:val="20"/>
        </w:rPr>
        <w:t xml:space="preserve"> </w:t>
      </w:r>
    </w:p>
    <w:p w14:paraId="4707880E" w14:textId="77777777" w:rsidR="00EC5508" w:rsidRDefault="00D91492">
      <w:pPr>
        <w:pStyle w:val="2"/>
        <w:spacing w:after="250"/>
        <w:ind w:left="14" w:right="116"/>
      </w:pPr>
      <w:r>
        <w:lastRenderedPageBreak/>
        <w:t>(SGD</w:t>
      </w:r>
      <w:r>
        <w:rPr>
          <w:rFonts w:ascii="ＭＳ 明朝" w:eastAsia="ＭＳ 明朝" w:hAnsi="ＭＳ 明朝" w:cs="ＭＳ 明朝"/>
          <w:sz w:val="19"/>
        </w:rPr>
        <w:t>による</w:t>
      </w:r>
      <w:r>
        <w:t>ImageNet</w:t>
      </w:r>
      <w:r>
        <w:rPr>
          <w:rFonts w:ascii="ＭＳ 明朝" w:eastAsia="ＭＳ 明朝" w:hAnsi="ＭＳ 明朝" w:cs="ＭＳ 明朝"/>
          <w:sz w:val="19"/>
        </w:rPr>
        <w:t>の学習</w:t>
      </w:r>
    </w:p>
    <w:p w14:paraId="06FB566F" w14:textId="77777777" w:rsidR="00EC5508" w:rsidRDefault="00D91492">
      <w:pPr>
        <w:spacing w:after="5" w:line="261" w:lineRule="auto"/>
        <w:ind w:left="28" w:right="116" w:hanging="5"/>
      </w:pP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ＭＳ 明朝" w:eastAsia="ＭＳ 明朝" w:hAnsi="ＭＳ 明朝" w:cs="ＭＳ 明朝"/>
          <w:sz w:val="20"/>
        </w:rPr>
        <w:t>右）。</w:t>
      </w:r>
      <w:r>
        <w:rPr>
          <w:rFonts w:ascii="Times New Roman" w:eastAsia="Times New Roman" w:hAnsi="Times New Roman" w:cs="Times New Roman"/>
          <w:sz w:val="20"/>
        </w:rPr>
        <w:t>)</w:t>
      </w:r>
      <w:r>
        <w:rPr>
          <w:rFonts w:ascii="ＭＳ 明朝" w:eastAsia="ＭＳ 明朝" w:hAnsi="ＭＳ 明朝" w:cs="ＭＳ 明朝"/>
          <w:sz w:val="20"/>
        </w:rPr>
        <w:t>テストの損失は、補足資料の図</w:t>
      </w:r>
      <w:r>
        <w:rPr>
          <w:rFonts w:ascii="Times New Roman" w:eastAsia="Times New Roman" w:hAnsi="Times New Roman" w:cs="Times New Roman"/>
          <w:sz w:val="20"/>
        </w:rPr>
        <w:t>13</w:t>
      </w:r>
      <w:r>
        <w:rPr>
          <w:rFonts w:ascii="ＭＳ 明朝" w:eastAsia="ＭＳ 明朝" w:hAnsi="ＭＳ 明朝" w:cs="ＭＳ 明朝"/>
          <w:sz w:val="20"/>
        </w:rPr>
        <w:t>で報告されています。</w:t>
      </w:r>
      <w:r>
        <w:rPr>
          <w:rFonts w:ascii="Times New Roman" w:eastAsia="Times New Roman" w:hAnsi="Times New Roman" w:cs="Times New Roman"/>
          <w:sz w:val="20"/>
        </w:rPr>
        <w:t>1</w:t>
      </w:r>
      <w:r>
        <w:rPr>
          <w:rFonts w:ascii="ＭＳ 明朝" w:eastAsia="ＭＳ 明朝" w:hAnsi="ＭＳ 明朝" w:cs="ＭＳ 明朝"/>
          <w:sz w:val="20"/>
        </w:rPr>
        <w:t>台の</w:t>
      </w:r>
      <w:r>
        <w:rPr>
          <w:rFonts w:ascii="Times New Roman" w:eastAsia="Times New Roman" w:hAnsi="Times New Roman" w:cs="Times New Roman"/>
          <w:sz w:val="20"/>
        </w:rPr>
        <w:t>GTX1080 GPU</w:t>
      </w:r>
      <w:r>
        <w:rPr>
          <w:rFonts w:ascii="ＭＳ 明朝" w:eastAsia="ＭＳ 明朝" w:hAnsi="ＭＳ 明朝" w:cs="ＭＳ 明朝"/>
          <w:sz w:val="20"/>
        </w:rPr>
        <w:t>を使って収束するまでには通常</w:t>
      </w:r>
      <w:r>
        <w:rPr>
          <w:rFonts w:ascii="Times New Roman" w:eastAsia="Times New Roman" w:hAnsi="Times New Roman" w:cs="Times New Roman"/>
          <w:sz w:val="20"/>
        </w:rPr>
        <w:t>1</w:t>
      </w:r>
      <w:r>
        <w:rPr>
          <w:rFonts w:ascii="ＭＳ 明朝" w:eastAsia="ＭＳ 明朝" w:hAnsi="ＭＳ 明朝" w:cs="ＭＳ 明朝"/>
          <w:sz w:val="20"/>
        </w:rPr>
        <w:t>週間ほどかかり、最終的な性能は若干低下します）そのため、</w:t>
      </w:r>
      <w:r>
        <w:rPr>
          <w:rFonts w:ascii="Times New Roman" w:eastAsia="Times New Roman" w:hAnsi="Times New Roman" w:cs="Times New Roman"/>
          <w:sz w:val="20"/>
        </w:rPr>
        <w:t>SGD</w:t>
      </w:r>
      <w:r>
        <w:rPr>
          <w:rFonts w:ascii="ＭＳ 明朝" w:eastAsia="ＭＳ 明朝" w:hAnsi="ＭＳ 明朝" w:cs="ＭＳ 明朝"/>
          <w:sz w:val="20"/>
        </w:rPr>
        <w:t>曲線は意図的に省略されています（他の手法では</w:t>
      </w:r>
      <w:r>
        <w:rPr>
          <w:rFonts w:ascii="Times New Roman" w:eastAsia="Times New Roman" w:hAnsi="Times New Roman" w:cs="Times New Roman"/>
          <w:sz w:val="20"/>
        </w:rPr>
        <w:t>2</w:t>
      </w:r>
      <w:r>
        <w:rPr>
          <w:rFonts w:ascii="ＭＳ 明朝" w:eastAsia="ＭＳ 明朝" w:hAnsi="ＭＳ 明朝" w:cs="ＭＳ 明朝"/>
          <w:sz w:val="20"/>
        </w:rPr>
        <w:t>日ほどで収束します）</w:t>
      </w:r>
    </w:p>
    <w:p w14:paraId="732F8F87" w14:textId="77777777" w:rsidR="00EC5508" w:rsidRDefault="00D91492">
      <w:pPr>
        <w:spacing w:after="411" w:line="261" w:lineRule="auto"/>
        <w:ind w:left="28" w:right="116" w:hanging="5"/>
      </w:pPr>
      <w:r>
        <w:rPr>
          <w:rFonts w:ascii="ＭＳ 明朝" w:eastAsia="ＭＳ 明朝" w:hAnsi="ＭＳ 明朝" w:cs="ＭＳ 明朝"/>
          <w:sz w:val="20"/>
        </w:rPr>
        <w:t>。</w:t>
      </w:r>
      <w:r>
        <w:rPr>
          <w:rFonts w:ascii="Times New Roman" w:eastAsia="Times New Roman" w:hAnsi="Times New Roman" w:cs="Times New Roman"/>
          <w:sz w:val="20"/>
        </w:rPr>
        <w:t xml:space="preserve"> </w:t>
      </w:r>
    </w:p>
    <w:p w14:paraId="02A21885" w14:textId="77777777" w:rsidR="00EC5508" w:rsidRDefault="00D91492">
      <w:pPr>
        <w:pStyle w:val="1"/>
        <w:ind w:left="362" w:hanging="358"/>
      </w:pPr>
      <w:r>
        <w:t>結論</w:t>
      </w:r>
      <w:r>
        <w:rPr>
          <w:rFonts w:ascii="Times New Roman" w:eastAsia="Times New Roman" w:hAnsi="Times New Roman" w:cs="Times New Roman"/>
        </w:rPr>
        <w:t xml:space="preserve"> </w:t>
      </w:r>
    </w:p>
    <w:p w14:paraId="1F935E24" w14:textId="77777777" w:rsidR="00EC5508" w:rsidRDefault="00D91492">
      <w:pPr>
        <w:spacing w:after="392" w:line="261" w:lineRule="auto"/>
        <w:ind w:left="28" w:right="116" w:hanging="5"/>
      </w:pPr>
      <w:r>
        <w:rPr>
          <w:rFonts w:ascii="ＭＳ 明朝" w:eastAsia="ＭＳ 明朝" w:hAnsi="ＭＳ 明朝" w:cs="ＭＳ 明朝"/>
          <w:sz w:val="20"/>
        </w:rPr>
        <w:t>本論文では、非凸環境における分散最適化のための</w:t>
      </w:r>
      <w:r>
        <w:rPr>
          <w:rFonts w:ascii="Times New Roman" w:eastAsia="Times New Roman" w:hAnsi="Times New Roman" w:cs="Times New Roman"/>
          <w:sz w:val="20"/>
        </w:rPr>
        <w:t>LSGD</w:t>
      </w:r>
      <w:r>
        <w:rPr>
          <w:rFonts w:ascii="ＭＳ 明朝" w:eastAsia="ＭＳ 明朝" w:hAnsi="ＭＳ 明朝" w:cs="ＭＳ 明朝"/>
          <w:sz w:val="20"/>
        </w:rPr>
        <w:t>と呼ばれる新しいアルゴリズムを提案する。我々のアプローチは、各反復において、ワーカーを平均ではなく、現在のベストパフォーマーに引き寄せることに依存している。我々は、理論的にも経験的にも、平均値をリーダーに置き換えることを正当化する。また、我々のアルゴリズムについて、収束の証明を含めた徹底的な理論的分析を行う。最後に、我々のアプローチを行列完成問題と深層学習モデルのトレーニングに適用し、これらの学習設定に適していることを実証する。</w:t>
      </w:r>
      <w:r>
        <w:rPr>
          <w:rFonts w:ascii="Times New Roman" w:eastAsia="Times New Roman" w:hAnsi="Times New Roman" w:cs="Times New Roman"/>
          <w:sz w:val="20"/>
        </w:rPr>
        <w:t xml:space="preserve"> </w:t>
      </w:r>
    </w:p>
    <w:p w14:paraId="738F4AEB" w14:textId="77777777" w:rsidR="00EC5508" w:rsidRDefault="00D91492">
      <w:pPr>
        <w:pStyle w:val="1"/>
        <w:numPr>
          <w:ilvl w:val="0"/>
          <w:numId w:val="0"/>
        </w:numPr>
        <w:ind w:left="14"/>
      </w:pPr>
      <w:r>
        <w:t>謝辞</w:t>
      </w:r>
      <w:r>
        <w:rPr>
          <w:rFonts w:ascii="Times New Roman" w:eastAsia="Times New Roman" w:hAnsi="Times New Roman" w:cs="Times New Roman"/>
        </w:rPr>
        <w:t xml:space="preserve"> </w:t>
      </w:r>
    </w:p>
    <w:p w14:paraId="5B3A00EC" w14:textId="77777777" w:rsidR="00EC5508" w:rsidRDefault="00D91492">
      <w:pPr>
        <w:pStyle w:val="2"/>
        <w:spacing w:after="35"/>
        <w:ind w:left="14" w:right="116"/>
      </w:pPr>
      <w:r>
        <w:t>WG</w:t>
      </w:r>
      <w:r>
        <w:rPr>
          <w:rFonts w:ascii="ＭＳ 明朝" w:eastAsia="ＭＳ 明朝" w:hAnsi="ＭＳ 明朝" w:cs="ＭＳ 明朝"/>
        </w:rPr>
        <w:t>と</w:t>
      </w:r>
      <w:r>
        <w:t>DG</w:t>
      </w:r>
      <w:r>
        <w:rPr>
          <w:rFonts w:ascii="ＭＳ 明朝" w:eastAsia="ＭＳ 明朝" w:hAnsi="ＭＳ 明朝" w:cs="ＭＳ 明朝"/>
        </w:rPr>
        <w:t>は</w:t>
      </w:r>
      <w:r>
        <w:t>NSF</w:t>
      </w:r>
      <w:r>
        <w:rPr>
          <w:rFonts w:ascii="ＭＳ 明朝" w:eastAsia="ＭＳ 明朝" w:hAnsi="ＭＳ 明朝" w:cs="ＭＳ 明朝"/>
        </w:rPr>
        <w:t>の助成金</w:t>
      </w:r>
      <w:r>
        <w:t>IIS-1838061</w:t>
      </w:r>
      <w:r>
        <w:rPr>
          <w:rFonts w:ascii="ＭＳ 明朝" w:eastAsia="ＭＳ 明朝" w:hAnsi="ＭＳ 明朝" w:cs="ＭＳ 明朝"/>
        </w:rPr>
        <w:t>の一部を受けました。</w:t>
      </w:r>
      <w:r>
        <w:t>AW</w:t>
      </w:r>
      <w:r>
        <w:rPr>
          <w:rFonts w:ascii="ＭＳ 明朝" w:eastAsia="ＭＳ 明朝" w:hAnsi="ＭＳ 明朝" w:cs="ＭＳ 明朝"/>
        </w:rPr>
        <w:t>は，</w:t>
      </w:r>
      <w:r>
        <w:t>Darwin College</w:t>
      </w:r>
      <w:r>
        <w:rPr>
          <w:rFonts w:ascii="ＭＳ 明朝" w:eastAsia="ＭＳ 明朝" w:hAnsi="ＭＳ 明朝" w:cs="ＭＳ 明朝"/>
        </w:rPr>
        <w:t>の</w:t>
      </w:r>
      <w:r>
        <w:t>David MacKay Newton research fellowship</w:t>
      </w:r>
      <w:r>
        <w:rPr>
          <w:rFonts w:ascii="ＭＳ 明朝" w:eastAsia="ＭＳ 明朝" w:hAnsi="ＭＳ 明朝" w:cs="ＭＳ 明朝"/>
        </w:rPr>
        <w:t>，</w:t>
      </w:r>
      <w:r>
        <w:t>The Alan Turing Institute</w:t>
      </w:r>
      <w:r>
        <w:rPr>
          <w:rFonts w:ascii="ＭＳ 明朝" w:eastAsia="ＭＳ 明朝" w:hAnsi="ＭＳ 明朝" w:cs="ＭＳ 明朝"/>
        </w:rPr>
        <w:t>の</w:t>
      </w:r>
      <w:r>
        <w:t>EPSRC Grant EP/N510129/1 &amp; TU/B/000074</w:t>
      </w:r>
      <w:r>
        <w:rPr>
          <w:rFonts w:ascii="ＭＳ 明朝" w:eastAsia="ＭＳ 明朝" w:hAnsi="ＭＳ 明朝" w:cs="ＭＳ 明朝"/>
        </w:rPr>
        <w:t>，</w:t>
      </w:r>
      <w:r>
        <w:t>Leverhulme Trust via the CFI</w:t>
      </w:r>
      <w:r>
        <w:rPr>
          <w:rFonts w:ascii="ＭＳ 明朝" w:eastAsia="ＭＳ 明朝" w:hAnsi="ＭＳ 明朝" w:cs="ＭＳ 明朝"/>
        </w:rPr>
        <w:t>からの支援を受けています．</w:t>
      </w:r>
      <w:r>
        <w:rPr>
          <w:rFonts w:ascii="ＭＳ 明朝" w:eastAsia="ＭＳ 明朝" w:hAnsi="ＭＳ 明朝" w:cs="ＭＳ 明朝"/>
          <w:sz w:val="24"/>
        </w:rPr>
        <w:t>リファレンス</w:t>
      </w:r>
      <w:r>
        <w:rPr>
          <w:sz w:val="24"/>
        </w:rPr>
        <w:t xml:space="preserve"> </w:t>
      </w:r>
    </w:p>
    <w:p w14:paraId="5B4238C5" w14:textId="77777777" w:rsidR="00EC5508" w:rsidRDefault="00D91492">
      <w:pPr>
        <w:numPr>
          <w:ilvl w:val="0"/>
          <w:numId w:val="1"/>
        </w:numPr>
        <w:spacing w:after="37" w:line="264" w:lineRule="auto"/>
        <w:ind w:right="161" w:hanging="398"/>
        <w:jc w:val="both"/>
      </w:pPr>
      <w:r>
        <w:rPr>
          <w:rFonts w:ascii="Times New Roman" w:eastAsia="Times New Roman" w:hAnsi="Times New Roman" w:cs="Times New Roman"/>
          <w:sz w:val="18"/>
        </w:rPr>
        <w:t>S.Zhang, A. Choromanska, and Y. LeCun.</w:t>
      </w:r>
      <w:r>
        <w:rPr>
          <w:rFonts w:ascii="ＭＳ 明朝" w:eastAsia="ＭＳ 明朝" w:hAnsi="ＭＳ 明朝" w:cs="ＭＳ 明朝"/>
          <w:sz w:val="18"/>
        </w:rPr>
        <w:t>エラスティックアベレージング</w:t>
      </w:r>
      <w:r>
        <w:rPr>
          <w:rFonts w:ascii="Times New Roman" w:eastAsia="Times New Roman" w:hAnsi="Times New Roman" w:cs="Times New Roman"/>
          <w:sz w:val="18"/>
        </w:rPr>
        <w:t>SGD</w:t>
      </w:r>
      <w:r>
        <w:rPr>
          <w:rFonts w:ascii="ＭＳ 明朝" w:eastAsia="ＭＳ 明朝" w:hAnsi="ＭＳ 明朝" w:cs="ＭＳ 明朝"/>
          <w:sz w:val="18"/>
        </w:rPr>
        <w:t>による深層学習．</w:t>
      </w:r>
      <w:r>
        <w:rPr>
          <w:rFonts w:ascii="Times New Roman" w:eastAsia="Times New Roman" w:hAnsi="Times New Roman" w:cs="Times New Roman"/>
          <w:sz w:val="18"/>
        </w:rPr>
        <w:t xml:space="preserve">In </w:t>
      </w:r>
    </w:p>
    <w:p w14:paraId="1688D202" w14:textId="77777777" w:rsidR="00EC5508" w:rsidRDefault="00D91492">
      <w:pPr>
        <w:spacing w:after="163" w:line="264" w:lineRule="auto"/>
        <w:ind w:left="421" w:right="161" w:hanging="8"/>
        <w:jc w:val="both"/>
      </w:pPr>
      <w:r>
        <w:rPr>
          <w:rFonts w:ascii="Times New Roman" w:eastAsia="Times New Roman" w:hAnsi="Times New Roman" w:cs="Times New Roman"/>
          <w:i/>
          <w:sz w:val="18"/>
        </w:rPr>
        <w:t>NIPS</w:t>
      </w:r>
      <w:r>
        <w:rPr>
          <w:rFonts w:ascii="Times New Roman" w:eastAsia="Times New Roman" w:hAnsi="Times New Roman" w:cs="Times New Roman"/>
          <w:sz w:val="18"/>
        </w:rPr>
        <w:t>, 2015.</w:t>
      </w:r>
      <w:r>
        <w:rPr>
          <w:rFonts w:ascii="Times New Roman" w:eastAsia="Times New Roman" w:hAnsi="Times New Roman" w:cs="Times New Roman"/>
          <w:sz w:val="20"/>
        </w:rPr>
        <w:t xml:space="preserve"> </w:t>
      </w:r>
    </w:p>
    <w:p w14:paraId="19ED548C" w14:textId="77777777" w:rsidR="00EC5508" w:rsidRDefault="00D91492">
      <w:pPr>
        <w:numPr>
          <w:ilvl w:val="0"/>
          <w:numId w:val="1"/>
        </w:numPr>
        <w:spacing w:after="43" w:line="264" w:lineRule="auto"/>
        <w:ind w:right="161" w:hanging="398"/>
        <w:jc w:val="both"/>
      </w:pPr>
      <w:r>
        <w:rPr>
          <w:rFonts w:ascii="Times New Roman" w:eastAsia="Times New Roman" w:hAnsi="Times New Roman" w:cs="Times New Roman"/>
          <w:sz w:val="18"/>
        </w:rPr>
        <w:t xml:space="preserve">A.Krizhevsky, </w:t>
      </w:r>
      <w:r>
        <w:rPr>
          <w:rFonts w:ascii="Times New Roman" w:eastAsia="Times New Roman" w:hAnsi="Times New Roman" w:cs="Times New Roman"/>
          <w:sz w:val="18"/>
        </w:rPr>
        <w:tab/>
        <w:t xml:space="preserve">I. </w:t>
      </w:r>
      <w:r>
        <w:rPr>
          <w:rFonts w:ascii="Times New Roman" w:eastAsia="Times New Roman" w:hAnsi="Times New Roman" w:cs="Times New Roman"/>
          <w:sz w:val="18"/>
        </w:rPr>
        <w:tab/>
        <w:t xml:space="preserve">Sutskever, </w:t>
      </w:r>
      <w:r>
        <w:rPr>
          <w:rFonts w:ascii="Times New Roman" w:eastAsia="Times New Roman" w:hAnsi="Times New Roman" w:cs="Times New Roman"/>
          <w:sz w:val="18"/>
        </w:rPr>
        <w:tab/>
        <w:t xml:space="preserve">and </w:t>
      </w:r>
      <w:r>
        <w:rPr>
          <w:rFonts w:ascii="Times New Roman" w:eastAsia="Times New Roman" w:hAnsi="Times New Roman" w:cs="Times New Roman"/>
          <w:sz w:val="18"/>
        </w:rPr>
        <w:tab/>
        <w:t xml:space="preserve">G. </w:t>
      </w:r>
      <w:r>
        <w:rPr>
          <w:rFonts w:ascii="Times New Roman" w:eastAsia="Times New Roman" w:hAnsi="Times New Roman" w:cs="Times New Roman"/>
          <w:sz w:val="18"/>
        </w:rPr>
        <w:tab/>
        <w:t xml:space="preserve">E. </w:t>
      </w:r>
    </w:p>
    <w:p w14:paraId="40D12CB7" w14:textId="77777777" w:rsidR="00EC5508" w:rsidRDefault="00D91492">
      <w:pPr>
        <w:spacing w:after="185" w:line="265" w:lineRule="auto"/>
        <w:ind w:left="408" w:hanging="10"/>
      </w:pPr>
      <w:r>
        <w:rPr>
          <w:rFonts w:ascii="Times New Roman" w:eastAsia="Times New Roman" w:hAnsi="Times New Roman" w:cs="Times New Roman"/>
          <w:sz w:val="18"/>
        </w:rPr>
        <w:t>Hinton.</w:t>
      </w:r>
      <w:r>
        <w:rPr>
          <w:rFonts w:ascii="ＭＳ 明朝" w:eastAsia="ＭＳ 明朝" w:hAnsi="ＭＳ 明朝" w:cs="ＭＳ 明朝"/>
          <w:sz w:val="18"/>
        </w:rPr>
        <w:t>深層畳み込みニューラルネットワークによるイメージャー分類</w:t>
      </w:r>
      <w:r>
        <w:rPr>
          <w:rFonts w:ascii="Times New Roman" w:eastAsia="Times New Roman" w:hAnsi="Times New Roman" w:cs="Times New Roman"/>
          <w:sz w:val="18"/>
        </w:rPr>
        <w:t xml:space="preserve">In </w:t>
      </w:r>
      <w:r>
        <w:rPr>
          <w:rFonts w:ascii="Times New Roman" w:eastAsia="Times New Roman" w:hAnsi="Times New Roman" w:cs="Times New Roman"/>
          <w:i/>
          <w:sz w:val="18"/>
        </w:rPr>
        <w:t>NIPS</w:t>
      </w:r>
      <w:r>
        <w:rPr>
          <w:rFonts w:ascii="Times New Roman" w:eastAsia="Times New Roman" w:hAnsi="Times New Roman" w:cs="Times New Roman"/>
          <w:sz w:val="18"/>
        </w:rPr>
        <w:t>.2012.</w:t>
      </w:r>
      <w:r>
        <w:rPr>
          <w:rFonts w:ascii="Times New Roman" w:eastAsia="Times New Roman" w:hAnsi="Times New Roman" w:cs="Times New Roman"/>
          <w:sz w:val="20"/>
        </w:rPr>
        <w:t xml:space="preserve"> </w:t>
      </w:r>
    </w:p>
    <w:p w14:paraId="33AD489D" w14:textId="77777777" w:rsidR="00EC5508" w:rsidRDefault="00D91492">
      <w:pPr>
        <w:numPr>
          <w:ilvl w:val="0"/>
          <w:numId w:val="1"/>
        </w:numPr>
        <w:spacing w:after="16" w:line="264" w:lineRule="auto"/>
        <w:ind w:right="161" w:hanging="398"/>
        <w:jc w:val="both"/>
      </w:pPr>
      <w:r>
        <w:rPr>
          <w:rFonts w:ascii="Times New Roman" w:eastAsia="Times New Roman" w:hAnsi="Times New Roman" w:cs="Times New Roman"/>
          <w:sz w:val="18"/>
        </w:rPr>
        <w:t xml:space="preserve">O.Abdel-Hamid, </w:t>
      </w:r>
      <w:r>
        <w:rPr>
          <w:rFonts w:ascii="Times New Roman" w:eastAsia="Times New Roman" w:hAnsi="Times New Roman" w:cs="Times New Roman"/>
          <w:sz w:val="18"/>
        </w:rPr>
        <w:tab/>
        <w:t xml:space="preserve">A.-r.Mohamed, </w:t>
      </w:r>
      <w:r>
        <w:rPr>
          <w:rFonts w:ascii="Times New Roman" w:eastAsia="Times New Roman" w:hAnsi="Times New Roman" w:cs="Times New Roman"/>
          <w:sz w:val="18"/>
        </w:rPr>
        <w:tab/>
        <w:t xml:space="preserve">H. </w:t>
      </w:r>
      <w:r>
        <w:rPr>
          <w:rFonts w:ascii="Times New Roman" w:eastAsia="Times New Roman" w:hAnsi="Times New Roman" w:cs="Times New Roman"/>
          <w:sz w:val="18"/>
        </w:rPr>
        <w:tab/>
        <w:t xml:space="preserve">Jiang, </w:t>
      </w:r>
      <w:r>
        <w:rPr>
          <w:rFonts w:ascii="Times New Roman" w:eastAsia="Times New Roman" w:hAnsi="Times New Roman" w:cs="Times New Roman"/>
          <w:sz w:val="18"/>
        </w:rPr>
        <w:tab/>
        <w:t xml:space="preserve">and </w:t>
      </w:r>
      <w:r>
        <w:rPr>
          <w:rFonts w:ascii="Times New Roman" w:eastAsia="Times New Roman" w:hAnsi="Times New Roman" w:cs="Times New Roman"/>
          <w:sz w:val="18"/>
        </w:rPr>
        <w:tab/>
        <w:t xml:space="preserve">G. </w:t>
      </w:r>
    </w:p>
    <w:p w14:paraId="19C78A9A" w14:textId="77777777" w:rsidR="00EC5508" w:rsidRDefault="00D91492">
      <w:pPr>
        <w:spacing w:after="44" w:line="265" w:lineRule="auto"/>
        <w:ind w:left="408" w:hanging="10"/>
      </w:pPr>
      <w:r>
        <w:rPr>
          <w:rFonts w:ascii="Times New Roman" w:eastAsia="Times New Roman" w:hAnsi="Times New Roman" w:cs="Times New Roman"/>
          <w:sz w:val="18"/>
        </w:rPr>
        <w:t>Penn.</w:t>
      </w:r>
      <w:r>
        <w:rPr>
          <w:rFonts w:ascii="ＭＳ 明朝" w:eastAsia="ＭＳ 明朝" w:hAnsi="ＭＳ 明朝" w:cs="ＭＳ 明朝"/>
          <w:sz w:val="18"/>
        </w:rPr>
        <w:t>畳み込みニューラルネットワークの概念を音声認識のためのハイブリッド</w:t>
      </w:r>
      <w:r>
        <w:rPr>
          <w:rFonts w:ascii="Times New Roman" w:eastAsia="Times New Roman" w:hAnsi="Times New Roman" w:cs="Times New Roman"/>
          <w:sz w:val="18"/>
        </w:rPr>
        <w:t>NN-</w:t>
      </w:r>
    </w:p>
    <w:p w14:paraId="171CE813" w14:textId="77777777" w:rsidR="00EC5508" w:rsidRDefault="00D91492">
      <w:pPr>
        <w:spacing w:after="163" w:line="264" w:lineRule="auto"/>
        <w:ind w:left="421" w:right="161" w:hanging="8"/>
        <w:jc w:val="both"/>
      </w:pPr>
      <w:r>
        <w:rPr>
          <w:rFonts w:ascii="Times New Roman" w:eastAsia="Times New Roman" w:hAnsi="Times New Roman" w:cs="Times New Roman"/>
          <w:sz w:val="18"/>
        </w:rPr>
        <w:t>HMM</w:t>
      </w:r>
      <w:r>
        <w:rPr>
          <w:rFonts w:ascii="ＭＳ 明朝" w:eastAsia="ＭＳ 明朝" w:hAnsi="ＭＳ 明朝" w:cs="ＭＳ 明朝"/>
          <w:sz w:val="18"/>
        </w:rPr>
        <w:t>モデルに適用した。</w:t>
      </w:r>
      <w:r>
        <w:rPr>
          <w:rFonts w:ascii="Times New Roman" w:eastAsia="Times New Roman" w:hAnsi="Times New Roman" w:cs="Times New Roman"/>
          <w:sz w:val="18"/>
        </w:rPr>
        <w:t xml:space="preserve">In </w:t>
      </w:r>
      <w:r>
        <w:rPr>
          <w:rFonts w:ascii="Times New Roman" w:eastAsia="Times New Roman" w:hAnsi="Times New Roman" w:cs="Times New Roman"/>
          <w:i/>
          <w:sz w:val="18"/>
        </w:rPr>
        <w:t>ICASSP</w:t>
      </w:r>
      <w:r>
        <w:rPr>
          <w:rFonts w:ascii="Times New Roman" w:eastAsia="Times New Roman" w:hAnsi="Times New Roman" w:cs="Times New Roman"/>
          <w:sz w:val="18"/>
        </w:rPr>
        <w:t>, 2012.</w:t>
      </w:r>
      <w:r>
        <w:rPr>
          <w:rFonts w:ascii="Times New Roman" w:eastAsia="Times New Roman" w:hAnsi="Times New Roman" w:cs="Times New Roman"/>
          <w:sz w:val="20"/>
        </w:rPr>
        <w:t xml:space="preserve"> </w:t>
      </w:r>
    </w:p>
    <w:p w14:paraId="4AFFE83C" w14:textId="77777777" w:rsidR="00EC5508" w:rsidRDefault="00D91492">
      <w:pPr>
        <w:numPr>
          <w:ilvl w:val="0"/>
          <w:numId w:val="1"/>
        </w:numPr>
        <w:spacing w:after="47" w:line="264" w:lineRule="auto"/>
        <w:ind w:right="161" w:hanging="398"/>
        <w:jc w:val="both"/>
      </w:pPr>
      <w:r>
        <w:rPr>
          <w:rFonts w:ascii="Times New Roman" w:eastAsia="Times New Roman" w:hAnsi="Times New Roman" w:cs="Times New Roman"/>
          <w:sz w:val="18"/>
        </w:rPr>
        <w:t xml:space="preserve">J.Weston, </w:t>
      </w:r>
      <w:r>
        <w:rPr>
          <w:rFonts w:ascii="Times New Roman" w:eastAsia="Times New Roman" w:hAnsi="Times New Roman" w:cs="Times New Roman"/>
          <w:sz w:val="18"/>
        </w:rPr>
        <w:tab/>
        <w:t xml:space="preserve">S. </w:t>
      </w:r>
      <w:r>
        <w:rPr>
          <w:rFonts w:ascii="Times New Roman" w:eastAsia="Times New Roman" w:hAnsi="Times New Roman" w:cs="Times New Roman"/>
          <w:sz w:val="18"/>
        </w:rPr>
        <w:tab/>
        <w:t xml:space="preserve">Chopra, </w:t>
      </w:r>
      <w:r>
        <w:rPr>
          <w:rFonts w:ascii="Times New Roman" w:eastAsia="Times New Roman" w:hAnsi="Times New Roman" w:cs="Times New Roman"/>
          <w:sz w:val="18"/>
        </w:rPr>
        <w:tab/>
        <w:t xml:space="preserve">and </w:t>
      </w:r>
      <w:r>
        <w:rPr>
          <w:rFonts w:ascii="Times New Roman" w:eastAsia="Times New Roman" w:hAnsi="Times New Roman" w:cs="Times New Roman"/>
          <w:sz w:val="18"/>
        </w:rPr>
        <w:tab/>
        <w:t xml:space="preserve">K. </w:t>
      </w:r>
    </w:p>
    <w:p w14:paraId="567D1CA3" w14:textId="77777777" w:rsidR="00EC5508" w:rsidRDefault="00D91492">
      <w:pPr>
        <w:spacing w:after="189" w:line="264" w:lineRule="auto"/>
        <w:ind w:left="421" w:right="161" w:hanging="8"/>
        <w:jc w:val="both"/>
      </w:pPr>
      <w:r>
        <w:rPr>
          <w:rFonts w:ascii="Times New Roman" w:eastAsia="Times New Roman" w:hAnsi="Times New Roman" w:cs="Times New Roman"/>
          <w:sz w:val="18"/>
        </w:rPr>
        <w:t>Adams.#tagspace:</w:t>
      </w:r>
      <w:r>
        <w:rPr>
          <w:rFonts w:ascii="ＭＳ 明朝" w:eastAsia="ＭＳ 明朝" w:hAnsi="ＭＳ 明朝" w:cs="ＭＳ 明朝"/>
          <w:sz w:val="18"/>
        </w:rPr>
        <w:t>ハッシュタグからのセマンティックエンベッディング。</w:t>
      </w:r>
      <w:r>
        <w:rPr>
          <w:rFonts w:ascii="Times New Roman" w:eastAsia="Times New Roman" w:hAnsi="Times New Roman" w:cs="Times New Roman"/>
          <w:sz w:val="18"/>
        </w:rPr>
        <w:t xml:space="preserve">In </w:t>
      </w:r>
      <w:r>
        <w:rPr>
          <w:rFonts w:ascii="Times New Roman" w:eastAsia="Times New Roman" w:hAnsi="Times New Roman" w:cs="Times New Roman"/>
          <w:i/>
          <w:sz w:val="18"/>
        </w:rPr>
        <w:t>EMNLP</w:t>
      </w:r>
      <w:r>
        <w:rPr>
          <w:rFonts w:ascii="Times New Roman" w:eastAsia="Times New Roman" w:hAnsi="Times New Roman" w:cs="Times New Roman"/>
          <w:sz w:val="18"/>
        </w:rPr>
        <w:t>, 2014.</w:t>
      </w:r>
      <w:r>
        <w:rPr>
          <w:rFonts w:ascii="Times New Roman" w:eastAsia="Times New Roman" w:hAnsi="Times New Roman" w:cs="Times New Roman"/>
          <w:sz w:val="20"/>
        </w:rPr>
        <w:t xml:space="preserve"> </w:t>
      </w:r>
    </w:p>
    <w:p w14:paraId="18C08710"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U.Wickramasinghe and A. Lumsdaine.A survey of methods for collective communication optimization and tuning.</w:t>
      </w:r>
      <w:r>
        <w:rPr>
          <w:rFonts w:ascii="Times New Roman" w:eastAsia="Times New Roman" w:hAnsi="Times New Roman" w:cs="Times New Roman"/>
          <w:i/>
          <w:sz w:val="18"/>
        </w:rPr>
        <w:t>CoRR</w:t>
      </w:r>
      <w:r>
        <w:rPr>
          <w:rFonts w:ascii="Times New Roman" w:eastAsia="Times New Roman" w:hAnsi="Times New Roman" w:cs="Times New Roman"/>
          <w:sz w:val="18"/>
        </w:rPr>
        <w:t>, abs/1611.06334, 2016.</w:t>
      </w:r>
      <w:r>
        <w:rPr>
          <w:rFonts w:ascii="Times New Roman" w:eastAsia="Times New Roman" w:hAnsi="Times New Roman" w:cs="Times New Roman"/>
          <w:sz w:val="20"/>
        </w:rPr>
        <w:t xml:space="preserve"> </w:t>
      </w:r>
    </w:p>
    <w:p w14:paraId="2D0A2F3B" w14:textId="77777777" w:rsidR="00EC5508" w:rsidRDefault="00D91492">
      <w:pPr>
        <w:numPr>
          <w:ilvl w:val="0"/>
          <w:numId w:val="1"/>
        </w:numPr>
        <w:spacing w:after="37" w:line="264" w:lineRule="auto"/>
        <w:ind w:right="161" w:hanging="398"/>
        <w:jc w:val="both"/>
      </w:pPr>
      <w:r>
        <w:rPr>
          <w:rFonts w:ascii="Times New Roman" w:eastAsia="Times New Roman" w:hAnsi="Times New Roman" w:cs="Times New Roman"/>
          <w:sz w:val="18"/>
        </w:rPr>
        <w:t>T.Ben-Nun</w:t>
      </w:r>
      <w:r>
        <w:rPr>
          <w:rFonts w:ascii="ＭＳ 明朝" w:eastAsia="ＭＳ 明朝" w:hAnsi="ＭＳ 明朝" w:cs="ＭＳ 明朝"/>
          <w:sz w:val="18"/>
        </w:rPr>
        <w:t>と</w:t>
      </w:r>
      <w:r>
        <w:rPr>
          <w:rFonts w:ascii="Times New Roman" w:eastAsia="Times New Roman" w:hAnsi="Times New Roman" w:cs="Times New Roman"/>
          <w:sz w:val="18"/>
        </w:rPr>
        <w:t>T. Hoefler.</w:t>
      </w:r>
      <w:r>
        <w:rPr>
          <w:rFonts w:ascii="ＭＳ 明朝" w:eastAsia="ＭＳ 明朝" w:hAnsi="ＭＳ 明朝" w:cs="ＭＳ 明朝"/>
          <w:sz w:val="18"/>
        </w:rPr>
        <w:t>並列・分散深層学</w:t>
      </w:r>
      <w:r>
        <w:rPr>
          <w:rFonts w:ascii="ＭＳ 明朝" w:eastAsia="ＭＳ 明朝" w:hAnsi="ＭＳ 明朝" w:cs="ＭＳ 明朝"/>
          <w:sz w:val="18"/>
        </w:rPr>
        <w:t>習の解明。徹底した並行性分析。</w:t>
      </w:r>
      <w:r>
        <w:rPr>
          <w:rFonts w:ascii="Times New Roman" w:eastAsia="Times New Roman" w:hAnsi="Times New Roman" w:cs="Times New Roman"/>
          <w:i/>
          <w:sz w:val="18"/>
        </w:rPr>
        <w:t>CoRR</w:t>
      </w:r>
      <w:r>
        <w:rPr>
          <w:rFonts w:ascii="Times New Roman" w:eastAsia="Times New Roman" w:hAnsi="Times New Roman" w:cs="Times New Roman"/>
          <w:sz w:val="18"/>
        </w:rPr>
        <w:t xml:space="preserve">, abs/1802.09941, </w:t>
      </w:r>
    </w:p>
    <w:p w14:paraId="7AC2A9AB" w14:textId="77777777" w:rsidR="00EC5508" w:rsidRDefault="00D91492">
      <w:pPr>
        <w:spacing w:after="163" w:line="264" w:lineRule="auto"/>
        <w:ind w:left="421" w:right="161" w:hanging="8"/>
        <w:jc w:val="both"/>
      </w:pPr>
      <w:r>
        <w:rPr>
          <w:rFonts w:ascii="Times New Roman" w:eastAsia="Times New Roman" w:hAnsi="Times New Roman" w:cs="Times New Roman"/>
          <w:sz w:val="18"/>
        </w:rPr>
        <w:t>2018.</w:t>
      </w:r>
      <w:r>
        <w:rPr>
          <w:rFonts w:ascii="Times New Roman" w:eastAsia="Times New Roman" w:hAnsi="Times New Roman" w:cs="Times New Roman"/>
          <w:sz w:val="20"/>
        </w:rPr>
        <w:t xml:space="preserve"> </w:t>
      </w:r>
    </w:p>
    <w:p w14:paraId="18F41104" w14:textId="77777777" w:rsidR="00EC5508" w:rsidRDefault="00D91492">
      <w:pPr>
        <w:numPr>
          <w:ilvl w:val="0"/>
          <w:numId w:val="1"/>
        </w:numPr>
        <w:spacing w:after="36" w:line="264" w:lineRule="auto"/>
        <w:ind w:right="161" w:hanging="398"/>
        <w:jc w:val="both"/>
      </w:pPr>
      <w:r>
        <w:rPr>
          <w:rFonts w:ascii="Times New Roman" w:eastAsia="Times New Roman" w:hAnsi="Times New Roman" w:cs="Times New Roman"/>
          <w:sz w:val="18"/>
        </w:rPr>
        <w:t xml:space="preserve">A.Gholami, </w:t>
      </w:r>
      <w:r>
        <w:rPr>
          <w:rFonts w:ascii="Times New Roman" w:eastAsia="Times New Roman" w:hAnsi="Times New Roman" w:cs="Times New Roman"/>
          <w:sz w:val="18"/>
        </w:rPr>
        <w:tab/>
        <w:t xml:space="preserve">A. </w:t>
      </w:r>
      <w:r>
        <w:rPr>
          <w:rFonts w:ascii="Times New Roman" w:eastAsia="Times New Roman" w:hAnsi="Times New Roman" w:cs="Times New Roman"/>
          <w:sz w:val="18"/>
        </w:rPr>
        <w:tab/>
        <w:t xml:space="preserve">Azad, </w:t>
      </w:r>
      <w:r>
        <w:rPr>
          <w:rFonts w:ascii="Times New Roman" w:eastAsia="Times New Roman" w:hAnsi="Times New Roman" w:cs="Times New Roman"/>
          <w:sz w:val="18"/>
        </w:rPr>
        <w:tab/>
        <w:t xml:space="preserve">P. </w:t>
      </w:r>
      <w:r>
        <w:rPr>
          <w:rFonts w:ascii="Times New Roman" w:eastAsia="Times New Roman" w:hAnsi="Times New Roman" w:cs="Times New Roman"/>
          <w:sz w:val="18"/>
        </w:rPr>
        <w:tab/>
        <w:t xml:space="preserve">Jin, </w:t>
      </w:r>
      <w:r>
        <w:rPr>
          <w:rFonts w:ascii="Times New Roman" w:eastAsia="Times New Roman" w:hAnsi="Times New Roman" w:cs="Times New Roman"/>
          <w:sz w:val="18"/>
        </w:rPr>
        <w:tab/>
        <w:t xml:space="preserve">K. </w:t>
      </w:r>
      <w:r>
        <w:rPr>
          <w:rFonts w:ascii="Times New Roman" w:eastAsia="Times New Roman" w:hAnsi="Times New Roman" w:cs="Times New Roman"/>
          <w:sz w:val="18"/>
        </w:rPr>
        <w:tab/>
        <w:t xml:space="preserve">Keutzer, </w:t>
      </w:r>
      <w:r>
        <w:rPr>
          <w:rFonts w:ascii="Times New Roman" w:eastAsia="Times New Roman" w:hAnsi="Times New Roman" w:cs="Times New Roman"/>
          <w:sz w:val="18"/>
        </w:rPr>
        <w:tab/>
        <w:t xml:space="preserve">and </w:t>
      </w:r>
      <w:r>
        <w:rPr>
          <w:rFonts w:ascii="Times New Roman" w:eastAsia="Times New Roman" w:hAnsi="Times New Roman" w:cs="Times New Roman"/>
          <w:sz w:val="18"/>
        </w:rPr>
        <w:tab/>
        <w:t>A. Buluc.</w:t>
      </w:r>
      <w:r>
        <w:rPr>
          <w:rFonts w:ascii="ＭＳ 明朝" w:eastAsia="ＭＳ 明朝" w:hAnsi="ＭＳ 明朝" w:cs="ＭＳ 明朝"/>
          <w:sz w:val="18"/>
        </w:rPr>
        <w:t>トレーニングニューラルネットワークにおけるモデル、バッチ、ドメインの統合された</w:t>
      </w:r>
    </w:p>
    <w:p w14:paraId="663D7EB9" w14:textId="77777777" w:rsidR="00EC5508" w:rsidRDefault="00D91492">
      <w:pPr>
        <w:spacing w:after="164"/>
        <w:ind w:left="408" w:hanging="10"/>
      </w:pPr>
      <w:r>
        <w:rPr>
          <w:rFonts w:ascii="ＭＳ 明朝" w:eastAsia="ＭＳ 明朝" w:hAnsi="ＭＳ 明朝" w:cs="ＭＳ 明朝"/>
          <w:sz w:val="18"/>
        </w:rPr>
        <w:t>並列性。</w:t>
      </w:r>
      <w:r>
        <w:rPr>
          <w:rFonts w:ascii="Times New Roman" w:eastAsia="Times New Roman" w:hAnsi="Times New Roman" w:cs="Times New Roman"/>
          <w:i/>
          <w:sz w:val="18"/>
        </w:rPr>
        <w:t>Proceedings of the 30th Syposium on Parallelism in Algorithms and Architectures</w:t>
      </w:r>
      <w:r>
        <w:rPr>
          <w:rFonts w:ascii="Times New Roman" w:eastAsia="Times New Roman" w:hAnsi="Times New Roman" w:cs="Times New Roman"/>
          <w:sz w:val="18"/>
        </w:rPr>
        <w:t>, pages 77-86, 2018.</w:t>
      </w:r>
      <w:r>
        <w:rPr>
          <w:rFonts w:ascii="Times New Roman" w:eastAsia="Times New Roman" w:hAnsi="Times New Roman" w:cs="Times New Roman"/>
          <w:sz w:val="20"/>
        </w:rPr>
        <w:t xml:space="preserve"> </w:t>
      </w:r>
    </w:p>
    <w:p w14:paraId="603368DB" w14:textId="77777777" w:rsidR="00EC5508" w:rsidRDefault="00D91492">
      <w:pPr>
        <w:numPr>
          <w:ilvl w:val="0"/>
          <w:numId w:val="1"/>
        </w:numPr>
        <w:spacing w:after="48"/>
        <w:ind w:right="161" w:hanging="398"/>
        <w:jc w:val="both"/>
      </w:pPr>
      <w:r>
        <w:rPr>
          <w:rFonts w:ascii="Times New Roman" w:eastAsia="Times New Roman" w:hAnsi="Times New Roman" w:cs="Times New Roman"/>
          <w:sz w:val="18"/>
        </w:rPr>
        <w:t>L.Bot</w:t>
      </w:r>
      <w:r>
        <w:rPr>
          <w:rFonts w:ascii="Times New Roman" w:eastAsia="Times New Roman" w:hAnsi="Times New Roman" w:cs="Times New Roman"/>
          <w:sz w:val="18"/>
        </w:rPr>
        <w:t>tou.</w:t>
      </w:r>
      <w:r>
        <w:rPr>
          <w:rFonts w:ascii="ＭＳ 明朝" w:eastAsia="ＭＳ 明朝" w:hAnsi="ＭＳ 明朝" w:cs="ＭＳ 明朝"/>
          <w:sz w:val="18"/>
        </w:rPr>
        <w:t>オンライン・アルゴリズムと確率的近似</w:t>
      </w:r>
      <w:r>
        <w:rPr>
          <w:rFonts w:ascii="Times New Roman" w:eastAsia="Times New Roman" w:hAnsi="Times New Roman" w:cs="Times New Roman"/>
          <w:sz w:val="18"/>
        </w:rPr>
        <w:t xml:space="preserve">.In </w:t>
      </w:r>
      <w:r>
        <w:rPr>
          <w:rFonts w:ascii="Times New Roman" w:eastAsia="Times New Roman" w:hAnsi="Times New Roman" w:cs="Times New Roman"/>
          <w:sz w:val="18"/>
        </w:rPr>
        <w:tab/>
      </w:r>
      <w:r>
        <w:rPr>
          <w:rFonts w:ascii="Times New Roman" w:eastAsia="Times New Roman" w:hAnsi="Times New Roman" w:cs="Times New Roman"/>
          <w:i/>
          <w:sz w:val="18"/>
        </w:rPr>
        <w:t xml:space="preserve">Online </w:t>
      </w:r>
      <w:r>
        <w:rPr>
          <w:rFonts w:ascii="Times New Roman" w:eastAsia="Times New Roman" w:hAnsi="Times New Roman" w:cs="Times New Roman"/>
          <w:i/>
          <w:sz w:val="18"/>
        </w:rPr>
        <w:tab/>
        <w:t xml:space="preserve">Learning </w:t>
      </w:r>
      <w:r>
        <w:rPr>
          <w:rFonts w:ascii="Times New Roman" w:eastAsia="Times New Roman" w:hAnsi="Times New Roman" w:cs="Times New Roman"/>
          <w:i/>
          <w:sz w:val="18"/>
        </w:rPr>
        <w:tab/>
        <w:t xml:space="preserve">and </w:t>
      </w:r>
      <w:r>
        <w:rPr>
          <w:rFonts w:ascii="Times New Roman" w:eastAsia="Times New Roman" w:hAnsi="Times New Roman" w:cs="Times New Roman"/>
          <w:i/>
          <w:sz w:val="18"/>
        </w:rPr>
        <w:tab/>
        <w:t xml:space="preserve">Neural </w:t>
      </w:r>
    </w:p>
    <w:p w14:paraId="2F4A77BF" w14:textId="77777777" w:rsidR="00EC5508" w:rsidRDefault="00D91492">
      <w:pPr>
        <w:spacing w:after="163" w:line="264" w:lineRule="auto"/>
        <w:ind w:left="421" w:right="161" w:hanging="8"/>
        <w:jc w:val="both"/>
      </w:pPr>
      <w:r>
        <w:rPr>
          <w:rFonts w:ascii="Times New Roman" w:eastAsia="Times New Roman" w:hAnsi="Times New Roman" w:cs="Times New Roman"/>
          <w:i/>
          <w:sz w:val="18"/>
        </w:rPr>
        <w:t>Networks</w:t>
      </w:r>
      <w:r>
        <w:rPr>
          <w:rFonts w:ascii="Times New Roman" w:eastAsia="Times New Roman" w:hAnsi="Times New Roman" w:cs="Times New Roman"/>
          <w:sz w:val="18"/>
        </w:rPr>
        <w:t>.Cambridge University Press, 1998.</w:t>
      </w:r>
      <w:r>
        <w:rPr>
          <w:rFonts w:ascii="Times New Roman" w:eastAsia="Times New Roman" w:hAnsi="Times New Roman" w:cs="Times New Roman"/>
          <w:sz w:val="20"/>
        </w:rPr>
        <w:t xml:space="preserve"> </w:t>
      </w:r>
    </w:p>
    <w:p w14:paraId="56E09A39"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lastRenderedPageBreak/>
        <w:t xml:space="preserve">J.Dean, G. Corrado, R. Monga, K. Chen, M. Devin, M. Mao, A. Senior, P. Tucker, K. Yang, Q. V. Le, et al. </w:t>
      </w:r>
      <w:r>
        <w:rPr>
          <w:rFonts w:ascii="ＭＳ 明朝" w:eastAsia="ＭＳ 明朝" w:hAnsi="ＭＳ 明朝" w:cs="ＭＳ 明朝"/>
          <w:sz w:val="18"/>
        </w:rPr>
        <w:t>大規模分散型ディープネットワーク</w:t>
      </w:r>
      <w:r>
        <w:rPr>
          <w:rFonts w:ascii="Times New Roman" w:eastAsia="Times New Roman" w:hAnsi="Times New Roman" w:cs="Times New Roman"/>
          <w:sz w:val="18"/>
        </w:rPr>
        <w:t xml:space="preserve">.In </w:t>
      </w:r>
      <w:r>
        <w:rPr>
          <w:rFonts w:ascii="Times New Roman" w:eastAsia="Times New Roman" w:hAnsi="Times New Roman" w:cs="Times New Roman"/>
          <w:i/>
          <w:sz w:val="18"/>
        </w:rPr>
        <w:t>NIPS</w:t>
      </w:r>
      <w:r>
        <w:rPr>
          <w:rFonts w:ascii="Times New Roman" w:eastAsia="Times New Roman" w:hAnsi="Times New Roman" w:cs="Times New Roman"/>
          <w:sz w:val="18"/>
        </w:rPr>
        <w:t>, 2012.</w:t>
      </w:r>
      <w:r>
        <w:rPr>
          <w:rFonts w:ascii="Times New Roman" w:eastAsia="Times New Roman" w:hAnsi="Times New Roman" w:cs="Times New Roman"/>
          <w:sz w:val="20"/>
        </w:rPr>
        <w:t xml:space="preserve"> </w:t>
      </w:r>
    </w:p>
    <w:p w14:paraId="0189739F" w14:textId="77777777" w:rsidR="00EC5508" w:rsidRDefault="00D91492">
      <w:pPr>
        <w:numPr>
          <w:ilvl w:val="0"/>
          <w:numId w:val="1"/>
        </w:numPr>
        <w:spacing w:after="17" w:line="264" w:lineRule="auto"/>
        <w:ind w:right="161" w:hanging="398"/>
        <w:jc w:val="both"/>
      </w:pPr>
      <w:r>
        <w:rPr>
          <w:rFonts w:ascii="Times New Roman" w:eastAsia="Times New Roman" w:hAnsi="Times New Roman" w:cs="Times New Roman"/>
          <w:sz w:val="18"/>
        </w:rPr>
        <w:t xml:space="preserve">X.X.Lian, </w:t>
      </w:r>
      <w:r>
        <w:rPr>
          <w:rFonts w:ascii="Times New Roman" w:eastAsia="Times New Roman" w:hAnsi="Times New Roman" w:cs="Times New Roman"/>
          <w:sz w:val="18"/>
        </w:rPr>
        <w:tab/>
        <w:t xml:space="preserve">W.Zhang, </w:t>
      </w:r>
      <w:r>
        <w:rPr>
          <w:rFonts w:ascii="Times New Roman" w:eastAsia="Times New Roman" w:hAnsi="Times New Roman" w:cs="Times New Roman"/>
          <w:sz w:val="18"/>
        </w:rPr>
        <w:tab/>
        <w:t xml:space="preserve">C.Zhang, </w:t>
      </w:r>
      <w:r>
        <w:rPr>
          <w:rFonts w:ascii="Times New Roman" w:eastAsia="Times New Roman" w:hAnsi="Times New Roman" w:cs="Times New Roman"/>
          <w:sz w:val="18"/>
        </w:rPr>
        <w:tab/>
        <w:t xml:space="preserve">and </w:t>
      </w:r>
    </w:p>
    <w:p w14:paraId="1125585B" w14:textId="77777777" w:rsidR="00EC5508" w:rsidRDefault="00D91492">
      <w:pPr>
        <w:spacing w:after="185" w:line="265" w:lineRule="auto"/>
        <w:ind w:left="408" w:hanging="10"/>
      </w:pPr>
      <w:r>
        <w:rPr>
          <w:rFonts w:ascii="Times New Roman" w:eastAsia="Times New Roman" w:hAnsi="Times New Roman" w:cs="Times New Roman"/>
          <w:sz w:val="18"/>
        </w:rPr>
        <w:t>J.Liu.</w:t>
      </w:r>
      <w:r>
        <w:rPr>
          <w:rFonts w:ascii="ＭＳ 明朝" w:eastAsia="ＭＳ 明朝" w:hAnsi="ＭＳ 明朝" w:cs="ＭＳ 明朝"/>
          <w:sz w:val="18"/>
        </w:rPr>
        <w:t>非同期分散型並列ストキャスティック・グラディエント・ディセンション（非同期分散型並列ストキャスティック・グラディエント・ディセンション）。</w:t>
      </w:r>
      <w:r>
        <w:rPr>
          <w:rFonts w:ascii="Times New Roman" w:eastAsia="Times New Roman" w:hAnsi="Times New Roman" w:cs="Times New Roman"/>
          <w:sz w:val="18"/>
        </w:rPr>
        <w:t xml:space="preserve">In </w:t>
      </w:r>
      <w:r>
        <w:rPr>
          <w:rFonts w:ascii="Times New Roman" w:eastAsia="Times New Roman" w:hAnsi="Times New Roman" w:cs="Times New Roman"/>
          <w:i/>
          <w:sz w:val="18"/>
        </w:rPr>
        <w:t>ICML</w:t>
      </w:r>
      <w:r>
        <w:rPr>
          <w:rFonts w:ascii="Times New Roman" w:eastAsia="Times New Roman" w:hAnsi="Times New Roman" w:cs="Times New Roman"/>
          <w:sz w:val="18"/>
        </w:rPr>
        <w:t>, 2018.</w:t>
      </w:r>
      <w:r>
        <w:rPr>
          <w:rFonts w:ascii="Times New Roman" w:eastAsia="Times New Roman" w:hAnsi="Times New Roman" w:cs="Times New Roman"/>
          <w:sz w:val="20"/>
        </w:rPr>
        <w:t xml:space="preserve"> </w:t>
      </w:r>
    </w:p>
    <w:p w14:paraId="60BB5A5F"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A.Sergeev and M. Del Balso.Horovod: fast and easy distributed deep learning in TensorFlow.</w:t>
      </w:r>
      <w:r>
        <w:rPr>
          <w:rFonts w:ascii="Times New Roman" w:eastAsia="Times New Roman" w:hAnsi="Times New Roman" w:cs="Times New Roman"/>
          <w:i/>
          <w:sz w:val="18"/>
        </w:rPr>
        <w:t>CoRR</w:t>
      </w:r>
      <w:r>
        <w:rPr>
          <w:rFonts w:ascii="Times New Roman" w:eastAsia="Times New Roman" w:hAnsi="Times New Roman" w:cs="Times New Roman"/>
          <w:sz w:val="18"/>
        </w:rPr>
        <w:t>, abs/1802.05799, 2018.</w:t>
      </w:r>
      <w:r>
        <w:rPr>
          <w:rFonts w:ascii="Times New Roman" w:eastAsia="Times New Roman" w:hAnsi="Times New Roman" w:cs="Times New Roman"/>
          <w:sz w:val="20"/>
        </w:rPr>
        <w:t xml:space="preserve"> </w:t>
      </w:r>
    </w:p>
    <w:p w14:paraId="0E86E683"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N.N.S.Kesk</w:t>
      </w:r>
      <w:r>
        <w:rPr>
          <w:rFonts w:ascii="Times New Roman" w:eastAsia="Times New Roman" w:hAnsi="Times New Roman" w:cs="Times New Roman"/>
          <w:sz w:val="18"/>
        </w:rPr>
        <w:t>ar, D.Mudigere, J.Nocedal, M.Smelyanskiy, and P.Tak Peter Tang.</w:t>
      </w:r>
      <w:r>
        <w:rPr>
          <w:rFonts w:ascii="ＭＳ 明朝" w:eastAsia="ＭＳ 明朝" w:hAnsi="ＭＳ 明朝" w:cs="ＭＳ 明朝"/>
          <w:sz w:val="18"/>
        </w:rPr>
        <w:t>深層学習のための大規模なバッチトレーニングについて。</w:t>
      </w:r>
      <w:r>
        <w:rPr>
          <w:rFonts w:ascii="Times New Roman" w:eastAsia="Times New Roman" w:hAnsi="Times New Roman" w:cs="Times New Roman"/>
          <w:sz w:val="18"/>
        </w:rPr>
        <w:t xml:space="preserve">Generalization gap and sharp minima.In </w:t>
      </w:r>
      <w:r>
        <w:rPr>
          <w:rFonts w:ascii="Times New Roman" w:eastAsia="Times New Roman" w:hAnsi="Times New Roman" w:cs="Times New Roman"/>
          <w:i/>
          <w:sz w:val="18"/>
        </w:rPr>
        <w:t>ICLR</w:t>
      </w:r>
      <w:r>
        <w:rPr>
          <w:rFonts w:ascii="Times New Roman" w:eastAsia="Times New Roman" w:hAnsi="Times New Roman" w:cs="Times New Roman"/>
          <w:sz w:val="18"/>
        </w:rPr>
        <w:t>, 2017.</w:t>
      </w:r>
      <w:r>
        <w:rPr>
          <w:rFonts w:ascii="Times New Roman" w:eastAsia="Times New Roman" w:hAnsi="Times New Roman" w:cs="Times New Roman"/>
          <w:sz w:val="20"/>
        </w:rPr>
        <w:t xml:space="preserve"> </w:t>
      </w:r>
    </w:p>
    <w:p w14:paraId="6845F246"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S.Jastrze˛bski, Z. Kenton, D. Arpit, N. Ballas, A. Fischer, Y. Bengio, and A. Storkey.Finding flatter minima with s</w:t>
      </w:r>
      <w:r>
        <w:rPr>
          <w:rFonts w:ascii="Times New Roman" w:eastAsia="Times New Roman" w:hAnsi="Times New Roman" w:cs="Times New Roman"/>
          <w:sz w:val="18"/>
        </w:rPr>
        <w:t xml:space="preserve">gd.In </w:t>
      </w:r>
      <w:r>
        <w:rPr>
          <w:rFonts w:ascii="Times New Roman" w:eastAsia="Times New Roman" w:hAnsi="Times New Roman" w:cs="Times New Roman"/>
          <w:i/>
          <w:sz w:val="18"/>
        </w:rPr>
        <w:t>ICLR Workshop Track</w:t>
      </w:r>
      <w:r>
        <w:rPr>
          <w:rFonts w:ascii="Times New Roman" w:eastAsia="Times New Roman" w:hAnsi="Times New Roman" w:cs="Times New Roman"/>
          <w:sz w:val="18"/>
        </w:rPr>
        <w:t>, 2018.</w:t>
      </w:r>
      <w:r>
        <w:rPr>
          <w:rFonts w:ascii="Times New Roman" w:eastAsia="Times New Roman" w:hAnsi="Times New Roman" w:cs="Times New Roman"/>
          <w:sz w:val="20"/>
        </w:rPr>
        <w:t xml:space="preserve"> </w:t>
      </w:r>
    </w:p>
    <w:p w14:paraId="5E6C5A98"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 xml:space="preserve">S.S. L. Smith and Q. V. Le.A bayesian perspective on generalization and stochastic gradient descent.In </w:t>
      </w:r>
      <w:r>
        <w:rPr>
          <w:rFonts w:ascii="Times New Roman" w:eastAsia="Times New Roman" w:hAnsi="Times New Roman" w:cs="Times New Roman"/>
          <w:i/>
          <w:sz w:val="18"/>
        </w:rPr>
        <w:t>ICLR</w:t>
      </w:r>
      <w:r>
        <w:rPr>
          <w:rFonts w:ascii="Times New Roman" w:eastAsia="Times New Roman" w:hAnsi="Times New Roman" w:cs="Times New Roman"/>
          <w:sz w:val="18"/>
        </w:rPr>
        <w:t>, 2018.</w:t>
      </w:r>
      <w:r>
        <w:rPr>
          <w:rFonts w:ascii="Times New Roman" w:eastAsia="Times New Roman" w:hAnsi="Times New Roman" w:cs="Times New Roman"/>
          <w:sz w:val="20"/>
        </w:rPr>
        <w:t xml:space="preserve"> </w:t>
      </w:r>
    </w:p>
    <w:p w14:paraId="7DDC5A06" w14:textId="77777777" w:rsidR="00EC5508" w:rsidRDefault="00D91492">
      <w:pPr>
        <w:numPr>
          <w:ilvl w:val="0"/>
          <w:numId w:val="1"/>
        </w:numPr>
        <w:spacing w:after="39" w:line="264" w:lineRule="auto"/>
        <w:ind w:right="161" w:hanging="398"/>
        <w:jc w:val="both"/>
      </w:pPr>
      <w:r>
        <w:rPr>
          <w:rFonts w:ascii="Times New Roman" w:eastAsia="Times New Roman" w:hAnsi="Times New Roman" w:cs="Times New Roman"/>
          <w:sz w:val="18"/>
        </w:rPr>
        <w:t>S.Ma, R. Bassily, and M. Belkin.The power of interpolation:</w:t>
      </w:r>
      <w:r>
        <w:rPr>
          <w:rFonts w:ascii="ＭＳ 明朝" w:eastAsia="ＭＳ 明朝" w:hAnsi="ＭＳ 明朝" w:cs="ＭＳ 明朝"/>
          <w:sz w:val="18"/>
        </w:rPr>
        <w:t>現代のオーバーパラメトリックな学習における</w:t>
      </w:r>
      <w:r>
        <w:rPr>
          <w:rFonts w:ascii="Times New Roman" w:eastAsia="Times New Roman" w:hAnsi="Times New Roman" w:cs="Times New Roman"/>
          <w:sz w:val="18"/>
        </w:rPr>
        <w:t>sgd</w:t>
      </w:r>
      <w:r>
        <w:rPr>
          <w:rFonts w:ascii="ＭＳ 明朝" w:eastAsia="ＭＳ 明朝" w:hAnsi="ＭＳ 明朝" w:cs="ＭＳ 明朝"/>
          <w:sz w:val="18"/>
        </w:rPr>
        <w:t>の有効性を理解する。</w:t>
      </w:r>
      <w:r>
        <w:rPr>
          <w:rFonts w:ascii="Times New Roman" w:eastAsia="Times New Roman" w:hAnsi="Times New Roman" w:cs="Times New Roman"/>
          <w:sz w:val="18"/>
        </w:rPr>
        <w:t xml:space="preserve">In </w:t>
      </w:r>
      <w:r>
        <w:rPr>
          <w:rFonts w:ascii="Times New Roman" w:eastAsia="Times New Roman" w:hAnsi="Times New Roman" w:cs="Times New Roman"/>
          <w:i/>
          <w:sz w:val="18"/>
        </w:rPr>
        <w:t>ICML</w:t>
      </w:r>
      <w:r>
        <w:rPr>
          <w:rFonts w:ascii="Times New Roman" w:eastAsia="Times New Roman" w:hAnsi="Times New Roman" w:cs="Times New Roman"/>
          <w:sz w:val="18"/>
        </w:rPr>
        <w:t xml:space="preserve">, </w:t>
      </w:r>
    </w:p>
    <w:p w14:paraId="09768C19" w14:textId="77777777" w:rsidR="00EC5508" w:rsidRDefault="00D91492">
      <w:pPr>
        <w:spacing w:after="163" w:line="264" w:lineRule="auto"/>
        <w:ind w:left="421" w:right="161" w:hanging="8"/>
        <w:jc w:val="both"/>
      </w:pPr>
      <w:r>
        <w:rPr>
          <w:rFonts w:ascii="Times New Roman" w:eastAsia="Times New Roman" w:hAnsi="Times New Roman" w:cs="Times New Roman"/>
          <w:sz w:val="18"/>
        </w:rPr>
        <w:t>201</w:t>
      </w:r>
      <w:r>
        <w:rPr>
          <w:rFonts w:ascii="Times New Roman" w:eastAsia="Times New Roman" w:hAnsi="Times New Roman" w:cs="Times New Roman"/>
          <w:sz w:val="18"/>
        </w:rPr>
        <w:t>8.</w:t>
      </w:r>
      <w:r>
        <w:rPr>
          <w:rFonts w:ascii="Times New Roman" w:eastAsia="Times New Roman" w:hAnsi="Times New Roman" w:cs="Times New Roman"/>
          <w:sz w:val="20"/>
        </w:rPr>
        <w:t xml:space="preserve"> </w:t>
      </w:r>
    </w:p>
    <w:p w14:paraId="23E94E8F"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 xml:space="preserve">Y.You, I. Gitman, and B. Ginsburg.Scaling SGD batch size to 32k for imagenet training.In </w:t>
      </w:r>
      <w:r>
        <w:rPr>
          <w:rFonts w:ascii="Times New Roman" w:eastAsia="Times New Roman" w:hAnsi="Times New Roman" w:cs="Times New Roman"/>
          <w:i/>
          <w:sz w:val="18"/>
        </w:rPr>
        <w:t>ICLR</w:t>
      </w:r>
      <w:r>
        <w:rPr>
          <w:rFonts w:ascii="Times New Roman" w:eastAsia="Times New Roman" w:hAnsi="Times New Roman" w:cs="Times New Roman"/>
          <w:sz w:val="18"/>
        </w:rPr>
        <w:t>, 2018.</w:t>
      </w:r>
      <w:r>
        <w:rPr>
          <w:rFonts w:ascii="Times New Roman" w:eastAsia="Times New Roman" w:hAnsi="Times New Roman" w:cs="Times New Roman"/>
          <w:sz w:val="20"/>
        </w:rPr>
        <w:t xml:space="preserve"> </w:t>
      </w:r>
    </w:p>
    <w:p w14:paraId="4877959F" w14:textId="77777777" w:rsidR="00EC5508" w:rsidRDefault="00D91492">
      <w:pPr>
        <w:numPr>
          <w:ilvl w:val="0"/>
          <w:numId w:val="1"/>
        </w:numPr>
        <w:spacing w:after="37" w:line="264" w:lineRule="auto"/>
        <w:ind w:right="161" w:hanging="398"/>
        <w:jc w:val="both"/>
      </w:pPr>
      <w:r>
        <w:rPr>
          <w:rFonts w:ascii="Times New Roman" w:eastAsia="Times New Roman" w:hAnsi="Times New Roman" w:cs="Times New Roman"/>
          <w:sz w:val="18"/>
        </w:rPr>
        <w:t>B.B. T. Polyak and A. B. Juditsky.</w:t>
      </w:r>
      <w:r>
        <w:rPr>
          <w:rFonts w:ascii="ＭＳ 明朝" w:eastAsia="ＭＳ 明朝" w:hAnsi="ＭＳ 明朝" w:cs="ＭＳ 明朝"/>
          <w:sz w:val="18"/>
        </w:rPr>
        <w:t>平均化による確率的近似の高速化。</w:t>
      </w:r>
      <w:r>
        <w:rPr>
          <w:rFonts w:ascii="Times New Roman" w:eastAsia="Times New Roman" w:hAnsi="Times New Roman" w:cs="Times New Roman"/>
          <w:i/>
          <w:sz w:val="18"/>
        </w:rPr>
        <w:t xml:space="preserve">SIAM Journal on Control and </w:t>
      </w:r>
    </w:p>
    <w:p w14:paraId="2EB3CE27" w14:textId="77777777" w:rsidR="00EC5508" w:rsidRDefault="00D91492">
      <w:pPr>
        <w:spacing w:after="163" w:line="264" w:lineRule="auto"/>
        <w:ind w:left="421" w:right="161" w:hanging="8"/>
        <w:jc w:val="both"/>
      </w:pPr>
      <w:r>
        <w:rPr>
          <w:rFonts w:ascii="Times New Roman" w:eastAsia="Times New Roman" w:hAnsi="Times New Roman" w:cs="Times New Roman"/>
          <w:i/>
          <w:sz w:val="18"/>
        </w:rPr>
        <w:t>Optimization</w:t>
      </w:r>
      <w:r>
        <w:rPr>
          <w:rFonts w:ascii="Times New Roman" w:eastAsia="Times New Roman" w:hAnsi="Times New Roman" w:cs="Times New Roman"/>
          <w:sz w:val="18"/>
        </w:rPr>
        <w:t>, 30(4):838-855, 1992.</w:t>
      </w:r>
      <w:r>
        <w:rPr>
          <w:rFonts w:ascii="Times New Roman" w:eastAsia="Times New Roman" w:hAnsi="Times New Roman" w:cs="Times New Roman"/>
          <w:sz w:val="20"/>
        </w:rPr>
        <w:t xml:space="preserve"> </w:t>
      </w:r>
    </w:p>
    <w:p w14:paraId="42F87C65"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X.Li, J. Lu, R. Arora, J. Haupt, H.</w:t>
      </w:r>
      <w:r>
        <w:rPr>
          <w:rFonts w:ascii="Times New Roman" w:eastAsia="Times New Roman" w:hAnsi="Times New Roman" w:cs="Times New Roman"/>
          <w:sz w:val="18"/>
        </w:rPr>
        <w:t xml:space="preserve"> Liu, Z. Wang, and T. Zhao.Symmetry, saddle points, and global optimization landscape of nonconvex matrix factorization.</w:t>
      </w:r>
      <w:r>
        <w:rPr>
          <w:rFonts w:ascii="Times New Roman" w:eastAsia="Times New Roman" w:hAnsi="Times New Roman" w:cs="Times New Roman"/>
          <w:i/>
          <w:sz w:val="18"/>
        </w:rPr>
        <w:t>IEEE Transactions on Information Theory</w:t>
      </w:r>
      <w:r>
        <w:rPr>
          <w:rFonts w:ascii="Times New Roman" w:eastAsia="Times New Roman" w:hAnsi="Times New Roman" w:cs="Times New Roman"/>
          <w:sz w:val="18"/>
        </w:rPr>
        <w:t>, PP:1-1, 03 2019.</w:t>
      </w:r>
      <w:r>
        <w:rPr>
          <w:rFonts w:ascii="Times New Roman" w:eastAsia="Times New Roman" w:hAnsi="Times New Roman" w:cs="Times New Roman"/>
          <w:sz w:val="20"/>
        </w:rPr>
        <w:t xml:space="preserve"> </w:t>
      </w:r>
    </w:p>
    <w:p w14:paraId="51C8FA71"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R.Ge, C. Jin, and Y. Zheng.</w:t>
      </w:r>
      <w:r>
        <w:rPr>
          <w:rFonts w:ascii="ＭＳ 明朝" w:eastAsia="ＭＳ 明朝" w:hAnsi="ＭＳ 明朝" w:cs="ＭＳ 明朝"/>
          <w:sz w:val="18"/>
        </w:rPr>
        <w:t>非凸の低ランク問題におけるスプリアスな局所極小がないこと。</w:t>
      </w:r>
      <w:r>
        <w:rPr>
          <w:rFonts w:ascii="Times New Roman" w:eastAsia="Times New Roman" w:hAnsi="Times New Roman" w:cs="Times New Roman"/>
          <w:sz w:val="18"/>
        </w:rPr>
        <w:t>A unified geometric a</w:t>
      </w:r>
      <w:r>
        <w:rPr>
          <w:rFonts w:ascii="Times New Roman" w:eastAsia="Times New Roman" w:hAnsi="Times New Roman" w:cs="Times New Roman"/>
          <w:sz w:val="18"/>
        </w:rPr>
        <w:t xml:space="preserve">nalysis.In </w:t>
      </w:r>
      <w:r>
        <w:rPr>
          <w:rFonts w:ascii="Times New Roman" w:eastAsia="Times New Roman" w:hAnsi="Times New Roman" w:cs="Times New Roman"/>
          <w:i/>
          <w:sz w:val="18"/>
        </w:rPr>
        <w:t>ICML</w:t>
      </w:r>
      <w:r>
        <w:rPr>
          <w:rFonts w:ascii="Times New Roman" w:eastAsia="Times New Roman" w:hAnsi="Times New Roman" w:cs="Times New Roman"/>
          <w:sz w:val="18"/>
        </w:rPr>
        <w:t>, 2017.</w:t>
      </w:r>
      <w:r>
        <w:rPr>
          <w:rFonts w:ascii="Times New Roman" w:eastAsia="Times New Roman" w:hAnsi="Times New Roman" w:cs="Times New Roman"/>
          <w:sz w:val="20"/>
        </w:rPr>
        <w:t xml:space="preserve"> </w:t>
      </w:r>
    </w:p>
    <w:p w14:paraId="263CB365"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J.Sun, Q. Qu, and J. Wright.A geometric analysis of phase retrieval.</w:t>
      </w:r>
      <w:r>
        <w:rPr>
          <w:rFonts w:ascii="Times New Roman" w:eastAsia="Times New Roman" w:hAnsi="Times New Roman" w:cs="Times New Roman"/>
          <w:i/>
          <w:sz w:val="18"/>
        </w:rPr>
        <w:t>Foundations of Computational Mathematics</w:t>
      </w:r>
      <w:r>
        <w:rPr>
          <w:rFonts w:ascii="Times New Roman" w:eastAsia="Times New Roman" w:hAnsi="Times New Roman" w:cs="Times New Roman"/>
          <w:sz w:val="18"/>
        </w:rPr>
        <w:t>, 18(5):1131-1198, 2018.</w:t>
      </w:r>
      <w:r>
        <w:rPr>
          <w:rFonts w:ascii="Times New Roman" w:eastAsia="Times New Roman" w:hAnsi="Times New Roman" w:cs="Times New Roman"/>
          <w:sz w:val="20"/>
        </w:rPr>
        <w:t xml:space="preserve"> </w:t>
      </w:r>
    </w:p>
    <w:p w14:paraId="01BAE437" w14:textId="77777777" w:rsidR="00EC5508" w:rsidRDefault="00D91492">
      <w:pPr>
        <w:numPr>
          <w:ilvl w:val="0"/>
          <w:numId w:val="1"/>
        </w:numPr>
        <w:spacing w:after="40" w:line="264" w:lineRule="auto"/>
        <w:ind w:right="161" w:hanging="398"/>
        <w:jc w:val="both"/>
      </w:pPr>
      <w:r>
        <w:rPr>
          <w:rFonts w:ascii="Times New Roman" w:eastAsia="Times New Roman" w:hAnsi="Times New Roman" w:cs="Times New Roman"/>
          <w:sz w:val="18"/>
        </w:rPr>
        <w:t>J.Sun, Q. Qu, and J. Wright.</w:t>
      </w:r>
      <w:r>
        <w:rPr>
          <w:rFonts w:ascii="ＭＳ 明朝" w:eastAsia="ＭＳ 明朝" w:hAnsi="ＭＳ 明朝" w:cs="ＭＳ 明朝"/>
          <w:sz w:val="18"/>
        </w:rPr>
        <w:t>球面上の完全な辞書復元</w:t>
      </w:r>
      <w:r>
        <w:rPr>
          <w:rFonts w:ascii="Times New Roman" w:eastAsia="Times New Roman" w:hAnsi="Times New Roman" w:cs="Times New Roman"/>
          <w:sz w:val="18"/>
        </w:rPr>
        <w:t xml:space="preserve"> I: </w:t>
      </w:r>
      <w:r>
        <w:rPr>
          <w:rFonts w:ascii="ＭＳ 明朝" w:eastAsia="ＭＳ 明朝" w:hAnsi="ＭＳ 明朝" w:cs="ＭＳ 明朝"/>
          <w:sz w:val="18"/>
        </w:rPr>
        <w:t>概要と幾何学的なイメージ</w:t>
      </w:r>
      <w:r>
        <w:rPr>
          <w:rFonts w:ascii="Times New Roman" w:eastAsia="Times New Roman" w:hAnsi="Times New Roman" w:cs="Times New Roman"/>
          <w:sz w:val="18"/>
        </w:rPr>
        <w:t>.</w:t>
      </w:r>
      <w:r>
        <w:rPr>
          <w:rFonts w:ascii="Times New Roman" w:eastAsia="Times New Roman" w:hAnsi="Times New Roman" w:cs="Times New Roman"/>
          <w:i/>
          <w:sz w:val="18"/>
        </w:rPr>
        <w:t xml:space="preserve">IEEE </w:t>
      </w:r>
    </w:p>
    <w:p w14:paraId="79D1C022" w14:textId="77777777" w:rsidR="00EC5508" w:rsidRDefault="00D91492">
      <w:pPr>
        <w:spacing w:after="187"/>
        <w:ind w:left="408" w:hanging="10"/>
      </w:pPr>
      <w:r>
        <w:rPr>
          <w:rFonts w:ascii="Times New Roman" w:eastAsia="Times New Roman" w:hAnsi="Times New Roman" w:cs="Times New Roman"/>
          <w:i/>
          <w:sz w:val="18"/>
        </w:rPr>
        <w:t>Trans.Information Theory</w:t>
      </w:r>
      <w:r>
        <w:rPr>
          <w:rFonts w:ascii="Times New Roman" w:eastAsia="Times New Roman" w:hAnsi="Times New Roman" w:cs="Times New Roman"/>
          <w:sz w:val="18"/>
        </w:rPr>
        <w:t>, 63(2):853-884, 2017.</w:t>
      </w:r>
      <w:r>
        <w:rPr>
          <w:rFonts w:ascii="Times New Roman" w:eastAsia="Times New Roman" w:hAnsi="Times New Roman" w:cs="Times New Roman"/>
          <w:sz w:val="20"/>
        </w:rPr>
        <w:t xml:space="preserve"> </w:t>
      </w:r>
    </w:p>
    <w:p w14:paraId="7EC4D45B"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 xml:space="preserve">R.Ge, J. D. Lee, and T. Ma.Matrix completion has no spurious local minimum.In </w:t>
      </w:r>
      <w:r>
        <w:rPr>
          <w:rFonts w:ascii="Times New Roman" w:eastAsia="Times New Roman" w:hAnsi="Times New Roman" w:cs="Times New Roman"/>
          <w:i/>
          <w:sz w:val="18"/>
        </w:rPr>
        <w:t>NIPS</w:t>
      </w:r>
      <w:r>
        <w:rPr>
          <w:rFonts w:ascii="Times New Roman" w:eastAsia="Times New Roman" w:hAnsi="Times New Roman" w:cs="Times New Roman"/>
          <w:sz w:val="18"/>
        </w:rPr>
        <w:t>, 2016.</w:t>
      </w:r>
      <w:r>
        <w:rPr>
          <w:rFonts w:ascii="Times New Roman" w:eastAsia="Times New Roman" w:hAnsi="Times New Roman" w:cs="Times New Roman"/>
          <w:sz w:val="20"/>
        </w:rPr>
        <w:t xml:space="preserve"> </w:t>
      </w:r>
    </w:p>
    <w:p w14:paraId="6013AF80"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V.V. Badrinarayanan, B. Mishra, and R. Cipolla.Understanding symmetries in deep networks.</w:t>
      </w:r>
      <w:r>
        <w:rPr>
          <w:rFonts w:ascii="Times New Roman" w:eastAsia="Times New Roman" w:hAnsi="Times New Roman" w:cs="Times New Roman"/>
          <w:i/>
          <w:sz w:val="18"/>
        </w:rPr>
        <w:t>CoRR</w:t>
      </w:r>
      <w:r>
        <w:rPr>
          <w:rFonts w:ascii="Times New Roman" w:eastAsia="Times New Roman" w:hAnsi="Times New Roman" w:cs="Times New Roman"/>
          <w:sz w:val="18"/>
        </w:rPr>
        <w:t>, abs/1511.01029, 2015.</w:t>
      </w:r>
      <w:r>
        <w:rPr>
          <w:rFonts w:ascii="Times New Roman" w:eastAsia="Times New Roman" w:hAnsi="Times New Roman" w:cs="Times New Roman"/>
          <w:sz w:val="20"/>
        </w:rPr>
        <w:t xml:space="preserve"> </w:t>
      </w:r>
    </w:p>
    <w:p w14:paraId="6E40B8DC"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A.Choromanska, M. Henaff, M. Mathieu, G. Ben Arous, and Y. LeCun.</w:t>
      </w:r>
      <w:r>
        <w:rPr>
          <w:rFonts w:ascii="ＭＳ 明朝" w:eastAsia="ＭＳ 明朝" w:hAnsi="ＭＳ 明朝" w:cs="ＭＳ 明朝"/>
          <w:sz w:val="18"/>
        </w:rPr>
        <w:t>多層ネットワークの損失面について。</w:t>
      </w:r>
      <w:r>
        <w:rPr>
          <w:rFonts w:ascii="Times New Roman" w:eastAsia="Times New Roman" w:hAnsi="Times New Roman" w:cs="Times New Roman"/>
          <w:sz w:val="18"/>
        </w:rPr>
        <w:t xml:space="preserve">In </w:t>
      </w:r>
      <w:r>
        <w:rPr>
          <w:rFonts w:ascii="Times New Roman" w:eastAsia="Times New Roman" w:hAnsi="Times New Roman" w:cs="Times New Roman"/>
          <w:i/>
          <w:sz w:val="18"/>
        </w:rPr>
        <w:t>AISTATS</w:t>
      </w:r>
      <w:r>
        <w:rPr>
          <w:rFonts w:ascii="Times New Roman" w:eastAsia="Times New Roman" w:hAnsi="Times New Roman" w:cs="Times New Roman"/>
          <w:sz w:val="18"/>
        </w:rPr>
        <w:t>, 2015.</w:t>
      </w:r>
      <w:r>
        <w:rPr>
          <w:rFonts w:ascii="Times New Roman" w:eastAsia="Times New Roman" w:hAnsi="Times New Roman" w:cs="Times New Roman"/>
          <w:sz w:val="20"/>
        </w:rPr>
        <w:t xml:space="preserve"> </w:t>
      </w:r>
    </w:p>
    <w:p w14:paraId="4400B753" w14:textId="77777777" w:rsidR="00EC5508" w:rsidRDefault="00D91492">
      <w:pPr>
        <w:numPr>
          <w:ilvl w:val="0"/>
          <w:numId w:val="1"/>
        </w:numPr>
        <w:spacing w:after="43" w:line="264" w:lineRule="auto"/>
        <w:ind w:right="161" w:hanging="398"/>
        <w:jc w:val="both"/>
      </w:pPr>
      <w:r>
        <w:rPr>
          <w:rFonts w:ascii="Times New Roman" w:eastAsia="Times New Roman" w:hAnsi="Times New Roman" w:cs="Times New Roman"/>
          <w:sz w:val="18"/>
        </w:rPr>
        <w:t xml:space="preserve">S.Liang, </w:t>
      </w:r>
      <w:r>
        <w:rPr>
          <w:rFonts w:ascii="Times New Roman" w:eastAsia="Times New Roman" w:hAnsi="Times New Roman" w:cs="Times New Roman"/>
          <w:sz w:val="18"/>
        </w:rPr>
        <w:tab/>
        <w:t xml:space="preserve">R. </w:t>
      </w:r>
      <w:r>
        <w:rPr>
          <w:rFonts w:ascii="Times New Roman" w:eastAsia="Times New Roman" w:hAnsi="Times New Roman" w:cs="Times New Roman"/>
          <w:sz w:val="18"/>
        </w:rPr>
        <w:tab/>
        <w:t xml:space="preserve">Sun, </w:t>
      </w:r>
      <w:r>
        <w:rPr>
          <w:rFonts w:ascii="Times New Roman" w:eastAsia="Times New Roman" w:hAnsi="Times New Roman" w:cs="Times New Roman"/>
          <w:sz w:val="18"/>
        </w:rPr>
        <w:tab/>
        <w:t xml:space="preserve">Y. </w:t>
      </w:r>
      <w:r>
        <w:rPr>
          <w:rFonts w:ascii="Times New Roman" w:eastAsia="Times New Roman" w:hAnsi="Times New Roman" w:cs="Times New Roman"/>
          <w:sz w:val="18"/>
        </w:rPr>
        <w:tab/>
        <w:t xml:space="preserve">Li, </w:t>
      </w:r>
      <w:r>
        <w:rPr>
          <w:rFonts w:ascii="Times New Roman" w:eastAsia="Times New Roman" w:hAnsi="Times New Roman" w:cs="Times New Roman"/>
          <w:sz w:val="18"/>
        </w:rPr>
        <w:tab/>
        <w:t xml:space="preserve">and </w:t>
      </w:r>
      <w:r>
        <w:rPr>
          <w:rFonts w:ascii="Times New Roman" w:eastAsia="Times New Roman" w:hAnsi="Times New Roman" w:cs="Times New Roman"/>
          <w:sz w:val="18"/>
        </w:rPr>
        <w:tab/>
        <w:t xml:space="preserve">R. </w:t>
      </w:r>
    </w:p>
    <w:p w14:paraId="6A85B81A" w14:textId="77777777" w:rsidR="00EC5508" w:rsidRDefault="00D91492">
      <w:pPr>
        <w:spacing w:after="185" w:line="265" w:lineRule="auto"/>
        <w:ind w:left="408" w:hanging="10"/>
      </w:pPr>
      <w:r>
        <w:rPr>
          <w:rFonts w:ascii="Times New Roman" w:eastAsia="Times New Roman" w:hAnsi="Times New Roman" w:cs="Times New Roman"/>
          <w:sz w:val="18"/>
        </w:rPr>
        <w:t>Srikant.</w:t>
      </w:r>
      <w:r>
        <w:rPr>
          <w:rFonts w:ascii="ＭＳ 明朝" w:eastAsia="ＭＳ 明朝" w:hAnsi="ＭＳ 明朝" w:cs="ＭＳ 明朝"/>
          <w:sz w:val="18"/>
        </w:rPr>
        <w:t>バイナリ分類のためのニューラルネットワークの損失面の理解。</w:t>
      </w:r>
      <w:r>
        <w:rPr>
          <w:rFonts w:ascii="Times New Roman" w:eastAsia="Times New Roman" w:hAnsi="Times New Roman" w:cs="Times New Roman"/>
          <w:sz w:val="18"/>
        </w:rPr>
        <w:t xml:space="preserve">In </w:t>
      </w:r>
      <w:r>
        <w:rPr>
          <w:rFonts w:ascii="Times New Roman" w:eastAsia="Times New Roman" w:hAnsi="Times New Roman" w:cs="Times New Roman"/>
          <w:i/>
          <w:sz w:val="18"/>
        </w:rPr>
        <w:t>ICML</w:t>
      </w:r>
      <w:r>
        <w:rPr>
          <w:rFonts w:ascii="Times New Roman" w:eastAsia="Times New Roman" w:hAnsi="Times New Roman" w:cs="Times New Roman"/>
          <w:sz w:val="18"/>
        </w:rPr>
        <w:t>, 2018.</w:t>
      </w:r>
      <w:r>
        <w:rPr>
          <w:rFonts w:ascii="Times New Roman" w:eastAsia="Times New Roman" w:hAnsi="Times New Roman" w:cs="Times New Roman"/>
          <w:sz w:val="20"/>
        </w:rPr>
        <w:t xml:space="preserve"> </w:t>
      </w:r>
    </w:p>
    <w:p w14:paraId="26F4AC31" w14:textId="77777777" w:rsidR="00EC5508" w:rsidRDefault="00D91492">
      <w:pPr>
        <w:numPr>
          <w:ilvl w:val="0"/>
          <w:numId w:val="1"/>
        </w:numPr>
        <w:spacing w:after="185" w:line="265" w:lineRule="auto"/>
        <w:ind w:right="161" w:hanging="398"/>
        <w:jc w:val="both"/>
      </w:pPr>
      <w:r>
        <w:rPr>
          <w:rFonts w:ascii="Times New Roman" w:eastAsia="Times New Roman" w:hAnsi="Times New Roman" w:cs="Times New Roman"/>
          <w:sz w:val="18"/>
        </w:rPr>
        <w:t>K.</w:t>
      </w:r>
      <w:r>
        <w:rPr>
          <w:rFonts w:ascii="ＭＳ 明朝" w:eastAsia="ＭＳ 明朝" w:hAnsi="ＭＳ 明朝" w:cs="ＭＳ 明朝"/>
          <w:sz w:val="18"/>
        </w:rPr>
        <w:t>川口。貧弱なローカルミニマムのない深層学習</w:t>
      </w:r>
      <w:r>
        <w:rPr>
          <w:rFonts w:ascii="Times New Roman" w:eastAsia="Times New Roman" w:hAnsi="Times New Roman" w:cs="Times New Roman"/>
          <w:sz w:val="18"/>
        </w:rPr>
        <w:t xml:space="preserve">.In </w:t>
      </w:r>
      <w:r>
        <w:rPr>
          <w:rFonts w:ascii="Times New Roman" w:eastAsia="Times New Roman" w:hAnsi="Times New Roman" w:cs="Times New Roman"/>
          <w:i/>
          <w:sz w:val="18"/>
        </w:rPr>
        <w:t>NIPS</w:t>
      </w:r>
      <w:r>
        <w:rPr>
          <w:rFonts w:ascii="Times New Roman" w:eastAsia="Times New Roman" w:hAnsi="Times New Roman" w:cs="Times New Roman"/>
          <w:sz w:val="18"/>
        </w:rPr>
        <w:t>, 2016.</w:t>
      </w:r>
      <w:r>
        <w:rPr>
          <w:rFonts w:ascii="Times New Roman" w:eastAsia="Times New Roman" w:hAnsi="Times New Roman" w:cs="Times New Roman"/>
          <w:sz w:val="20"/>
        </w:rPr>
        <w:t xml:space="preserve"> </w:t>
      </w:r>
    </w:p>
    <w:p w14:paraId="137E991D"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P.Chaudhari, A. Choroma</w:t>
      </w:r>
      <w:r>
        <w:rPr>
          <w:rFonts w:ascii="Times New Roman" w:eastAsia="Times New Roman" w:hAnsi="Times New Roman" w:cs="Times New Roman"/>
          <w:sz w:val="18"/>
        </w:rPr>
        <w:t xml:space="preserve">nska, S. Soatto, Y. LeCun, C. Baldassi, C. Borgs, J. T. Chayes, L. Sagun, and R. Zecchina.Entropy-SGD: Biasing gradient descent into wide valleys.In </w:t>
      </w:r>
      <w:r>
        <w:rPr>
          <w:rFonts w:ascii="Times New Roman" w:eastAsia="Times New Roman" w:hAnsi="Times New Roman" w:cs="Times New Roman"/>
          <w:i/>
          <w:sz w:val="18"/>
        </w:rPr>
        <w:t>ICLR</w:t>
      </w:r>
      <w:r>
        <w:rPr>
          <w:rFonts w:ascii="Times New Roman" w:eastAsia="Times New Roman" w:hAnsi="Times New Roman" w:cs="Times New Roman"/>
          <w:sz w:val="18"/>
        </w:rPr>
        <w:t>, 2017.</w:t>
      </w:r>
      <w:r>
        <w:rPr>
          <w:rFonts w:ascii="Times New Roman" w:eastAsia="Times New Roman" w:hAnsi="Times New Roman" w:cs="Times New Roman"/>
          <w:sz w:val="20"/>
        </w:rPr>
        <w:t xml:space="preserve"> </w:t>
      </w:r>
    </w:p>
    <w:p w14:paraId="7AC4A1AF" w14:textId="77777777" w:rsidR="00EC5508" w:rsidRDefault="00D91492">
      <w:pPr>
        <w:numPr>
          <w:ilvl w:val="0"/>
          <w:numId w:val="1"/>
        </w:numPr>
        <w:spacing w:after="189" w:line="264" w:lineRule="auto"/>
        <w:ind w:right="161" w:hanging="398"/>
        <w:jc w:val="both"/>
      </w:pPr>
      <w:r>
        <w:rPr>
          <w:rFonts w:ascii="Times New Roman" w:eastAsia="Times New Roman" w:hAnsi="Times New Roman" w:cs="Times New Roman"/>
          <w:sz w:val="18"/>
        </w:rPr>
        <w:t xml:space="preserve">P.Chaudhari, C. Baldassi, R. Zecchina, S. Soatto, and A. Talwalkar.Parle: stochastic gradient </w:t>
      </w:r>
      <w:r>
        <w:rPr>
          <w:rFonts w:ascii="Times New Roman" w:eastAsia="Times New Roman" w:hAnsi="Times New Roman" w:cs="Times New Roman"/>
          <w:sz w:val="18"/>
        </w:rPr>
        <w:t>descent</w:t>
      </w:r>
      <w:r>
        <w:rPr>
          <w:rFonts w:ascii="ＭＳ 明朝" w:eastAsia="ＭＳ 明朝" w:hAnsi="ＭＳ 明朝" w:cs="ＭＳ 明朝"/>
          <w:sz w:val="18"/>
        </w:rPr>
        <w:t>の並列化。</w:t>
      </w:r>
      <w:r>
        <w:rPr>
          <w:rFonts w:ascii="Times New Roman" w:eastAsia="Times New Roman" w:hAnsi="Times New Roman" w:cs="Times New Roman"/>
          <w:sz w:val="18"/>
        </w:rPr>
        <w:t xml:space="preserve">In </w:t>
      </w:r>
      <w:r>
        <w:rPr>
          <w:rFonts w:ascii="Times New Roman" w:eastAsia="Times New Roman" w:hAnsi="Times New Roman" w:cs="Times New Roman"/>
          <w:i/>
          <w:sz w:val="18"/>
        </w:rPr>
        <w:t>SysML</w:t>
      </w:r>
      <w:r>
        <w:rPr>
          <w:rFonts w:ascii="Times New Roman" w:eastAsia="Times New Roman" w:hAnsi="Times New Roman" w:cs="Times New Roman"/>
          <w:sz w:val="18"/>
        </w:rPr>
        <w:t>, 2018.</w:t>
      </w:r>
      <w:r>
        <w:rPr>
          <w:rFonts w:ascii="Times New Roman" w:eastAsia="Times New Roman" w:hAnsi="Times New Roman" w:cs="Times New Roman"/>
          <w:sz w:val="20"/>
        </w:rPr>
        <w:t xml:space="preserve"> </w:t>
      </w:r>
    </w:p>
    <w:p w14:paraId="647BA099" w14:textId="77777777" w:rsidR="00EC5508" w:rsidRDefault="00D91492">
      <w:pPr>
        <w:numPr>
          <w:ilvl w:val="0"/>
          <w:numId w:val="1"/>
        </w:numPr>
        <w:spacing w:after="190" w:line="264" w:lineRule="auto"/>
        <w:ind w:right="161" w:hanging="398"/>
        <w:jc w:val="both"/>
      </w:pPr>
      <w:r>
        <w:rPr>
          <w:rFonts w:ascii="Times New Roman" w:eastAsia="Times New Roman" w:hAnsi="Times New Roman" w:cs="Times New Roman"/>
          <w:sz w:val="18"/>
        </w:rPr>
        <w:t>J.Kennedy and R. Eberhart.</w:t>
      </w:r>
      <w:r>
        <w:rPr>
          <w:rFonts w:ascii="ＭＳ 明朝" w:eastAsia="ＭＳ 明朝" w:hAnsi="ＭＳ 明朝" w:cs="ＭＳ 明朝"/>
          <w:sz w:val="18"/>
        </w:rPr>
        <w:t>パーティクルスウォーム最適化。</w:t>
      </w:r>
      <w:r>
        <w:rPr>
          <w:rFonts w:ascii="Times New Roman" w:eastAsia="Times New Roman" w:hAnsi="Times New Roman" w:cs="Times New Roman"/>
          <w:i/>
          <w:sz w:val="18"/>
        </w:rPr>
        <w:t>ICNN</w:t>
      </w:r>
      <w:r>
        <w:rPr>
          <w:rFonts w:ascii="Times New Roman" w:eastAsia="Times New Roman" w:hAnsi="Times New Roman" w:cs="Times New Roman"/>
          <w:sz w:val="18"/>
        </w:rPr>
        <w:t>, 1995</w:t>
      </w:r>
      <w:r>
        <w:rPr>
          <w:rFonts w:ascii="ＭＳ 明朝" w:eastAsia="ＭＳ 明朝" w:hAnsi="ＭＳ 明朝" w:cs="ＭＳ 明朝"/>
          <w:sz w:val="18"/>
        </w:rPr>
        <w:t>にて。</w:t>
      </w:r>
      <w:r>
        <w:rPr>
          <w:rFonts w:ascii="Times New Roman" w:eastAsia="Times New Roman" w:hAnsi="Times New Roman" w:cs="Times New Roman"/>
          <w:sz w:val="20"/>
        </w:rPr>
        <w:t xml:space="preserve"> </w:t>
      </w:r>
    </w:p>
    <w:p w14:paraId="75CCE851" w14:textId="77777777" w:rsidR="00EC5508" w:rsidRDefault="00D91492">
      <w:pPr>
        <w:numPr>
          <w:ilvl w:val="0"/>
          <w:numId w:val="1"/>
        </w:numPr>
        <w:spacing w:after="35" w:line="264" w:lineRule="auto"/>
        <w:ind w:right="161" w:hanging="398"/>
        <w:jc w:val="both"/>
      </w:pPr>
      <w:r>
        <w:rPr>
          <w:rFonts w:ascii="Times New Roman" w:eastAsia="Times New Roman" w:hAnsi="Times New Roman" w:cs="Times New Roman"/>
          <w:sz w:val="18"/>
        </w:rPr>
        <w:lastRenderedPageBreak/>
        <w:t>L.Bottou, F. E. Curtis, and J. Nocedal.</w:t>
      </w:r>
      <w:r>
        <w:rPr>
          <w:rFonts w:ascii="ＭＳ 明朝" w:eastAsia="ＭＳ 明朝" w:hAnsi="ＭＳ 明朝" w:cs="ＭＳ 明朝"/>
          <w:sz w:val="18"/>
        </w:rPr>
        <w:t>大規模機械学習のための最適化手法。</w:t>
      </w:r>
      <w:r>
        <w:rPr>
          <w:rFonts w:ascii="Times New Roman" w:eastAsia="Times New Roman" w:hAnsi="Times New Roman" w:cs="Times New Roman"/>
          <w:i/>
          <w:sz w:val="18"/>
        </w:rPr>
        <w:t>SIAM Review</w:t>
      </w:r>
      <w:r>
        <w:rPr>
          <w:rFonts w:ascii="Times New Roman" w:eastAsia="Times New Roman" w:hAnsi="Times New Roman" w:cs="Times New Roman"/>
          <w:sz w:val="18"/>
        </w:rPr>
        <w:t>, 60(2):223-</w:t>
      </w:r>
    </w:p>
    <w:p w14:paraId="50F96A5B" w14:textId="77777777" w:rsidR="00EC5508" w:rsidRDefault="00D91492">
      <w:pPr>
        <w:spacing w:after="163" w:line="264" w:lineRule="auto"/>
        <w:ind w:left="421" w:right="161" w:hanging="8"/>
        <w:jc w:val="both"/>
      </w:pPr>
      <w:r>
        <w:rPr>
          <w:rFonts w:ascii="Times New Roman" w:eastAsia="Times New Roman" w:hAnsi="Times New Roman" w:cs="Times New Roman"/>
          <w:sz w:val="18"/>
        </w:rPr>
        <w:t>311, 2018.</w:t>
      </w:r>
      <w:r>
        <w:rPr>
          <w:rFonts w:ascii="Times New Roman" w:eastAsia="Times New Roman" w:hAnsi="Times New Roman" w:cs="Times New Roman"/>
          <w:sz w:val="20"/>
        </w:rPr>
        <w:t xml:space="preserve"> </w:t>
      </w:r>
    </w:p>
    <w:p w14:paraId="0B71F383" w14:textId="77777777" w:rsidR="00EC5508" w:rsidRDefault="00D91492">
      <w:pPr>
        <w:numPr>
          <w:ilvl w:val="0"/>
          <w:numId w:val="1"/>
        </w:numPr>
        <w:spacing w:after="185" w:line="265" w:lineRule="auto"/>
        <w:ind w:right="161" w:hanging="398"/>
        <w:jc w:val="both"/>
      </w:pPr>
      <w:r>
        <w:rPr>
          <w:rFonts w:ascii="Times New Roman" w:eastAsia="Times New Roman" w:hAnsi="Times New Roman" w:cs="Times New Roman"/>
          <w:sz w:val="18"/>
        </w:rPr>
        <w:t>B.</w:t>
      </w:r>
      <w:r>
        <w:rPr>
          <w:rFonts w:ascii="ＭＳ 明朝" w:eastAsia="ＭＳ 明朝" w:hAnsi="ＭＳ 明朝" w:cs="ＭＳ 明朝"/>
          <w:sz w:val="18"/>
        </w:rPr>
        <w:t>レヒト、</w:t>
      </w:r>
      <w:r>
        <w:rPr>
          <w:rFonts w:ascii="Times New Roman" w:eastAsia="Times New Roman" w:hAnsi="Times New Roman" w:cs="Times New Roman"/>
          <w:sz w:val="18"/>
        </w:rPr>
        <w:t>C.</w:t>
      </w:r>
      <w:r>
        <w:rPr>
          <w:rFonts w:ascii="ＭＳ 明朝" w:eastAsia="ＭＳ 明朝" w:hAnsi="ＭＳ 明朝" w:cs="ＭＳ 明朝"/>
          <w:sz w:val="18"/>
        </w:rPr>
        <w:t>レ、</w:t>
      </w:r>
      <w:r>
        <w:rPr>
          <w:rFonts w:ascii="Times New Roman" w:eastAsia="Times New Roman" w:hAnsi="Times New Roman" w:cs="Times New Roman"/>
          <w:sz w:val="18"/>
        </w:rPr>
        <w:t>S.</w:t>
      </w:r>
      <w:r>
        <w:rPr>
          <w:rFonts w:ascii="ＭＳ 明朝" w:eastAsia="ＭＳ 明朝" w:hAnsi="ＭＳ 明朝" w:cs="ＭＳ 明朝"/>
          <w:sz w:val="18"/>
        </w:rPr>
        <w:t>ライト、</w:t>
      </w:r>
      <w:r>
        <w:rPr>
          <w:rFonts w:ascii="Times New Roman" w:eastAsia="Times New Roman" w:hAnsi="Times New Roman" w:cs="Times New Roman"/>
          <w:sz w:val="18"/>
        </w:rPr>
        <w:t>F.</w:t>
      </w:r>
      <w:r>
        <w:rPr>
          <w:rFonts w:ascii="ＭＳ 明朝" w:eastAsia="ＭＳ 明朝" w:hAnsi="ＭＳ 明朝" w:cs="ＭＳ 明朝"/>
          <w:sz w:val="18"/>
        </w:rPr>
        <w:t>ニウ。</w:t>
      </w:r>
      <w:r>
        <w:rPr>
          <w:rFonts w:ascii="Times New Roman" w:eastAsia="Times New Roman" w:hAnsi="Times New Roman" w:cs="Times New Roman"/>
          <w:sz w:val="18"/>
        </w:rPr>
        <w:t>Hogwild:</w:t>
      </w:r>
      <w:r>
        <w:rPr>
          <w:rFonts w:ascii="ＭＳ 明朝" w:eastAsia="ＭＳ 明朝" w:hAnsi="ＭＳ 明朝" w:cs="ＭＳ 明朝"/>
          <w:sz w:val="18"/>
        </w:rPr>
        <w:t>確率的勾配降下法を並列化するためのロックフリーのアプローチ。</w:t>
      </w:r>
      <w:r>
        <w:rPr>
          <w:rFonts w:ascii="Times New Roman" w:eastAsia="Times New Roman" w:hAnsi="Times New Roman" w:cs="Times New Roman"/>
          <w:sz w:val="18"/>
        </w:rPr>
        <w:t xml:space="preserve">in </w:t>
      </w:r>
      <w:r>
        <w:rPr>
          <w:rFonts w:ascii="Times New Roman" w:eastAsia="Times New Roman" w:hAnsi="Times New Roman" w:cs="Times New Roman"/>
          <w:i/>
          <w:sz w:val="18"/>
        </w:rPr>
        <w:t>NIPS</w:t>
      </w:r>
      <w:r>
        <w:rPr>
          <w:rFonts w:ascii="Times New Roman" w:eastAsia="Times New Roman" w:hAnsi="Times New Roman" w:cs="Times New Roman"/>
          <w:sz w:val="18"/>
        </w:rPr>
        <w:t>, 2011.</w:t>
      </w:r>
      <w:r>
        <w:rPr>
          <w:rFonts w:ascii="Times New Roman" w:eastAsia="Times New Roman" w:hAnsi="Times New Roman" w:cs="Times New Roman"/>
          <w:sz w:val="20"/>
        </w:rPr>
        <w:t xml:space="preserve"> </w:t>
      </w:r>
    </w:p>
    <w:p w14:paraId="2D97A2E3" w14:textId="77777777" w:rsidR="00EC5508" w:rsidRDefault="00D91492">
      <w:pPr>
        <w:numPr>
          <w:ilvl w:val="0"/>
          <w:numId w:val="1"/>
        </w:numPr>
        <w:spacing w:after="24" w:line="264" w:lineRule="auto"/>
        <w:ind w:right="161" w:hanging="398"/>
        <w:jc w:val="both"/>
      </w:pPr>
      <w:r>
        <w:rPr>
          <w:rFonts w:ascii="Times New Roman" w:eastAsia="Times New Roman" w:hAnsi="Times New Roman" w:cs="Times New Roman"/>
          <w:sz w:val="18"/>
        </w:rPr>
        <w:t>Yann Dauphin</w:t>
      </w:r>
      <w:r>
        <w:rPr>
          <w:rFonts w:ascii="ＭＳ 明朝" w:eastAsia="ＭＳ 明朝" w:hAnsi="ＭＳ 明朝" w:cs="ＭＳ 明朝"/>
          <w:sz w:val="18"/>
        </w:rPr>
        <w:t>、</w:t>
      </w:r>
      <w:r>
        <w:rPr>
          <w:rFonts w:ascii="Times New Roman" w:eastAsia="Times New Roman" w:hAnsi="Times New Roman" w:cs="Times New Roman"/>
          <w:sz w:val="18"/>
        </w:rPr>
        <w:t>Razvan Pascanu</w:t>
      </w:r>
      <w:r>
        <w:rPr>
          <w:rFonts w:ascii="ＭＳ 明朝" w:eastAsia="ＭＳ 明朝" w:hAnsi="ＭＳ 明朝" w:cs="ＭＳ 明朝"/>
          <w:sz w:val="18"/>
        </w:rPr>
        <w:t>、</w:t>
      </w:r>
      <w:r>
        <w:rPr>
          <w:rFonts w:ascii="Times New Roman" w:eastAsia="Times New Roman" w:hAnsi="Times New Roman" w:cs="Times New Roman"/>
          <w:sz w:val="18"/>
        </w:rPr>
        <w:t>Caglar Gulcehre</w:t>
      </w:r>
      <w:r>
        <w:rPr>
          <w:rFonts w:ascii="ＭＳ 明朝" w:eastAsia="ＭＳ 明朝" w:hAnsi="ＭＳ 明朝" w:cs="ＭＳ 明朝"/>
          <w:sz w:val="18"/>
        </w:rPr>
        <w:t>、</w:t>
      </w:r>
      <w:r>
        <w:rPr>
          <w:rFonts w:ascii="Times New Roman" w:eastAsia="Times New Roman" w:hAnsi="Times New Roman" w:cs="Times New Roman"/>
          <w:sz w:val="18"/>
        </w:rPr>
        <w:t>Kyunghyun Cho</w:t>
      </w:r>
      <w:r>
        <w:rPr>
          <w:rFonts w:ascii="ＭＳ 明朝" w:eastAsia="ＭＳ 明朝" w:hAnsi="ＭＳ 明朝" w:cs="ＭＳ 明朝"/>
          <w:sz w:val="18"/>
        </w:rPr>
        <w:t>、</w:t>
      </w:r>
      <w:r>
        <w:rPr>
          <w:rFonts w:ascii="Times New Roman" w:eastAsia="Times New Roman" w:hAnsi="Times New Roman" w:cs="Times New Roman"/>
          <w:sz w:val="18"/>
        </w:rPr>
        <w:t>Surya Ganguli</w:t>
      </w:r>
      <w:r>
        <w:rPr>
          <w:rFonts w:ascii="ＭＳ 明朝" w:eastAsia="ＭＳ 明朝" w:hAnsi="ＭＳ 明朝" w:cs="ＭＳ 明朝"/>
          <w:sz w:val="18"/>
        </w:rPr>
        <w:t>、</w:t>
      </w:r>
      <w:r>
        <w:rPr>
          <w:rFonts w:ascii="Times New Roman" w:eastAsia="Times New Roman" w:hAnsi="Times New Roman" w:cs="Times New Roman"/>
          <w:sz w:val="18"/>
        </w:rPr>
        <w:t>Yoshua Bengio</w:t>
      </w:r>
      <w:r>
        <w:rPr>
          <w:rFonts w:ascii="ＭＳ 明朝" w:eastAsia="ＭＳ 明朝" w:hAnsi="ＭＳ 明朝" w:cs="ＭＳ 明朝"/>
          <w:sz w:val="18"/>
        </w:rPr>
        <w:t>の各氏。</w:t>
      </w:r>
      <w:r>
        <w:rPr>
          <w:rFonts w:ascii="Times New Roman" w:eastAsia="Times New Roman" w:hAnsi="Times New Roman" w:cs="Times New Roman"/>
          <w:sz w:val="20"/>
        </w:rPr>
        <w:t xml:space="preserve"> </w:t>
      </w:r>
    </w:p>
    <w:p w14:paraId="2D509E15" w14:textId="77777777" w:rsidR="00EC5508" w:rsidRDefault="00D91492">
      <w:pPr>
        <w:spacing w:after="2"/>
        <w:ind w:right="213"/>
        <w:jc w:val="right"/>
      </w:pPr>
      <w:r>
        <w:rPr>
          <w:rFonts w:ascii="ＭＳ 明朝" w:eastAsia="ＭＳ 明朝" w:hAnsi="ＭＳ 明朝" w:cs="ＭＳ 明朝"/>
          <w:sz w:val="18"/>
        </w:rPr>
        <w:t>高次元非凸最適化におけるサドルポイント問題の識別と攻略。で</w:t>
      </w:r>
      <w:r>
        <w:rPr>
          <w:rFonts w:ascii="Times New Roman" w:eastAsia="Times New Roman" w:hAnsi="Times New Roman" w:cs="Times New Roman"/>
          <w:sz w:val="20"/>
        </w:rPr>
        <w:t xml:space="preserve"> </w:t>
      </w:r>
    </w:p>
    <w:p w14:paraId="08CD4747" w14:textId="77777777" w:rsidR="00EC5508" w:rsidRDefault="00D91492">
      <w:pPr>
        <w:spacing w:after="195" w:line="264" w:lineRule="auto"/>
        <w:ind w:left="428" w:right="161" w:hanging="8"/>
        <w:jc w:val="both"/>
      </w:pPr>
      <w:r>
        <w:rPr>
          <w:rFonts w:ascii="Times New Roman" w:eastAsia="Times New Roman" w:hAnsi="Times New Roman" w:cs="Times New Roman"/>
          <w:sz w:val="18"/>
        </w:rPr>
        <w:t xml:space="preserve">Z.Ghahramani, M. Welling, C. Cortes, N. D. Lawrence, and K. Q. Weinberger, editors, </w:t>
      </w:r>
      <w:r>
        <w:rPr>
          <w:rFonts w:ascii="Times New Roman" w:eastAsia="Times New Roman" w:hAnsi="Times New Roman" w:cs="Times New Roman"/>
          <w:i/>
          <w:sz w:val="18"/>
        </w:rPr>
        <w:t>Advances in Neural Information Processing Systems 27</w:t>
      </w:r>
      <w:r>
        <w:rPr>
          <w:rFonts w:ascii="Times New Roman" w:eastAsia="Times New Roman" w:hAnsi="Times New Roman" w:cs="Times New Roman"/>
          <w:sz w:val="18"/>
        </w:rPr>
        <w:t>, pages 2933-2941.</w:t>
      </w:r>
      <w:r>
        <w:rPr>
          <w:rFonts w:ascii="ＭＳ 明朝" w:eastAsia="ＭＳ 明朝" w:hAnsi="ＭＳ 明朝" w:cs="ＭＳ 明朝"/>
          <w:sz w:val="18"/>
        </w:rPr>
        <w:t>カラン・アソシエイツ社、</w:t>
      </w:r>
      <w:r>
        <w:rPr>
          <w:rFonts w:ascii="Times New Roman" w:eastAsia="Times New Roman" w:hAnsi="Times New Roman" w:cs="Times New Roman"/>
          <w:sz w:val="18"/>
        </w:rPr>
        <w:t>2014</w:t>
      </w:r>
      <w:r>
        <w:rPr>
          <w:rFonts w:ascii="ＭＳ 明朝" w:eastAsia="ＭＳ 明朝" w:hAnsi="ＭＳ 明朝" w:cs="ＭＳ 明朝"/>
          <w:sz w:val="18"/>
        </w:rPr>
        <w:t>年</w:t>
      </w:r>
      <w:r>
        <w:rPr>
          <w:rFonts w:ascii="Times New Roman" w:eastAsia="Times New Roman" w:hAnsi="Times New Roman" w:cs="Times New Roman"/>
          <w:sz w:val="20"/>
        </w:rPr>
        <w:t xml:space="preserve"> </w:t>
      </w:r>
    </w:p>
    <w:p w14:paraId="46341262"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A.Krizhevsky, V. Nair, and G. Hinton.Cifar-10</w:t>
      </w:r>
      <w:r>
        <w:rPr>
          <w:rFonts w:ascii="ＭＳ 明朝" w:eastAsia="ＭＳ 明朝" w:hAnsi="ＭＳ 明朝" w:cs="ＭＳ 明朝"/>
          <w:sz w:val="18"/>
        </w:rPr>
        <w:t>（カナダ先進研究機関）。</w:t>
      </w:r>
      <w:r>
        <w:rPr>
          <w:rFonts w:ascii="Times New Roman" w:eastAsia="Times New Roman" w:hAnsi="Times New Roman" w:cs="Times New Roman"/>
          <w:sz w:val="20"/>
        </w:rPr>
        <w:t xml:space="preserve"> </w:t>
      </w:r>
    </w:p>
    <w:p w14:paraId="56B21E27"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K.Simonyan and A. Zisser</w:t>
      </w:r>
      <w:r>
        <w:rPr>
          <w:rFonts w:ascii="Times New Roman" w:eastAsia="Times New Roman" w:hAnsi="Times New Roman" w:cs="Times New Roman"/>
          <w:sz w:val="18"/>
        </w:rPr>
        <w:t xml:space="preserve">man.Very deep convolutional networks for large-scale image recognition.In </w:t>
      </w:r>
      <w:r>
        <w:rPr>
          <w:rFonts w:ascii="Times New Roman" w:eastAsia="Times New Roman" w:hAnsi="Times New Roman" w:cs="Times New Roman"/>
          <w:i/>
          <w:sz w:val="18"/>
        </w:rPr>
        <w:t>ICLR</w:t>
      </w:r>
      <w:r>
        <w:rPr>
          <w:rFonts w:ascii="Times New Roman" w:eastAsia="Times New Roman" w:hAnsi="Times New Roman" w:cs="Times New Roman"/>
          <w:sz w:val="18"/>
        </w:rPr>
        <w:t>, 2015.</w:t>
      </w:r>
      <w:r>
        <w:rPr>
          <w:rFonts w:ascii="Times New Roman" w:eastAsia="Times New Roman" w:hAnsi="Times New Roman" w:cs="Times New Roman"/>
          <w:sz w:val="20"/>
        </w:rPr>
        <w:t xml:space="preserve"> </w:t>
      </w:r>
    </w:p>
    <w:p w14:paraId="0A3BB53C"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K.He, X. Zhang, S. Ren, and J. Sun.</w:t>
      </w:r>
      <w:r>
        <w:rPr>
          <w:rFonts w:ascii="ＭＳ 明朝" w:eastAsia="ＭＳ 明朝" w:hAnsi="ＭＳ 明朝" w:cs="ＭＳ 明朝"/>
          <w:sz w:val="18"/>
        </w:rPr>
        <w:t>画像認識のための深い残差学習．</w:t>
      </w:r>
      <w:r>
        <w:rPr>
          <w:rFonts w:ascii="Times New Roman" w:eastAsia="Times New Roman" w:hAnsi="Times New Roman" w:cs="Times New Roman"/>
          <w:sz w:val="18"/>
        </w:rPr>
        <w:t xml:space="preserve">In </w:t>
      </w:r>
      <w:r>
        <w:rPr>
          <w:rFonts w:ascii="Times New Roman" w:eastAsia="Times New Roman" w:hAnsi="Times New Roman" w:cs="Times New Roman"/>
          <w:i/>
          <w:sz w:val="18"/>
        </w:rPr>
        <w:t>CVPR</w:t>
      </w:r>
      <w:r>
        <w:rPr>
          <w:rFonts w:ascii="Times New Roman" w:eastAsia="Times New Roman" w:hAnsi="Times New Roman" w:cs="Times New Roman"/>
          <w:sz w:val="18"/>
        </w:rPr>
        <w:t>, 2016.</w:t>
      </w:r>
      <w:r>
        <w:rPr>
          <w:rFonts w:ascii="Times New Roman" w:eastAsia="Times New Roman" w:hAnsi="Times New Roman" w:cs="Times New Roman"/>
          <w:sz w:val="20"/>
        </w:rPr>
        <w:t xml:space="preserve"> </w:t>
      </w:r>
    </w:p>
    <w:p w14:paraId="2FA463F6"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J.Deng, W. Dong, R. Socher, L.-J. Li, K. Li, and L. Fei-Fei.ImageNet:A Large-Scale Hierarchical Image D</w:t>
      </w:r>
      <w:r>
        <w:rPr>
          <w:rFonts w:ascii="Times New Roman" w:eastAsia="Times New Roman" w:hAnsi="Times New Roman" w:cs="Times New Roman"/>
          <w:sz w:val="18"/>
        </w:rPr>
        <w:t xml:space="preserve">atabase.In </w:t>
      </w:r>
      <w:r>
        <w:rPr>
          <w:rFonts w:ascii="Times New Roman" w:eastAsia="Times New Roman" w:hAnsi="Times New Roman" w:cs="Times New Roman"/>
          <w:i/>
          <w:sz w:val="18"/>
        </w:rPr>
        <w:t>CVPR</w:t>
      </w:r>
      <w:r>
        <w:rPr>
          <w:rFonts w:ascii="Times New Roman" w:eastAsia="Times New Roman" w:hAnsi="Times New Roman" w:cs="Times New Roman"/>
          <w:sz w:val="18"/>
        </w:rPr>
        <w:t>, 2009.</w:t>
      </w:r>
      <w:r>
        <w:rPr>
          <w:rFonts w:ascii="Times New Roman" w:eastAsia="Times New Roman" w:hAnsi="Times New Roman" w:cs="Times New Roman"/>
          <w:sz w:val="20"/>
        </w:rPr>
        <w:t xml:space="preserve"> </w:t>
      </w:r>
    </w:p>
    <w:p w14:paraId="509BB1CD" w14:textId="77777777" w:rsidR="00EC5508" w:rsidRDefault="00D91492">
      <w:pPr>
        <w:numPr>
          <w:ilvl w:val="0"/>
          <w:numId w:val="1"/>
        </w:numPr>
        <w:spacing w:after="162" w:line="284" w:lineRule="auto"/>
        <w:ind w:right="161" w:hanging="398"/>
        <w:jc w:val="both"/>
      </w:pPr>
      <w:r>
        <w:rPr>
          <w:rFonts w:ascii="Times New Roman" w:eastAsia="Times New Roman" w:hAnsi="Times New Roman" w:cs="Times New Roman"/>
          <w:sz w:val="18"/>
        </w:rPr>
        <w:t xml:space="preserve">Baldassi, </w:t>
      </w:r>
      <w:r>
        <w:rPr>
          <w:rFonts w:ascii="Times New Roman" w:eastAsia="Times New Roman" w:hAnsi="Times New Roman" w:cs="Times New Roman"/>
          <w:sz w:val="18"/>
        </w:rPr>
        <w:tab/>
        <w:t xml:space="preserve">C. </w:t>
      </w:r>
      <w:r>
        <w:rPr>
          <w:rFonts w:ascii="Times New Roman" w:eastAsia="Times New Roman" w:hAnsi="Times New Roman" w:cs="Times New Roman"/>
          <w:sz w:val="18"/>
        </w:rPr>
        <w:tab/>
        <w:t xml:space="preserve">et </w:t>
      </w:r>
      <w:r>
        <w:rPr>
          <w:rFonts w:ascii="Times New Roman" w:eastAsia="Times New Roman" w:hAnsi="Times New Roman" w:cs="Times New Roman"/>
          <w:sz w:val="18"/>
        </w:rPr>
        <w:tab/>
        <w:t xml:space="preserve">al. </w:t>
      </w:r>
      <w:r>
        <w:rPr>
          <w:rFonts w:ascii="Times New Roman" w:eastAsia="Times New Roman" w:hAnsi="Times New Roman" w:cs="Times New Roman"/>
          <w:sz w:val="18"/>
        </w:rPr>
        <w:tab/>
        <w:t xml:space="preserve">Unreasonable </w:t>
      </w:r>
      <w:r>
        <w:rPr>
          <w:rFonts w:ascii="Times New Roman" w:eastAsia="Times New Roman" w:hAnsi="Times New Roman" w:cs="Times New Roman"/>
          <w:sz w:val="18"/>
        </w:rPr>
        <w:tab/>
        <w:t xml:space="preserve">effectiveness </w:t>
      </w:r>
      <w:r>
        <w:rPr>
          <w:rFonts w:ascii="Times New Roman" w:eastAsia="Times New Roman" w:hAnsi="Times New Roman" w:cs="Times New Roman"/>
          <w:sz w:val="18"/>
        </w:rPr>
        <w:tab/>
        <w:t xml:space="preserve">of </w:t>
      </w:r>
      <w:r>
        <w:rPr>
          <w:rFonts w:ascii="Times New Roman" w:eastAsia="Times New Roman" w:hAnsi="Times New Roman" w:cs="Times New Roman"/>
          <w:sz w:val="18"/>
        </w:rPr>
        <w:tab/>
        <w:t xml:space="preserve">learning </w:t>
      </w:r>
      <w:r>
        <w:rPr>
          <w:rFonts w:ascii="Times New Roman" w:eastAsia="Times New Roman" w:hAnsi="Times New Roman" w:cs="Times New Roman"/>
          <w:sz w:val="18"/>
        </w:rPr>
        <w:tab/>
        <w:t>neural networks:</w:t>
      </w:r>
      <w:r>
        <w:rPr>
          <w:rFonts w:ascii="ＭＳ 明朝" w:eastAsia="ＭＳ 明朝" w:hAnsi="ＭＳ 明朝" w:cs="ＭＳ 明朝"/>
          <w:sz w:val="18"/>
        </w:rPr>
        <w:t>アクセス可能な状態とロバストなアンサンブルから基本的なアルゴリズムのスキームまで。</w:t>
      </w:r>
      <w:r>
        <w:rPr>
          <w:rFonts w:ascii="Times New Roman" w:eastAsia="Times New Roman" w:hAnsi="Times New Roman" w:cs="Times New Roman"/>
          <w:sz w:val="18"/>
        </w:rPr>
        <w:t xml:space="preserve">In </w:t>
      </w:r>
      <w:r>
        <w:rPr>
          <w:rFonts w:ascii="Times New Roman" w:eastAsia="Times New Roman" w:hAnsi="Times New Roman" w:cs="Times New Roman"/>
          <w:i/>
          <w:sz w:val="18"/>
        </w:rPr>
        <w:t>PNAS</w:t>
      </w:r>
      <w:r>
        <w:rPr>
          <w:rFonts w:ascii="Times New Roman" w:eastAsia="Times New Roman" w:hAnsi="Times New Roman" w:cs="Times New Roman"/>
          <w:sz w:val="18"/>
        </w:rPr>
        <w:t>, 2016.</w:t>
      </w:r>
      <w:r>
        <w:rPr>
          <w:rFonts w:ascii="Times New Roman" w:eastAsia="Times New Roman" w:hAnsi="Times New Roman" w:cs="Times New Roman"/>
          <w:sz w:val="20"/>
        </w:rPr>
        <w:t xml:space="preserve"> </w:t>
      </w:r>
    </w:p>
    <w:p w14:paraId="0000F2B9"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 xml:space="preserve">Izmailov, P. et al. Averaging weights leads to wide optima and better generalization. </w:t>
      </w:r>
      <w:r>
        <w:rPr>
          <w:rFonts w:ascii="Times New Roman" w:eastAsia="Times New Roman" w:hAnsi="Times New Roman" w:cs="Times New Roman"/>
          <w:i/>
          <w:sz w:val="18"/>
        </w:rPr>
        <w:t>arXiv:1803.05407</w:t>
      </w:r>
      <w:r>
        <w:rPr>
          <w:rFonts w:ascii="Times New Roman" w:eastAsia="Times New Roman" w:hAnsi="Times New Roman" w:cs="Times New Roman"/>
          <w:sz w:val="18"/>
        </w:rPr>
        <w:t>, 2018.</w:t>
      </w:r>
      <w:r>
        <w:rPr>
          <w:rFonts w:ascii="Times New Roman" w:eastAsia="Times New Roman" w:hAnsi="Times New Roman" w:cs="Times New Roman"/>
          <w:sz w:val="20"/>
        </w:rPr>
        <w:t xml:space="preserve"> </w:t>
      </w:r>
    </w:p>
    <w:p w14:paraId="3F6C503D" w14:textId="77777777" w:rsidR="00EC5508" w:rsidRDefault="00D91492">
      <w:pPr>
        <w:numPr>
          <w:ilvl w:val="0"/>
          <w:numId w:val="1"/>
        </w:numPr>
        <w:spacing w:after="163" w:line="264" w:lineRule="auto"/>
        <w:ind w:right="161" w:hanging="398"/>
        <w:jc w:val="both"/>
      </w:pPr>
      <w:r>
        <w:rPr>
          <w:rFonts w:ascii="Times New Roman" w:eastAsia="Times New Roman" w:hAnsi="Times New Roman" w:cs="Times New Roman"/>
          <w:sz w:val="18"/>
        </w:rPr>
        <w:t>C.Szegedy, W.Liu, Y.Jia, P.Sermanet, S.Reed, D.Anguelov, D.Erhan, V.Vanhoucke, and A.Rabinovich.</w:t>
      </w:r>
      <w:r>
        <w:rPr>
          <w:rFonts w:ascii="ＭＳ 明朝" w:eastAsia="ＭＳ 明朝" w:hAnsi="ＭＳ 明朝" w:cs="ＭＳ 明朝"/>
          <w:sz w:val="18"/>
        </w:rPr>
        <w:t>畳み込みでより深くなる。</w:t>
      </w:r>
      <w:r>
        <w:rPr>
          <w:rFonts w:ascii="Times New Roman" w:eastAsia="Times New Roman" w:hAnsi="Times New Roman" w:cs="Times New Roman"/>
          <w:sz w:val="18"/>
        </w:rPr>
        <w:t xml:space="preserve">In </w:t>
      </w:r>
      <w:r>
        <w:rPr>
          <w:rFonts w:ascii="Times New Roman" w:eastAsia="Times New Roman" w:hAnsi="Times New Roman" w:cs="Times New Roman"/>
          <w:i/>
          <w:sz w:val="18"/>
        </w:rPr>
        <w:t>CVPR</w:t>
      </w:r>
      <w:r>
        <w:rPr>
          <w:rFonts w:ascii="Times New Roman" w:eastAsia="Times New Roman" w:hAnsi="Times New Roman" w:cs="Times New Roman"/>
          <w:sz w:val="18"/>
        </w:rPr>
        <w:t>, 2015.</w:t>
      </w:r>
      <w:r>
        <w:rPr>
          <w:rFonts w:ascii="Times New Roman" w:eastAsia="Times New Roman" w:hAnsi="Times New Roman" w:cs="Times New Roman"/>
          <w:sz w:val="20"/>
        </w:rPr>
        <w:t xml:space="preserve"> </w:t>
      </w:r>
    </w:p>
    <w:sectPr w:rsidR="00EC5508">
      <w:footerReference w:type="even" r:id="rId86"/>
      <w:footerReference w:type="default" r:id="rId87"/>
      <w:pgSz w:w="12240" w:h="15840"/>
      <w:pgMar w:top="1473" w:right="1945" w:bottom="896" w:left="2137"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1B0F4" w14:textId="77777777" w:rsidR="00D91492" w:rsidRDefault="00D91492">
      <w:pPr>
        <w:spacing w:after="0" w:line="240" w:lineRule="auto"/>
      </w:pPr>
      <w:r>
        <w:separator/>
      </w:r>
    </w:p>
  </w:endnote>
  <w:endnote w:type="continuationSeparator" w:id="0">
    <w:p w14:paraId="79687B17" w14:textId="77777777" w:rsidR="00D91492" w:rsidRDefault="00D91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E8006" w14:textId="77777777" w:rsidR="00EC5508" w:rsidRDefault="00D91492">
    <w:pPr>
      <w:spacing w:after="0"/>
      <w:ind w:right="190"/>
      <w:jc w:val="center"/>
    </w:pPr>
    <w:r>
      <w:fldChar w:fldCharType="begin"/>
    </w:r>
    <w:r>
      <w:instrText xml:space="preserve"> P</w:instrText>
    </w:r>
    <w:r>
      <w:instrText xml:space="preserve">AGE   \* MERGEFORMAT </w:instrText>
    </w:r>
    <w:r>
      <w:fldChar w:fldCharType="separate"/>
    </w:r>
    <w:r>
      <w:rPr>
        <w:rFonts w:ascii="Times New Roman" w:eastAsia="Times New Roman" w:hAnsi="Times New Roman" w:cs="Times New Roman"/>
        <w:sz w:val="20"/>
      </w:rPr>
      <w:t>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A0ED5" w14:textId="77777777" w:rsidR="00EC5508" w:rsidRDefault="00D91492">
    <w:pPr>
      <w:spacing w:after="0"/>
      <w:ind w:right="190"/>
      <w:jc w:val="center"/>
    </w:pPr>
    <w:r>
      <w:fldChar w:fldCharType="begin"/>
    </w:r>
    <w:r>
      <w:instrText xml:space="preserve"> PAGE   \* MERGEFORMAT </w:instrText>
    </w:r>
    <w:r>
      <w:fldChar w:fldCharType="separate"/>
    </w:r>
    <w:r>
      <w:rPr>
        <w:rFonts w:ascii="Times New Roman" w:eastAsia="Times New Roman" w:hAnsi="Times New Roman" w:cs="Times New Roman"/>
        <w:sz w:val="20"/>
      </w:rPr>
      <w:t>2</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787D3" w14:textId="77777777" w:rsidR="00D91492" w:rsidRDefault="00D91492">
      <w:pPr>
        <w:spacing w:after="0"/>
        <w:ind w:left="278"/>
      </w:pPr>
      <w:r>
        <w:separator/>
      </w:r>
    </w:p>
  </w:footnote>
  <w:footnote w:type="continuationSeparator" w:id="0">
    <w:p w14:paraId="0948138F" w14:textId="77777777" w:rsidR="00D91492" w:rsidRDefault="00D91492">
      <w:pPr>
        <w:spacing w:after="0"/>
        <w:ind w:left="278"/>
      </w:pPr>
      <w:r>
        <w:continuationSeparator/>
      </w:r>
    </w:p>
  </w:footnote>
  <w:footnote w:id="1">
    <w:p w14:paraId="3F6B0062" w14:textId="77777777" w:rsidR="00EC5508" w:rsidRDefault="00D91492">
      <w:pPr>
        <w:pStyle w:val="footnotedescription"/>
      </w:pPr>
      <w:r>
        <w:rPr>
          <w:rStyle w:val="footnotemark"/>
          <w:rFonts w:eastAsia="ＭＳ 明朝"/>
        </w:rPr>
        <w:footnoteRef/>
      </w:r>
      <w:r>
        <w:t xml:space="preserve"> </w:t>
      </w:r>
      <w:r>
        <w:t>直感的には、発散していることに注意してください。</w:t>
      </w:r>
      <w:r>
        <w:rPr>
          <w:noProof/>
        </w:rPr>
        <w:drawing>
          <wp:inline distT="0" distB="0" distL="0" distR="0" wp14:anchorId="66F69A3A" wp14:editId="1D877F89">
            <wp:extent cx="398221" cy="142875"/>
            <wp:effectExtent l="0" t="0" r="0" b="0"/>
            <wp:docPr id="4163" name="Picture 4163"/>
            <wp:cNvGraphicFramePr/>
            <a:graphic xmlns:a="http://schemas.openxmlformats.org/drawingml/2006/main">
              <a:graphicData uri="http://schemas.openxmlformats.org/drawingml/2006/picture">
                <pic:pic xmlns:pic="http://schemas.openxmlformats.org/drawingml/2006/picture">
                  <pic:nvPicPr>
                    <pic:cNvPr id="4163" name="Picture 4163"/>
                    <pic:cNvPicPr/>
                  </pic:nvPicPr>
                  <pic:blipFill>
                    <a:blip r:embed="rId1"/>
                    <a:stretch>
                      <a:fillRect/>
                    </a:stretch>
                  </pic:blipFill>
                  <pic:spPr>
                    <a:xfrm>
                      <a:off x="0" y="0"/>
                      <a:ext cx="398221" cy="142875"/>
                    </a:xfrm>
                    <a:prstGeom prst="rect">
                      <a:avLst/>
                    </a:prstGeom>
                  </pic:spPr>
                </pic:pic>
              </a:graphicData>
            </a:graphic>
          </wp:inline>
        </w:drawing>
      </w:r>
      <w:r>
        <w:rPr>
          <w:rFonts w:ascii="Times New Roman" w:eastAsia="Times New Roman" w:hAnsi="Times New Roman" w:cs="Times New Roman"/>
        </w:rPr>
        <w:t xml:space="preserve"> </w:t>
      </w:r>
    </w:p>
  </w:footnote>
  <w:footnote w:id="2">
    <w:p w14:paraId="06FA98BB" w14:textId="77777777" w:rsidR="00EC5508" w:rsidRDefault="00D91492">
      <w:pPr>
        <w:pStyle w:val="footnotedescription"/>
      </w:pPr>
      <w:r>
        <w:rPr>
          <w:rStyle w:val="footnotemark"/>
          <w:rFonts w:eastAsia="ＭＳ 明朝"/>
        </w:rPr>
        <w:footnoteRef/>
      </w:r>
      <w:r>
        <w:t xml:space="preserve"> </w:t>
      </w:r>
      <w:r>
        <w:t>なお、</w:t>
      </w:r>
      <w:r>
        <w:rPr>
          <w:rFonts w:ascii="Cambria" w:eastAsia="Cambria" w:hAnsi="Cambria" w:cs="Cambria"/>
          <w:i/>
        </w:rPr>
        <w:t>λ</w:t>
      </w:r>
      <w:r>
        <w:rPr>
          <w:rFonts w:ascii="Cambria" w:eastAsia="Cambria" w:hAnsi="Cambria" w:cs="Cambria"/>
          <w:vertAlign w:val="subscript"/>
        </w:rPr>
        <w:t>1</w:t>
      </w:r>
      <w:r>
        <w:t>≦</w:t>
      </w:r>
      <w:r>
        <w:rPr>
          <w:rFonts w:ascii="Cambria" w:eastAsia="Cambria" w:hAnsi="Cambria" w:cs="Cambria"/>
          <w:i/>
        </w:rPr>
        <w:t>λ</w:t>
      </w:r>
      <w:r>
        <w:rPr>
          <w:rFonts w:ascii="Cambria" w:eastAsia="Cambria" w:hAnsi="Cambria" w:cs="Cambria"/>
          <w:vertAlign w:val="subscript"/>
        </w:rPr>
        <w:t>2</w:t>
      </w:r>
      <w:r>
        <w:t>の場合、</w:t>
      </w:r>
      <w:r>
        <w:rPr>
          <w:rFonts w:ascii="Cambria" w:eastAsia="Cambria" w:hAnsi="Cambria" w:cs="Cambria"/>
          <w:i/>
        </w:rPr>
        <w:t>I</w:t>
      </w:r>
      <w:r>
        <w:rPr>
          <w:rFonts w:ascii="Cambria" w:eastAsia="Cambria" w:hAnsi="Cambria" w:cs="Cambria"/>
          <w:i/>
          <w:vertAlign w:val="subscript"/>
        </w:rPr>
        <w:t>θ</w:t>
      </w:r>
      <w:r>
        <w:rPr>
          <w:rFonts w:ascii="Cambria" w:eastAsia="Cambria" w:hAnsi="Cambria" w:cs="Cambria"/>
        </w:rPr>
        <w:t>(</w:t>
      </w:r>
      <w:r>
        <w:rPr>
          <w:rFonts w:ascii="Cambria" w:eastAsia="Cambria" w:hAnsi="Cambria" w:cs="Cambria"/>
          <w:i/>
        </w:rPr>
        <w:t>x,λ</w:t>
      </w:r>
      <w:r>
        <w:rPr>
          <w:rFonts w:ascii="Cambria" w:eastAsia="Cambria" w:hAnsi="Cambria" w:cs="Cambria"/>
          <w:vertAlign w:val="subscript"/>
        </w:rPr>
        <w:t>1</w:t>
      </w:r>
      <w:r>
        <w:rPr>
          <w:rFonts w:ascii="Cambria" w:eastAsia="Cambria" w:hAnsi="Cambria" w:cs="Cambria"/>
        </w:rPr>
        <w:t>)</w:t>
      </w:r>
      <w:r>
        <w:t>⊇</w:t>
      </w:r>
      <w:r>
        <w:rPr>
          <w:rFonts w:ascii="Cambria" w:eastAsia="Cambria" w:hAnsi="Cambria" w:cs="Cambria"/>
          <w:i/>
        </w:rPr>
        <w:t>I</w:t>
      </w:r>
      <w:r>
        <w:rPr>
          <w:rFonts w:ascii="Cambria" w:eastAsia="Cambria" w:hAnsi="Cambria" w:cs="Cambria"/>
          <w:i/>
          <w:vertAlign w:val="subscript"/>
        </w:rPr>
        <w:t>θ</w:t>
      </w:r>
      <w:r>
        <w:rPr>
          <w:rFonts w:ascii="Cambria" w:eastAsia="Cambria" w:hAnsi="Cambria" w:cs="Cambria"/>
        </w:rPr>
        <w:t>(</w:t>
      </w:r>
      <w:r>
        <w:rPr>
          <w:rFonts w:ascii="Cambria" w:eastAsia="Cambria" w:hAnsi="Cambria" w:cs="Cambria"/>
          <w:i/>
        </w:rPr>
        <w:t>x,λ</w:t>
      </w:r>
      <w:r>
        <w:rPr>
          <w:rFonts w:ascii="Cambria" w:eastAsia="Cambria" w:hAnsi="Cambria" w:cs="Cambria"/>
          <w:vertAlign w:val="subscript"/>
        </w:rPr>
        <w:t>2</w:t>
      </w:r>
      <w:r>
        <w:rPr>
          <w:rFonts w:ascii="Cambria" w:eastAsia="Cambria" w:hAnsi="Cambria" w:cs="Cambria"/>
        </w:rPr>
        <w:t>)</w:t>
      </w:r>
      <w:r>
        <w:t>となるので、極限はよく定義されています。</w:t>
      </w:r>
      <w:r>
        <w:rPr>
          <w:rFonts w:ascii="Times New Roman" w:eastAsia="Times New Roman" w:hAnsi="Times New Roman" w:cs="Times New Roman"/>
        </w:rPr>
        <w:t xml:space="preserve"> </w:t>
      </w:r>
    </w:p>
  </w:footnote>
  <w:footnote w:id="3">
    <w:p w14:paraId="56C1EB57" w14:textId="77777777" w:rsidR="00EC5508" w:rsidRDefault="00D91492">
      <w:pPr>
        <w:pStyle w:val="footnotedescription"/>
        <w:spacing w:after="64"/>
      </w:pPr>
      <w:r>
        <w:rPr>
          <w:rStyle w:val="footnotemark"/>
          <w:rFonts w:eastAsia="ＭＳ 明朝"/>
        </w:rPr>
        <w:footnoteRef/>
      </w:r>
      <w:r>
        <w:t xml:space="preserve"> </w:t>
      </w:r>
      <w:r>
        <w:rPr>
          <w:rFonts w:ascii="Times New Roman" w:eastAsia="Times New Roman" w:hAnsi="Times New Roman" w:cs="Times New Roman"/>
        </w:rPr>
        <w:t xml:space="preserve">https://developer.nvidia.com/cuda-zone </w:t>
      </w:r>
    </w:p>
  </w:footnote>
  <w:footnote w:id="4">
    <w:p w14:paraId="686E454A" w14:textId="77777777" w:rsidR="00EC5508" w:rsidRDefault="00D91492">
      <w:pPr>
        <w:pStyle w:val="footnotedescription"/>
      </w:pPr>
      <w:r>
        <w:rPr>
          <w:rStyle w:val="footnotemark"/>
          <w:rFonts w:eastAsia="ＭＳ 明朝"/>
        </w:rPr>
        <w:footnoteRef/>
      </w:r>
      <w:r>
        <w:t xml:space="preserve"> </w:t>
      </w:r>
      <w:r>
        <w:rPr>
          <w:rFonts w:ascii="Times New Roman" w:eastAsia="Times New Roman" w:hAnsi="Times New Roman" w:cs="Times New Roman"/>
        </w:rPr>
        <w:t xml:space="preserve">https://developer.nvidia.com/nccl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00016"/>
    <w:multiLevelType w:val="hybridMultilevel"/>
    <w:tmpl w:val="159A07A8"/>
    <w:lvl w:ilvl="0" w:tplc="07B05A4E">
      <w:start w:val="1"/>
      <w:numFmt w:val="decimal"/>
      <w:pStyle w:val="1"/>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0280AA">
      <w:start w:val="1"/>
      <w:numFmt w:val="lowerLetter"/>
      <w:lvlText w:val="%2"/>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1CEDCE">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8A7F9A">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A043C6">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BE8A4C">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22C258">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9ACEFA">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649108">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C0836CB"/>
    <w:multiLevelType w:val="hybridMultilevel"/>
    <w:tmpl w:val="B1A6B7C2"/>
    <w:lvl w:ilvl="0" w:tplc="3190B956">
      <w:start w:val="1"/>
      <w:numFmt w:val="decimal"/>
      <w:lvlText w:val="[%1]"/>
      <w:lvlJc w:val="left"/>
      <w:pPr>
        <w:ind w:left="39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12087CE">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4D82EAD6">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14440E6">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AFEB1A6">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C4D6EDFA">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8548162">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03702566">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65E9324">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508"/>
    <w:rsid w:val="00D91492"/>
    <w:rsid w:val="00EC5508"/>
    <w:rsid w:val="00F97D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6C12AD7"/>
  <w15:docId w15:val="{67084DDE-3CE1-4E42-B5BD-4786DFDA9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numPr>
        <w:numId w:val="2"/>
      </w:numPr>
      <w:spacing w:after="135" w:line="259" w:lineRule="auto"/>
      <w:ind w:left="19" w:hanging="10"/>
      <w:outlineLvl w:val="0"/>
    </w:pPr>
    <w:rPr>
      <w:rFonts w:ascii="ＭＳ 明朝" w:eastAsia="ＭＳ 明朝" w:hAnsi="ＭＳ 明朝" w:cs="ＭＳ 明朝"/>
      <w:color w:val="000000"/>
      <w:sz w:val="24"/>
    </w:rPr>
  </w:style>
  <w:style w:type="paragraph" w:styleId="2">
    <w:name w:val="heading 2"/>
    <w:next w:val="a"/>
    <w:link w:val="20"/>
    <w:uiPriority w:val="9"/>
    <w:unhideWhenUsed/>
    <w:qFormat/>
    <w:pPr>
      <w:keepNext/>
      <w:keepLines/>
      <w:spacing w:after="12" w:line="250" w:lineRule="auto"/>
      <w:ind w:left="742" w:hanging="10"/>
      <w:outlineLvl w:val="1"/>
    </w:pPr>
    <w:rPr>
      <w:rFonts w:ascii="Times New Roman" w:eastAsia="Times New Roman" w:hAnsi="Times New Roman" w:cs="Times New Roman"/>
      <w:color w:val="000000"/>
      <w:sz w:val="20"/>
    </w:rPr>
  </w:style>
  <w:style w:type="paragraph" w:styleId="3">
    <w:name w:val="heading 3"/>
    <w:next w:val="a"/>
    <w:link w:val="30"/>
    <w:uiPriority w:val="9"/>
    <w:unhideWhenUsed/>
    <w:qFormat/>
    <w:pPr>
      <w:keepNext/>
      <w:keepLines/>
      <w:spacing w:line="259" w:lineRule="auto"/>
      <w:ind w:left="19" w:hanging="10"/>
      <w:jc w:val="center"/>
      <w:outlineLvl w:val="2"/>
    </w:pPr>
    <w:rPr>
      <w:rFonts w:ascii="ＭＳ 明朝" w:eastAsia="ＭＳ 明朝" w:hAnsi="ＭＳ 明朝" w:cs="ＭＳ 明朝"/>
      <w:color w:val="000000"/>
      <w:sz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link w:val="3"/>
    <w:rPr>
      <w:rFonts w:ascii="ＭＳ 明朝" w:eastAsia="ＭＳ 明朝" w:hAnsi="ＭＳ 明朝" w:cs="ＭＳ 明朝"/>
      <w:color w:val="000000"/>
      <w:sz w:val="19"/>
    </w:rPr>
  </w:style>
  <w:style w:type="paragraph" w:customStyle="1" w:styleId="footnotedescription">
    <w:name w:val="footnote description"/>
    <w:next w:val="a"/>
    <w:link w:val="footnotedescriptionChar"/>
    <w:hidden/>
    <w:pPr>
      <w:spacing w:line="259" w:lineRule="auto"/>
      <w:ind w:left="278"/>
    </w:pPr>
    <w:rPr>
      <w:rFonts w:ascii="ＭＳ 明朝" w:eastAsia="ＭＳ 明朝" w:hAnsi="ＭＳ 明朝" w:cs="ＭＳ 明朝"/>
      <w:color w:val="000000"/>
      <w:sz w:val="18"/>
    </w:rPr>
  </w:style>
  <w:style w:type="character" w:customStyle="1" w:styleId="footnotedescriptionChar">
    <w:name w:val="footnote description Char"/>
    <w:link w:val="footnotedescription"/>
    <w:rPr>
      <w:rFonts w:ascii="ＭＳ 明朝" w:eastAsia="ＭＳ 明朝" w:hAnsi="ＭＳ 明朝" w:cs="ＭＳ 明朝"/>
      <w:color w:val="000000"/>
      <w:sz w:val="18"/>
    </w:rPr>
  </w:style>
  <w:style w:type="character" w:customStyle="1" w:styleId="10">
    <w:name w:val="見出し 1 (文字)"/>
    <w:link w:val="1"/>
    <w:rPr>
      <w:rFonts w:ascii="ＭＳ 明朝" w:eastAsia="ＭＳ 明朝" w:hAnsi="ＭＳ 明朝" w:cs="ＭＳ 明朝"/>
      <w:color w:val="000000"/>
      <w:sz w:val="24"/>
    </w:rPr>
  </w:style>
  <w:style w:type="character" w:customStyle="1" w:styleId="20">
    <w:name w:val="見出し 2 (文字)"/>
    <w:link w:val="2"/>
    <w:rPr>
      <w:rFonts w:ascii="Times New Roman" w:eastAsia="Times New Roman" w:hAnsi="Times New Roman" w:cs="Times New Roman"/>
      <w:color w:val="000000"/>
      <w:sz w:val="20"/>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F97DD6"/>
    <w:pPr>
      <w:tabs>
        <w:tab w:val="center" w:pos="4252"/>
        <w:tab w:val="right" w:pos="8504"/>
      </w:tabs>
      <w:snapToGrid w:val="0"/>
    </w:pPr>
  </w:style>
  <w:style w:type="character" w:customStyle="1" w:styleId="a4">
    <w:name w:val="ヘッダー (文字)"/>
    <w:basedOn w:val="a0"/>
    <w:link w:val="a3"/>
    <w:uiPriority w:val="99"/>
    <w:rsid w:val="00F97DD6"/>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0.pn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github.com/yunfei-teng/LSGD" TargetMode="External"/><Relationship Id="rId68" Type="http://schemas.openxmlformats.org/officeDocument/2006/relationships/image" Target="media/image90.jpg"/><Relationship Id="rId84" Type="http://schemas.openxmlformats.org/officeDocument/2006/relationships/image" Target="media/image98.jp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20.png"/><Relationship Id="rId53" Type="http://schemas.openxmlformats.org/officeDocument/2006/relationships/image" Target="media/image86.jpg"/><Relationship Id="rId58" Type="http://schemas.openxmlformats.org/officeDocument/2006/relationships/hyperlink" Target="https://github.com/yunfei-teng/LSGD" TargetMode="External"/><Relationship Id="rId74" Type="http://schemas.openxmlformats.org/officeDocument/2006/relationships/image" Target="media/image92.jpg"/><Relationship Id="rId79" Type="http://schemas.openxmlformats.org/officeDocument/2006/relationships/image" Target="media/image51.jp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89.jpg"/><Relationship Id="rId64" Type="http://schemas.openxmlformats.org/officeDocument/2006/relationships/hyperlink" Target="https://github.com/yunfei-teng/LSGD" TargetMode="External"/><Relationship Id="rId69" Type="http://schemas.openxmlformats.org/officeDocument/2006/relationships/image" Target="media/image91.jpg"/><Relationship Id="rId77" Type="http://schemas.openxmlformats.org/officeDocument/2006/relationships/image" Target="media/image95.jpg"/><Relationship Id="rId8" Type="http://schemas.openxmlformats.org/officeDocument/2006/relationships/image" Target="media/image2.png"/><Relationship Id="rId51" Type="http://schemas.openxmlformats.org/officeDocument/2006/relationships/image" Target="media/image42.jpg"/><Relationship Id="rId72" Type="http://schemas.openxmlformats.org/officeDocument/2006/relationships/image" Target="media/image48.jpg"/><Relationship Id="rId80" Type="http://schemas.openxmlformats.org/officeDocument/2006/relationships/image" Target="media/image96.jpg"/><Relationship Id="rId85" Type="http://schemas.openxmlformats.org/officeDocument/2006/relationships/image" Target="media/image99.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0.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7.png"/><Relationship Id="rId59" Type="http://schemas.openxmlformats.org/officeDocument/2006/relationships/hyperlink" Target="https://github.com/yunfei-teng/LSGD" TargetMode="External"/><Relationship Id="rId67" Type="http://schemas.openxmlformats.org/officeDocument/2006/relationships/image" Target="media/image45.jp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87.jpg"/><Relationship Id="rId62" Type="http://schemas.openxmlformats.org/officeDocument/2006/relationships/hyperlink" Target="https://github.com/yunfei-teng/LSGD" TargetMode="External"/><Relationship Id="rId70" Type="http://schemas.openxmlformats.org/officeDocument/2006/relationships/image" Target="media/image46.jpg"/><Relationship Id="rId75" Type="http://schemas.openxmlformats.org/officeDocument/2006/relationships/image" Target="media/image93.jpg"/><Relationship Id="rId83" Type="http://schemas.openxmlformats.org/officeDocument/2006/relationships/image" Target="media/image53.jp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10.png"/><Relationship Id="rId49" Type="http://schemas.openxmlformats.org/officeDocument/2006/relationships/image" Target="media/image40.jpg"/><Relationship Id="rId57" Type="http://schemas.openxmlformats.org/officeDocument/2006/relationships/hyperlink" Target="https://github.com/yunfei-teng/LSGD"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hyperlink" Target="https://github.com/yunfei-teng/LSGD" TargetMode="External"/><Relationship Id="rId65" Type="http://schemas.openxmlformats.org/officeDocument/2006/relationships/hyperlink" Target="https://github.com/yunfei-teng/LSGD" TargetMode="External"/><Relationship Id="rId73" Type="http://schemas.openxmlformats.org/officeDocument/2006/relationships/image" Target="media/image49.jpg"/><Relationship Id="rId78" Type="http://schemas.openxmlformats.org/officeDocument/2006/relationships/image" Target="media/image50.jpg"/><Relationship Id="rId81" Type="http://schemas.openxmlformats.org/officeDocument/2006/relationships/image" Target="media/image97.jp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41.jpg"/><Relationship Id="rId55" Type="http://schemas.openxmlformats.org/officeDocument/2006/relationships/image" Target="media/image88.jpg"/><Relationship Id="rId76" Type="http://schemas.openxmlformats.org/officeDocument/2006/relationships/image" Target="media/image94.jpg"/><Relationship Id="rId7" Type="http://schemas.openxmlformats.org/officeDocument/2006/relationships/image" Target="media/image1.jpg"/><Relationship Id="rId71" Type="http://schemas.openxmlformats.org/officeDocument/2006/relationships/image" Target="media/image47.jp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8.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44.jpg"/><Relationship Id="rId87" Type="http://schemas.openxmlformats.org/officeDocument/2006/relationships/footer" Target="footer2.xml"/><Relationship Id="rId61" Type="http://schemas.openxmlformats.org/officeDocument/2006/relationships/hyperlink" Target="https://github.com/yunfei-teng/LSGD" TargetMode="External"/><Relationship Id="rId82" Type="http://schemas.openxmlformats.org/officeDocument/2006/relationships/image" Target="media/image52.jpg"/><Relationship Id="rId19"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2924</Words>
  <Characters>16673</Characters>
  <Application>Microsoft Office Word</Application>
  <DocSecurity>0</DocSecurity>
  <Lines>138</Lines>
  <Paragraphs>39</Paragraphs>
  <ScaleCrop>false</ScaleCrop>
  <Company/>
  <LinksUpToDate>false</LinksUpToDate>
  <CharactersWithSpaces>19558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4193</dc:creator>
  <cp:keywords/>
  <cp:lastModifiedBy>井伊 喬稔</cp:lastModifiedBy>
  <cp:revision>2</cp:revision>
  <dcterms:created xsi:type="dcterms:W3CDTF">2021-07-27T11:30:00Z</dcterms:created>
  <dcterms:modified xsi:type="dcterms:W3CDTF">2021-07-27T11:30:00Z</dcterms:modified>
</cp:coreProperties>
</file>