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ef38e5be4764e16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25" w:rsidRDefault="00315F25" w:rsidP="00315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注册华为云，地址是：</w:t>
      </w:r>
      <w:hyperlink r:id="rId5" w:history="1">
        <w:r w:rsidRPr="00634E0E">
          <w:rPr>
            <w:rStyle w:val="a4"/>
          </w:rPr>
          <w:t>https://activity.huaweicloud.com/</w:t>
        </w:r>
      </w:hyperlink>
      <w:r>
        <w:rPr>
          <w:rFonts w:hint="eastAsia"/>
        </w:rPr>
        <w:t>：</w:t>
      </w:r>
    </w:p>
    <w:p w:rsidR="00315F25" w:rsidRDefault="00315F25" w:rsidP="00315F25">
      <w:pPr>
        <w:pStyle w:val="a3"/>
        <w:ind w:left="360" w:firstLineChars="0" w:firstLine="0"/>
      </w:pPr>
      <w:r>
        <w:rPr>
          <w:rFonts w:hint="eastAsia"/>
        </w:rPr>
        <w:t>（1）电话最好使用公司稳定人员的电话，例如CEO；</w:t>
      </w:r>
    </w:p>
    <w:p w:rsidR="00315F25" w:rsidRDefault="00315F25" w:rsidP="00315F25">
      <w:pPr>
        <w:ind w:left="420"/>
      </w:pPr>
      <w:r>
        <w:rPr>
          <w:rFonts w:hint="eastAsia"/>
        </w:rPr>
        <w:t>（2）密码设置的时候不要与个人信息挂钩，企业以后会有很多网站要注册，尽量有一</w:t>
      </w:r>
    </w:p>
    <w:p w:rsidR="00315F25" w:rsidRDefault="00315F25" w:rsidP="00315F25">
      <w:pPr>
        <w:ind w:left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比较规范的密码</w:t>
      </w:r>
    </w:p>
    <w:p w:rsidR="00315F25" w:rsidRDefault="00315F25" w:rsidP="00315F2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1F0676C" wp14:editId="7648758D">
            <wp:extent cx="4184865" cy="326406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5" w:rsidRDefault="00315F25" w:rsidP="00D12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登录华为云，</w:t>
      </w:r>
    </w:p>
    <w:p w:rsidR="00D12DC4" w:rsidRDefault="00D12DC4" w:rsidP="00D12D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6AD966" wp14:editId="30B1CD6C">
            <wp:extent cx="2819545" cy="275604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4" w:rsidRDefault="00D12DC4" w:rsidP="00D12DC4">
      <w:pPr>
        <w:pStyle w:val="a3"/>
        <w:ind w:left="360" w:firstLineChars="0" w:firstLine="0"/>
      </w:pPr>
    </w:p>
    <w:p w:rsidR="00D12DC4" w:rsidRDefault="00D12DC4" w:rsidP="00D12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</w:t>
      </w:r>
    </w:p>
    <w:p w:rsidR="00D12DC4" w:rsidRDefault="00D12DC4" w:rsidP="00D12DC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15B297" wp14:editId="407A23FF">
            <wp:extent cx="5274310" cy="2810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4" w:rsidRDefault="00D12DC4" w:rsidP="00D12D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8F796" wp14:editId="231DAF61">
            <wp:extent cx="5274310" cy="1884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F82FC" wp14:editId="49FA641C">
            <wp:extent cx="5274310" cy="1781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D4311" wp14:editId="290B50E2">
            <wp:extent cx="5274310" cy="3032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C4" w:rsidRPr="00315F25" w:rsidRDefault="00D12DC4" w:rsidP="00D12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4、提交后等待通知即可</w:t>
      </w:r>
      <w:bookmarkStart w:id="0" w:name="_GoBack"/>
      <w:bookmarkEnd w:id="0"/>
    </w:p>
    <w:sectPr w:rsidR="00D12DC4" w:rsidRPr="0031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1CF9"/>
    <w:multiLevelType w:val="hybridMultilevel"/>
    <w:tmpl w:val="FC48E01E"/>
    <w:lvl w:ilvl="0" w:tplc="4A2E4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51"/>
    <w:rsid w:val="00315F25"/>
    <w:rsid w:val="00A53451"/>
    <w:rsid w:val="00BA0520"/>
    <w:rsid w:val="00BC784A"/>
    <w:rsid w:val="00D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86D8"/>
  <w15:chartTrackingRefBased/>
  <w15:docId w15:val="{D3DA38CB-45B5-44E1-83A1-9EF5094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5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tivity.huaweicloud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zhaozhirong</dc:creator>
  <cp:keywords/>
  <dc:description/>
  <cp:lastModifiedBy>zhaozhirong</cp:lastModifiedBy>
  <cp:revision>3</cp:revision>
  <dcterms:created xsi:type="dcterms:W3CDTF">2020-09-09T04:43:00Z</dcterms:created>
  <dcterms:modified xsi:type="dcterms:W3CDTF">2020-09-09T04:49:00Z</dcterms:modified>
</cp:coreProperties>
</file>