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스마트폰 응용 프로그래밍</w:t>
      </w:r>
    </w:p>
    <w:p>
      <w:pPr>
        <w:jc w:val="right"/>
        <w:tabs>
          <w:tab w:val="left" w:pos="3680"/>
          <w:tab w:val="center" w:pos="4513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>20194111 최민규</w:t>
      </w:r>
    </w:p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  <w:shd w:val="clear" w:color="auto" w:fill="F2F2F2"/>
          </w:tcPr>
          <w:p>
            <w:pPr>
              <w:jc w:val="center"/>
              <w:shd w:val="clear" w:color="auto" w:fill="F2F2F2"/>
              <w:rPr>
                <w:lang w:eastAsia="ko-KR"/>
                <w:rFonts w:hint="eastAsia"/>
                <w:shd w:val="pct15" w:color="auto" w:fill="FFFFFF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과제 내용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자신이 만들 앱 스케치 하기: 자신이 만들 앱을 안드로이드 스튜디오를 이용 해 사용자 인터페이스 제작까지 해볼 것.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393"/>
        <w:gridCol w:w="76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프로젝트 명</w:t>
            </w:r>
          </w:p>
        </w:tc>
        <w:tc>
          <w:tcPr>
            <w:tcW w:w="76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Study Voca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설명</w:t>
            </w:r>
          </w:p>
        </w:tc>
        <w:tc>
          <w:tcPr>
            <w:tcW w:w="763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영단어를 공부하는 프로그램을 작성 해 보자.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Main Activity에서 로그인, 학습 시작, 프로그램 종료의 메뉴를 만든다.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학습을 시작하면 화면에 문제가 출력된다.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사용자는 문제 화면에서 객관식으로 정답을 터치하여 맞힐 수 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문제 화면 위쪽에 Seek Bar를 통해 진행도를 확인할 수 있도록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문제 화면 아래쪽에는 [이전], [힌트 보기], [정답 보기]등 몇 가지 버튼을 추가해 메뉴를 이용할 수 있도록 한다. 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메인화면 activity_main.xml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458"/>
        <w:gridCol w:w="3568"/>
      </w:tblGrid>
      <w:tr>
        <w:tc>
          <w:tcPr>
            <w:tcW w:w="545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  <w:tc>
          <w:tcPr>
            <w:tcW w:w="356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디자인</w:t>
            </w:r>
          </w:p>
        </w:tc>
      </w:tr>
      <w:tr>
        <w:tc>
          <w:tcPr>
            <w:tcW w:w="5458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="#1C85D8"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&lt;!--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="#C17AD1F8"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:onClick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="Clicked"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="@string/login"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="@+id/imageView"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&lt;!--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작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="#C17AD1F8"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="@string/start"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="@+id/button2"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&lt;!--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료 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A7E85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="#C17AD1F8"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="@string/escape"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="@+id/button"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="@string/study_voca"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:textAllCaps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="@color/white"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="23pt"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="300dp"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="256dp"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="69dp"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="69dp"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:srcCompat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="@drawable/logo"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="@string/since"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="#E3E3E3"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.ConstraintLayout&gt;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3568" w:type="dxa"/>
            <w:shd w:val="clear" w:color="auto" w:fill="2B2D30"/>
          </w:tcPr>
          <w:p>
            <w:pPr>
              <w:shd w:val="clear" w:color="auto" w:fill="2B2D3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109470" cy="3642995"/>
                  <wp:effectExtent l="0" t="0" r="0" b="0"/>
                  <wp:docPr id="1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70" cy="364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080895" cy="3623945"/>
                  <wp:effectExtent l="0" t="0" r="0" b="0"/>
                  <wp:docPr id="1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 문제 풀이 화면 activity_solvingquiz.xml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458"/>
        <w:gridCol w:w="3568"/>
      </w:tblGrid>
      <w:tr>
        <w:tc>
          <w:tcPr>
            <w:tcW w:w="545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코드</w:t>
            </w:r>
          </w:p>
        </w:tc>
        <w:tc>
          <w:tcPr>
            <w:tcW w:w="3568" w:type="dxa"/>
            <w:shd w:val="clear" w:color="auto" w:fill="F2F2F2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디자인</w:t>
            </w:r>
          </w:p>
        </w:tc>
      </w:tr>
      <w:tr>
        <w:tc>
          <w:tcPr>
            <w:tcW w:w="5458" w:type="dxa"/>
            <w:shd w:val="clear" w:color="auto" w:fill="1E1F22"/>
          </w:tcPr>
          <w:p>
            <w:pP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="#1C85D8"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.solvingquiz"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&lt;SeekBar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="@+id/seekBar2"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="@style/Widget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.SeekBar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.Discrete"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="267dp"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="#6AFFFFFF"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:max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="182dp"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="#E8FFFFFF"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="@+id/seekBar2"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="182dp"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="200dp"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="#FFFFFF"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:layout_constraintHorizontal_bias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.0"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="@+id/seekBar2"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="527dp"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="@string/problem"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="@+id/seekBar2"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="@string/problem"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="118dp"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="#8D75984B"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="@+id/textView5"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="67dp"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="@string/problemen1"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="@+id/view2"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="75dp"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="@string/problemen2"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="@+id/seekBar2"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="153dp"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="98dp"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="#DEFFC807"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="@+id/view2"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="@string/ans1"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="@+id/view3"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="@+id/view2"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="@string/ans3"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="@+id/textView7"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="@+id/textView7"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="4dp"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="@string/ans2"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="@color/black"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="12pt"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="@+id/textView6"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="@+id/textView6"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="48dp"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="27dp"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="#E8582F9F"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="@string/prev"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:layout_constraintBaseline_toBaselineOf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="38dp"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="#E8582F9F"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="@string/hint"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="@+id/button5"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="@+id/button5"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="29dp"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="#E8582F9F"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="@string/givup"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="10pt"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>="@+id/button4"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77DBB"/>
                <w:sz w:val="20"/>
                <w:szCs w:val="20"/>
                <w:shd w:val="clear" w:color="auto" w:fill="1E1F22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CBEC4"/>
                <w:sz w:val="20"/>
                <w:szCs w:val="20"/>
                <w:shd w:val="clear" w:color="auto" w:fill="1E1F22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AB73"/>
                <w:sz w:val="20"/>
                <w:szCs w:val="20"/>
                <w:shd w:val="clear" w:color="auto" w:fill="1E1F22"/>
                <w:spacing w:val="0"/>
              </w:rPr>
              <w:t xml:space="preserve">="@+id/textView8"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D5B778"/>
                <w:sz w:val="20"/>
                <w:szCs w:val="20"/>
                <w:shd w:val="clear" w:color="auto" w:fill="1E1F22"/>
                <w:spacing w:val="0"/>
              </w:rPr>
              <w:t>.ConstraintLayout&gt;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3568" w:type="dxa"/>
            <w:shd w:val="clear" w:color="auto" w:fill="2B2D30"/>
          </w:tcPr>
          <w:p>
            <w:pPr>
              <w:shd w:val="clear" w:color="auto" w:fill="2B2D30"/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057400" cy="3581400"/>
                  <wp:effectExtent l="0" t="0" r="0" b="0"/>
                  <wp:docPr id="1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061845" cy="3604895"/>
                  <wp:effectExtent l="0" t="0" r="0" b="0"/>
                  <wp:docPr id="1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36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프로젝트 개선방향 / 추가 기능 고려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우선은 메인 화면과 문제 풀이 두 가지 UI를 작성하였으나, 앞으로 여러가지 추가사항들을 고려하며 차근차근 디벨롭 할 예정.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문제 풀이에 키보드 이용 기능      2. 오답 노트 기능 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1966912" cy="3519488"/>
                  <wp:effectExtent l="0" t="0" r="0" b="0"/>
                  <wp:docPr id="1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0" t="1730" r="2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12" cy="351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hint="eastAsia"/>
                <w:rtl w:val="off"/>
              </w:rPr>
              <w:t xml:space="preserve">     </w:t>
            </w: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1909444" cy="3481071"/>
                  <wp:effectExtent l="0" t="0" r="0" b="0"/>
                  <wp:docPr id="1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0" t="2610" r="4740" b="1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444" cy="348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  <w:shd w:val="clear" w:color="auto" w:fill="F2F2F2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첫 과제 수행 중 특이사항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1404620" cy="909320"/>
                  <wp:effectExtent l="0" t="0" r="0" b="0"/>
                  <wp:docPr id="1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  <w:shd w:val="clear" w:color="auto" w:fill="1E1F22"/>
                </w:tcPr>
                <w:p>
                  <w:pPr>
                    <w:rPr>
                      <w:lang w:eastAsia="ko-KR"/>
                      <w:rFonts w:hint="eastAsia"/>
                      <w:rtl w:val="off"/>
                    </w:rPr>
                  </w:pP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D5B778"/>
                      <w:sz w:val="20"/>
                      <w:szCs w:val="20"/>
                      <w:shd w:val="clear" w:color="auto" w:fill="1E1F22"/>
                      <w:spacing w:val="0"/>
                    </w:rPr>
                    <w:t xml:space="preserve">&lt;style 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BCBEC4"/>
                      <w:sz w:val="20"/>
                      <w:szCs w:val="20"/>
                      <w:shd w:val="clear" w:color="auto" w:fill="1E1F22"/>
                      <w:spacing w:val="0"/>
                    </w:rPr>
                    <w:t>name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6AAB73"/>
                      <w:sz w:val="20"/>
                      <w:szCs w:val="20"/>
                      <w:shd w:val="clear" w:color="auto" w:fill="1E1F22"/>
                      <w:spacing w:val="0"/>
                    </w:rPr>
                    <w:t>="Base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6AAB73"/>
                      <w:sz w:val="20"/>
                      <w:szCs w:val="20"/>
                      <w:shd w:val="clear" w:color="auto" w:fill="1E1F22"/>
                      <w:spacing w:val="0"/>
                    </w:rPr>
                    <w:t>.Theme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6AAB73"/>
                      <w:sz w:val="20"/>
                      <w:szCs w:val="20"/>
                      <w:shd w:val="clear" w:color="auto" w:fill="1E1F22"/>
                      <w:spacing w:val="0"/>
                    </w:rPr>
                    <w:t xml:space="preserve">.MyFirstApplication" 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BCBEC4"/>
                      <w:sz w:val="20"/>
                      <w:szCs w:val="20"/>
                      <w:shd w:val="clear" w:color="auto" w:fill="1E1F22"/>
                      <w:spacing w:val="0"/>
                    </w:rPr>
                    <w:t>parent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6AAB73"/>
                      <w:sz w:val="20"/>
                      <w:szCs w:val="20"/>
                      <w:shd w:val="clear" w:color="auto" w:fill="1E1F22"/>
                      <w:spacing w:val="0"/>
                    </w:rPr>
                    <w:t>="Theme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6AAB73"/>
                      <w:sz w:val="20"/>
                      <w:szCs w:val="20"/>
                      <w:shd w:val="clear" w:color="auto" w:fill="1E1F22"/>
                      <w:spacing w:val="0"/>
                    </w:rPr>
                    <w:t>.AppCompat"</w:t>
                  </w:r>
                  <w:r>
                    <w:rPr>
                      <w:rFonts w:ascii="JetBrains Mono" w:eastAsia="JetBrains Mono" w:hAnsi="JetBrains Mono" w:cs="JetBrains Mono"/>
                      <w:b w:val="0"/>
                      <w:i w:val="0"/>
                      <w:color w:val="D5B778"/>
                      <w:sz w:val="20"/>
                      <w:szCs w:val="20"/>
                      <w:shd w:val="clear" w:color="auto" w:fill="1E1F22"/>
                      <w:spacing w:val="0"/>
                    </w:rPr>
                    <w:t>&gt;</w:t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일반적으로, 팔레트에서 Button 위젯을 가져와 프로그램을 작성한 뒤, Button의 android:background 속성을 변경해도 버튼의 색깔이 바뀌지 않았다.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서칭을 해 본 결과, 수업 시간에 교수님께서 언급하신 방법 외에도 values 폴더 / themes 폴더 안의 themes.xml 파일의 해당 문장에서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parent=”Theme.AppCompat” 부분을 변경해주는 방법을 찾게되었고, 이를 적용해서 문제를 해결하였다. 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-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6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2024-03-14T09:35:49Z</dcterms:created>
  <dcterms:modified xsi:type="dcterms:W3CDTF">2024-03-15T14:06:37Z</dcterms:modified>
  <cp:version>1300.0100.01</cp:version>
</cp:coreProperties>
</file>