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widowControl/>
      </w:pPr>
      <w:r>
        <w:t xml:space="preserve">第二讲 宪法的发展</w:t>
      </w:r>
    </w:p>
    <w:p>
      <w:pPr>
        <w:pStyle w:val="Heading1"/>
        <w:widowControl/>
      </w:pPr>
      <w:r>
        <w:t xml:space="preserve">整讲内容工作稿</w:t>
      </w:r>
    </w:p>
    <w:p>
      <w:pPr>
        <w:widowControl/>
        <w:spacing w:after="90" w:before="0" w:line="315"/>
      </w:pPr>
      <w:r>
        <w:t xml:space="preserve">2026年10月7日按教师认可的Pro内容取舍增量修订。公安专业一年级，上、下两节各45分钟，课间另计。一至七为上节，八至十三为下节；主线顺序连续讲，只有三版自由、土地两处独立对读。正文“讲述”均为默认口述，“原文对读”“教师备查”不朗读。学生册题1、4、5和原E附页保留资料用途，不要求本节逐题完成。尚未制作新的正式PPT；拟展示位置见视觉说明，不能冒称实际页号。没有真人试读或学习效果验证。</w:t>
      </w:r>
    </w:p>
    <w:p>
      <w:pPr>
        <w:pStyle w:val="Heading1"/>
        <w:widowControl/>
      </w:pPr>
      <w:r>
        <w:t xml:space="preserve">上节 本节0—45分钟</w:t>
      </w:r>
    </w:p>
    <w:p>
      <w:pPr>
        <w:widowControl/>
        <w:spacing w:after="90" w:before="0" w:line="315"/>
      </w:pPr>
      <w:r>
        <w:t xml:space="preserve">以1982形成和三版自由保障为深读中心，必要中外背景为它建立位置。后文附少量完整深化及保目标短讲，默认均不读；容量敏感性在后台报告，教师主稿不执行旧E/C成套路由。</w:t>
      </w:r>
    </w:p>
    <w:p>
      <w:pPr>
        <w:pStyle w:val="Heading1"/>
        <w:widowControl/>
      </w:pPr>
      <w:r>
        <w:t xml:space="preserve">一 为什么今天还称它为1982年宪法</w:t>
      </w:r>
    </w:p>
    <w:p>
      <w:pPr>
        <w:pStyle w:val="Heading2"/>
        <w:widowControl/>
      </w:pPr>
      <w:r>
        <w:t xml:space="preserve">讲述</w:t>
      </w:r>
    </w:p>
    <w:p>
      <w:pPr>
        <w:widowControl/>
        <w:spacing w:after="90" w:before="0" w:line="315"/>
      </w:pPr>
      <w:r>
        <w:t xml:space="preserve">上一讲最后，我们把国家的根本规则同一个人的权利联系起来。今天把问题换一个方向：这些规则怎样形成，又怎样改变？请看现行宪法题注。它先记载1982年12月4日通过并公布施行，后面又列了1988、1993、1999、2004、2018年的修正。读到这里，很自然会有一个疑问：既然改了这么多次，为什么仍然称它为1982年宪法？</w:t>
      </w:r>
    </w:p>
    <w:p>
      <w:pPr>
        <w:widowControl/>
        <w:spacing w:after="90" w:before="0" w:line="315"/>
      </w:pPr>
      <w:r>
        <w:t xml:space="preserve">先不要急着回答“因为它与时俱进”。这句话还没有说明哪条规则改变了，哪种安排被保留，也没有说明怎样改变。我们今天既看一条历史线，也打开其中几个具体位置。年份告诉我们变化发生在什么时候，条文对照才让我们看到变化发生在哪里。</w:t>
      </w:r>
    </w:p>
    <w:p>
      <w:pPr>
        <w:widowControl/>
        <w:spacing w:after="90" w:before="0" w:line="315"/>
      </w:pPr>
      <w:r>
        <w:t xml:space="preserve">题注把最初通过和以后修正放在同一段里。今天还会遇到另一类事情：宪法并没有再次修改，但国家依据宪法制定普通法律、展开制度工作。我们先保留这个疑问，等打开真实的条文，再回来解释它。</w:t>
      </w:r>
    </w:p>
    <w:p>
      <w:pPr>
        <w:pStyle w:val="Heading2"/>
        <w:widowControl/>
      </w:pPr>
      <w:r>
        <w:t xml:space="preserve">教师备查</w:t>
      </w:r>
    </w:p>
    <w:p>
      <w:pPr>
        <w:pStyle w:val="TeacherNote"/>
        <w:widowControl/>
        <w:spacing w:after="70" w:before="0" w:line="270"/>
      </w:pPr>
      <w:r>
        <w:rPr>
          <w:color w:val="444444"/>
          <w:sz w:val="20"/>
          <w:szCs w:val="20"/>
        </w:rPr>
        <w:t xml:space="preserve">题注按2026年10月5日核查的2018年修正文本。1982年当时原文与今天整合了五次修正的文本须分别标识。学生不在此处背五次修正全部内容。</w:t>
      </w:r>
    </w:p>
    <w:p>
      <w:pPr>
        <w:pStyle w:val="Heading1"/>
        <w:widowControl/>
      </w:pPr>
      <w:r>
        <w:t xml:space="preserve">二 近代宪法为何出现 不能只用一个国家解释所有道路</w:t>
      </w:r>
    </w:p>
    <w:p>
      <w:pPr>
        <w:pStyle w:val="Heading2"/>
        <w:widowControl/>
      </w:pPr>
      <w:r>
        <w:t xml:space="preserve">讲述</w:t>
      </w:r>
    </w:p>
    <w:p>
      <w:pPr>
        <w:widowControl/>
        <w:spacing w:after="90" w:before="0" w:line="315"/>
      </w:pPr>
      <w:r>
        <w:t xml:space="preserve">宪法不是在某一天忽然有了一位善于写法律的人，才出现的。教材把近代宪法的产生放在社会经济关系、政治力量、思想主张和法律发展的变化中理解。新的经济活动要求打破一些身份和地方特权，新的政治力量要求参与国家决定，平等、自由、主权等主张也需要有制度上的表达。原来由谁统治、怎样统治的问题，开始需要以不同的根本规则回答。</w:t>
      </w:r>
    </w:p>
    <w:p>
      <w:pPr>
        <w:widowControl/>
        <w:spacing w:after="90" w:before="0" w:line="315"/>
      </w:pPr>
      <w:r>
        <w:t xml:space="preserve">不过，这些背景不是一套各国都逐步照走的程序。英国、美国、法国面临的具体问题并不相同。我们用三条短线观察它们，而不在这一节课里平均讲完三国历史。</w:t>
      </w:r>
    </w:p>
    <w:p>
      <w:pPr>
        <w:widowControl/>
        <w:spacing w:after="90" w:before="0" w:line="315"/>
      </w:pPr>
      <w:r>
        <w:t xml:space="preserve">先看英国。1688至1689年的政治冲突中，王权和议会之间的关系是关键问题之一。1689年《权利法案》涉及王位安排，也确认对王权的限制与议会的权利。按英国议会研究材料的归纳，未经议会同意，不应任意停止法律的效力。这里重要的，不只是历史上出现了一份叫权利法案的文件，而是国王不能把法律是否继续适用完全当成自己的选择。</w:t>
      </w:r>
    </w:p>
    <w:p>
      <w:pPr>
        <w:widowControl/>
        <w:spacing w:after="90" w:before="0" w:line="315"/>
      </w:pPr>
      <w:r>
        <w:t xml:space="preserve">这并不等于1689年已经建立今天意义上的全民民主，或者一部法案独自规定了完整的现代人权体系。它处在具体的历史权力关系中。英国的宪法传统也不是把所有根本规则集中写成一部统一法典；有文字的法律、判例和惯例共同发挥作用。因此，不要一听“不成文宪法”，就以为英国连一份写下来的宪法性法律都没有。</w:t>
      </w:r>
    </w:p>
    <w:p>
      <w:pPr>
        <w:widowControl/>
        <w:spacing w:after="90" w:before="0" w:line="315"/>
      </w:pPr>
      <w:r>
        <w:t xml:space="preserve">再看美国。独立以后，各州怎样组成能够处理共同事务的国家，成了现实问题。邦联的运行暴露出协调和执行共同决定的困难。1787年费城会议原先要修改《邦联条例》，后来形成了重新组织国家权力的宪法方案。这里与英国的重点有所不同：不仅要问怎样约束已有的权力，也要问分散的州怎样共同建立能够运转的联邦权力。</w:t>
      </w:r>
    </w:p>
    <w:p>
      <w:pPr>
        <w:widowControl/>
        <w:spacing w:after="90" w:before="0" w:line="315"/>
      </w:pPr>
      <w:r>
        <w:t xml:space="preserve">权力组织的方案形成以后，权利保障的争论并没有因此结束。1787年的文本没有后来那种集中列出的权利法案。1789年提出十二项修正建议，其中十项在1791年得到批准，成为前十条修正案。这个次序很有意义：我们看到的是形成与补充，不是把后来的全部内容倒放回1787年，更不是认为写完政府结构，权利问题便自动解决。</w:t>
      </w:r>
    </w:p>
    <w:p>
      <w:pPr>
        <w:widowControl/>
        <w:spacing w:after="90" w:before="0" w:line="315"/>
      </w:pPr>
      <w:r>
        <w:t xml:space="preserve">法国1789年《人权和公民权宣言》第十六条，把权利保障与权力分立联系到有没有宪法的判断。按本课译意，一个社会如果没有保障权利，也没有确定权力的分立，就没有宪法。它把当时的政治思想要求表达得很集中。1791年法国宪法随后出现；但我们不能把宣言中的规范主张，直接说成当时所有人的生活已经达到这一状态。</w:t>
      </w:r>
    </w:p>
    <w:p>
      <w:pPr>
        <w:widowControl/>
        <w:spacing w:after="90" w:before="0" w:line="315"/>
      </w:pPr>
      <w:r>
        <w:t xml:space="preserve">三条线放在一起，便能看出权力组织、权力约束和权利保障为什么都是宪法问题。后来社会主义国家、民族解放后国家又有不同道路。国家面对的问题和制度选择不同，宪法的发展不能只看一种文本样式如何向外复制。</w:t>
      </w:r>
    </w:p>
    <w:p>
      <w:pPr>
        <w:widowControl/>
        <w:spacing w:after="90" w:before="0" w:line="315"/>
      </w:pPr>
      <w:r>
        <w:t xml:space="preserve">这里有一个需要认真对待的疑问：既然宪法要限制权力，为什么美国那条线还要建立更能处理共同事务的联邦权力？约束权力和组织权力并不矛盾。共同决定如果缺少执行能力，即使宣示保护权利，也可能不能处理共同事务；但让国家能做事，又不能等于给它没有边界的权限。我们从不同历史材料中读到的，是怎样建立能力并安排约束这两个问题。不能用“权力越少越好”概括全部近代宪法，也不能从“需要有力的政府”推出任何扩大权力都适当。这是一种比较后的理解，不是说三个国家当时已经找到相同答案。</w:t>
      </w:r>
    </w:p>
    <w:p>
      <w:pPr>
        <w:widowControl/>
        <w:spacing w:after="90" w:before="0" w:line="315"/>
      </w:pPr>
      <w:r>
        <w:t xml:space="preserve">带着这个视野回到中国，我们就不只问“中国什么时候也有了一个叫宪法的文件”，还要问：在当时的国家困境和政治变动中，不同方案准备把权力放在哪里，又怎样安排它的行使？</w:t>
      </w:r>
    </w:p>
    <w:p>
      <w:pPr>
        <w:pStyle w:val="Heading2"/>
        <w:widowControl/>
      </w:pPr>
      <w:r>
        <w:t xml:space="preserve">教师备查</w:t>
      </w:r>
    </w:p>
    <w:p>
      <w:pPr>
        <w:pStyle w:val="TeacherNote"/>
        <w:widowControl/>
        <w:spacing w:after="70" w:before="0" w:line="270"/>
      </w:pPr>
      <w:r>
        <w:rPr>
          <w:color w:val="444444"/>
          <w:sz w:val="20"/>
          <w:szCs w:val="20"/>
        </w:rPr>
        <w:t xml:space="preserve">教材印刷53—63页；英国议会及下院图书馆研究简报第2—4页；美国国家档案馆制宪形成说明、权利法案誊录导语；法国总统府宣言第16条。外文使用教师译意，不冒称官方中文译本。不采用旧教材和PPT的“法国是欧洲首部”排名。外国制度思想只作历史理解，不直接作为判断我国制度的规范依据。</w:t>
      </w:r>
    </w:p>
    <w:p>
      <w:pPr>
        <w:pStyle w:val="Heading1"/>
        <w:widowControl/>
      </w:pPr>
      <w:r>
        <w:t xml:space="preserve">三 中国近代探索 看见国家权力根据和行使方式的变化</w:t>
      </w:r>
    </w:p>
    <w:p>
      <w:pPr>
        <w:pStyle w:val="Heading2"/>
        <w:widowControl/>
      </w:pPr>
      <w:r>
        <w:t xml:space="preserve">讲述</w:t>
      </w:r>
    </w:p>
    <w:p>
      <w:pPr>
        <w:widowControl/>
        <w:spacing w:after="90" w:before="0" w:line="315"/>
      </w:pPr>
      <w:r>
        <w:t xml:space="preserve">晚清面临严重的内外危机，立宪成为当时回应国家问题的一种方案。1908年《钦定宪法大纲》把君上大权放在主要部分，另附臣民权利义务。这里先用教材的概述认清它的结构：方案仍以皇帝及其权力为中心来安排国家事务。看见“宪法”两个字，还不能跳过里面对权力的实际规定。</w:t>
      </w:r>
    </w:p>
    <w:p>
      <w:pPr>
        <w:widowControl/>
        <w:spacing w:after="90" w:before="0" w:line="315"/>
      </w:pPr>
      <w:r>
        <w:t xml:space="preserve">辛亥革命推翻帝制以后，1912年《中华民国临时约法》提出了不同的国家权力根据。请看其中第二条：“中华民国之主权属于国民全体。”同学们可以把这句话同清末文书的结构对照，观察国家权力的出发点已经怎样改变。但是，仅仅把这句主权宣示读一遍，还不能看清它准备怎样组织权力。</w:t>
      </w:r>
    </w:p>
    <w:p>
      <w:pPr>
        <w:widowControl/>
        <w:spacing w:after="90" w:before="0" w:line="315"/>
      </w:pPr>
      <w:r>
        <w:t xml:space="preserve">因此我们再读两处。第十六条把立法权交由参议院行使。第四十五条规定，国务员在临时大总统提出法律案、公布法律以及发布命令时须副署。这里已经有可以指认的职权与行使方式：不是某个人在纸上宣布一切由自己决定，而是把有关行为放进不同机关、人员之间的关系中。</w:t>
      </w:r>
    </w:p>
    <w:p>
      <w:pPr>
        <w:widowControl/>
        <w:spacing w:after="90" w:before="0" w:line="315"/>
      </w:pPr>
      <w:r>
        <w:t xml:space="preserve">依约法第四十三条，这里的国务员指国务总理和各部总长。“副署”可以先理解为相应国务员也要签署，不能把它当作无意义的装饰。我们还不需要在这一讲判断当时内阁制的全部实践，只须看到：一句主权归属之后，文本继续安排了立法权和具体行为的程序关系。国家权力依据和权力行使方式，已经有了能够分别读出来的规定。</w:t>
      </w:r>
    </w:p>
    <w:p>
      <w:pPr>
        <w:widowControl/>
        <w:spacing w:after="90" w:before="0" w:line="315"/>
      </w:pPr>
      <w:r>
        <w:t xml:space="preserve">把三条连起来看，就能回答这次变化为什么不只是改了国号。</w:t>
      </w:r>
    </w:p>
    <w:p>
      <w:pPr>
        <w:widowControl/>
        <w:spacing w:after="90" w:before="0" w:line="315"/>
      </w:pPr>
      <w:r>
        <w:t xml:space="preserve">可以确认的变化是：主权归属在文本中写为国民全体，参议院行使立法权，相关总统行为配上国务员副署。这些是制度表达，已经超出更换名称。但要进一步判断实际运行，需要看机关怎样工作、规则是否被遵守、发生争议时怎样处理。文本能说明准备建立什么，不能独自替整个社会的实践作证。</w:t>
      </w:r>
    </w:p>
    <w:p>
      <w:pPr>
        <w:widowControl/>
        <w:spacing w:after="90" w:before="0" w:line="315"/>
      </w:pPr>
      <w:r>
        <w:t xml:space="preserve">同样，也不能因为后来政治道路曲折，就反过来说这些规定在文本上毫无区别。一个判断是在比较规范，另一个判断是在研究它怎样运行。我们既不能把愿望写成成绩，也不能把后来遭遇的困难抹回去，让历史上不同方案看起来全都一样。</w:t>
      </w:r>
    </w:p>
    <w:p>
      <w:pPr>
        <w:widowControl/>
        <w:spacing w:after="90" w:before="0" w:line="315"/>
      </w:pPr>
      <w:r>
        <w:t xml:space="preserve">此后，北洋时期的约法、宪法以及国民政府时期的训政约法、1946年通过并于1947年施行的宪法，继续表现出不同的权力安排与政治条件。它们在全景表中有位置，但今天不把所有文件名称排成背诵题。尤其要区分草案、正式公布的文本和具体实施状态：叫作宪草的文件，不会只因为有一份文字就已经成为全国施行的宪法。</w:t>
      </w:r>
    </w:p>
    <w:p>
      <w:pPr>
        <w:widowControl/>
        <w:spacing w:after="90" w:before="0" w:line="315"/>
      </w:pPr>
      <w:r>
        <w:t xml:space="preserve">同时，中国共产党领导的革命根据地也在形成自己的宪法性文件。这并非前面那条全国政权文书名单中的简单下一项。地域范围、政治任务、权力主体和制度安排都有不同。把两条探索放回当时的条件，我们才能理解新中国宪法有哪些历史来处，而不是把它讲成从外国书本中直接搬来的一套规定。</w:t>
      </w:r>
    </w:p>
    <w:p>
      <w:pPr>
        <w:pStyle w:val="Heading2"/>
        <w:widowControl/>
      </w:pPr>
      <w:r>
        <w:t xml:space="preserve">教师备查</w:t>
      </w:r>
    </w:p>
    <w:p>
      <w:pPr>
        <w:pStyle w:val="TeacherNote"/>
        <w:widowControl/>
        <w:spacing w:after="70" w:before="0" w:line="270"/>
      </w:pPr>
      <w:r>
        <w:rPr>
          <w:color w:val="444444"/>
          <w:sz w:val="20"/>
          <w:szCs w:val="20"/>
        </w:rPr>
        <w:t xml:space="preserve">1908部分明确为教材概述，不伪装未取得的原文。1912所用三条来自中山学术资料库所载历史文本，学生册标明简体转写。不要补写历史人物的心理或以单一人物“防谁”解释全部制度选择。本讲不全面裁断近代各文本的实际政治效果。</w:t>
      </w:r>
    </w:p>
    <w:p>
      <w:pPr>
        <w:pStyle w:val="Heading1"/>
        <w:widowControl/>
      </w:pPr>
      <w:r>
        <w:t xml:space="preserve">四 根据地探索与新中国四部完整文本 在一张全景中各归其位</w:t>
      </w:r>
    </w:p>
    <w:p>
      <w:pPr>
        <w:pStyle w:val="Heading2"/>
        <w:widowControl/>
      </w:pPr>
      <w:r>
        <w:t xml:space="preserve">讲述</w:t>
      </w:r>
    </w:p>
    <w:p>
      <w:pPr>
        <w:widowControl/>
        <w:spacing w:after="90" w:before="0" w:line="315"/>
      </w:pPr>
      <w:r>
        <w:t xml:space="preserve">根据地这条线，先认三处不同的位置。1931年《中华苏维埃共和国宪法大纲》处于苏区政权建设的条件中；1941年《陕甘宁边区施政纲领》处于抗日民族统一战线背景中，政权的人员安排和民主合作有其当时任务；1946年《陕甘宁边区宪法原则》又处于新的历史阶段。它们不是先后在全国统一施行的三部宪法，也不能因为都谈人民政权，就把所有政策讲成没有变化。</w:t>
      </w:r>
    </w:p>
    <w:p>
      <w:pPr>
        <w:widowControl/>
        <w:spacing w:after="90" w:before="0" w:line="315"/>
      </w:pPr>
      <w:r>
        <w:t xml:space="preserve">为了不只留下三个名称，再读史料册补充材料中的根据地短文。刘政在《中国人大》的研究文章中转引一九四六年原则：人民普遍直接平等无记名选举各级代表，各级代表会选举政府人员。我们这里读的是该文所引历史文本。句子分成两步：人民选代表，代表会议选政府人员。它不止说明由谁作主，还规定怎样组织政府。由此可以理解，根据地政权建设为后来制度积累了可辨认的组织经验。但现在各级人大的产生方式不能直接照抄这一句解释；文件所处地域、战争条件和制度形式都要保留。找到历史联系，不等于宣布后来每项制度已经在这里完整出现。</w:t>
      </w:r>
    </w:p>
    <w:p>
      <w:pPr>
        <w:widowControl/>
        <w:spacing w:after="90" w:before="0" w:line="315"/>
      </w:pPr>
      <w:r>
        <w:t xml:space="preserve">到1949年，《共同纲领》发挥临时宪法作用。上一讲已经读过其中关于全国人大召开前后的过渡安排，这里只把它放回时间线上。1954年9月20日，一届全国人大一次会议通过新中国第一部宪法。这个起点同时承接既有经验，并为当时的国家制度作出系统规定。</w:t>
      </w:r>
    </w:p>
    <w:p>
      <w:pPr>
        <w:widowControl/>
        <w:spacing w:after="90" w:before="0" w:line="315"/>
      </w:pPr>
      <w:r>
        <w:t xml:space="preserve">然后是1975、1978和1982三份完整文本。1975年宪法处于“文化大革命”时期；1978年宪法在这一历史阶段结束以后制定，其中既有恢复制度的内容，也保留了此前的一些表述。1982年宪法进一步总结历史经验，回应国家转入新的发展阶段所需的根本安排。不能把这些年份画成一条只会自动向前的直线。</w:t>
      </w:r>
    </w:p>
    <w:p>
      <w:pPr>
        <w:widowControl/>
        <w:spacing w:after="90" w:before="0" w:line="315"/>
      </w:pPr>
      <w:r>
        <w:t xml:space="preserve">教材一方面说新中国先后颁布四部宪法，另一方面又把1975、1978、1982的变化称作全面修改。这不是非得删去一种说法才讲得通。前者数的是重新颁布的完整文本，后者说明修改方式及其承接关系。1982年直接面对的是1978年宪法的全面修改，并非此后所有动作都只是在1954年原文上加几句。</w:t>
      </w:r>
    </w:p>
    <w:p>
      <w:pPr>
        <w:widowControl/>
        <w:spacing w:after="90" w:before="0" w:line="315"/>
      </w:pPr>
      <w:r>
        <w:t xml:space="preserve">接下来我们不再给“四部宪法”各配一段空泛评价，而是打开一组同题规定，实际看它们怎样安排检察职权和人身自由。先认清1982年文本形成时，有哪些可以直接回查的材料。</w:t>
      </w:r>
    </w:p>
    <w:p>
      <w:pPr>
        <w:pStyle w:val="Heading2"/>
        <w:widowControl/>
      </w:pPr>
      <w:r>
        <w:t xml:space="preserve">教师备查</w:t>
      </w:r>
    </w:p>
    <w:p>
      <w:pPr>
        <w:pStyle w:val="TeacherNote"/>
        <w:widowControl/>
        <w:spacing w:after="70" w:before="0" w:line="270"/>
      </w:pPr>
      <w:r>
        <w:rPr>
          <w:color w:val="444444"/>
          <w:sz w:val="20"/>
          <w:szCs w:val="20"/>
        </w:rPr>
        <w:t xml:space="preserve">根据地具体节点依教材印刷69页和研究H13的馆方说明、历史研究定位，不在没有原文的情况下引号引用“三三制”比例。共同纲领、1954用已有原文承接，不重讲第一讲六分钟导入。1978此后还有1979、1980的局部修改；本讲对照采用1978年3月公布本，不能混作后来状态。</w:t>
      </w:r>
    </w:p>
    <w:p>
      <w:pPr>
        <w:pStyle w:val="Heading1"/>
        <w:widowControl/>
      </w:pPr>
      <w:r>
        <w:t xml:space="preserve">五 1982年宪法怎样形成 先分清文件 日期与说明</w:t>
      </w:r>
    </w:p>
    <w:p>
      <w:pPr>
        <w:pStyle w:val="Heading2"/>
        <w:widowControl/>
      </w:pPr>
      <w:r>
        <w:t xml:space="preserve">讲述</w:t>
      </w:r>
    </w:p>
    <w:p>
      <w:pPr>
        <w:widowControl/>
        <w:spacing w:after="90" w:before="0" w:line="315"/>
      </w:pPr>
      <w:r>
        <w:t xml:space="preserve">1982年宪法不是先有了最后结果，然后才配上一个年份。1980年启动修改工作，形成草案，1982年公布草案征求意见，经讨论修改，最后提交全国人大审议。1982年11月26日，彭真向大会作宪法修改草案报告；12月4日，五届全国人大五次会议通过并公布施行宪法。请把报告、通过和公布几个动作分开。</w:t>
      </w:r>
    </w:p>
    <w:p>
      <w:pPr>
        <w:widowControl/>
        <w:spacing w:after="90" w:before="0" w:line="315"/>
      </w:pPr>
      <w:r>
        <w:t xml:space="preserve">我们手里的政府公报把报告与宪法放在同一期。报告先说明方案的理由，大会通过的正式文本随后确定相应规则。把形成说明与已经通过的规范分开，才能知道哪种材料正在回答哪一层问题。</w:t>
      </w:r>
    </w:p>
    <w:p>
      <w:pPr>
        <w:widowControl/>
        <w:spacing w:after="90" w:before="0" w:line="315"/>
      </w:pPr>
      <w:r>
        <w:t xml:space="preserve">报告说明了当时为什么要修改，以及修改者怎样理解任务。例如，它明确谈到把基本权利规定得更加充实、明确，也谈到国家机关需要分工，既防止权力过分集中，又使工作能够有效进行。这为理解后来看到的条文变化提供了一种同期解释。</w:t>
      </w:r>
    </w:p>
    <w:p>
      <w:pPr>
        <w:widowControl/>
        <w:spacing w:after="90" w:before="0" w:line="315"/>
      </w:pPr>
      <w:r>
        <w:t xml:space="preserve">也可以把原文序言的国家根本任务同第五条一起读。现代化建设需要组织力量，这是实际的国家任务；第五条同时规定遵守宪法法律，否定超越宪法法律的特权。任务与约束并列，意味着目标的重要性不能自己证明一切手段都适当。反过来，共同规则也不是让国家停止办事，而是使不同机关能够依可持续的规则履职。这个关系帮助我们理解，为什么一九八二年的全面修改既写建设任务，也写权利和机构，不能只拿其中一项代替整份文本。</w:t>
      </w:r>
    </w:p>
    <w:p>
      <w:pPr>
        <w:widowControl/>
        <w:spacing w:after="90" w:before="0" w:line="315"/>
      </w:pPr>
      <w:r>
        <w:t xml:space="preserve">但报告和条文承担的证据工作不一样。条文能让我们核对规范究竟改变了什么；报告告诉我们当时怎样说明修改理由。两者合读，比教师只说“总结经验教训”更具体。至于制度后来是否在每一件事中都得到遵守，还须另看实践材料。现在就把报告提出的问题放回实际条文。</w:t>
      </w:r>
    </w:p>
    <w:p>
      <w:pPr>
        <w:widowControl/>
        <w:spacing w:after="90" w:before="0" w:line="315"/>
      </w:pPr>
      <w:r>
        <w:t xml:space="preserve">把这个过程想得具体一些：提出一个国家任务，并不能回答每个机关在其中做什么。要让全国范围的国家活动有共同依据，既要知道国家要完成什么，也要知道谁能作出决定、谁执行、谁负责。报告先把这些需要说明出来，正式宪法再把它们放进不同条文。它不是一份只写愿望的计划，也不是一张只列机关名称的通讯录。</w:t>
      </w:r>
    </w:p>
    <w:p>
      <w:pPr>
        <w:widowControl/>
        <w:spacing w:after="90" w:before="0" w:line="315"/>
      </w:pPr>
      <w:r>
        <w:t xml:space="preserve">这正是形成过程与具体制度比较相连的位置。假如我们只讲“广泛讨论以后通过”，学生知道了一道程序，却还不知道通过了怎样的安排；假如只讲“增加了许多条”，又不知道这些条为什么集中处理某些问题。接下来读自由保障，就是要在一个真实问题上把任务、权利和机关职责接起来：国家需要依法办案，个人的自由不能因此只剩一句原则，机关怎样履职必须进入同一套根本规则。</w:t>
      </w:r>
    </w:p>
    <w:p>
      <w:pPr>
        <w:pStyle w:val="Heading2"/>
        <w:widowControl/>
      </w:pPr>
      <w:r>
        <w:t xml:space="preserve">教师备查</w:t>
      </w:r>
    </w:p>
    <w:p>
      <w:pPr>
        <w:pStyle w:val="TeacherNote"/>
        <w:widowControl/>
        <w:spacing w:after="70" w:before="0" w:line="270"/>
      </w:pPr>
      <w:r>
        <w:rPr>
          <w:color w:val="444444"/>
          <w:sz w:val="20"/>
          <w:szCs w:val="20"/>
        </w:rPr>
        <w:t xml:space="preserve">研究H03、H04：宪法印刷851—874/PDF3—26；报告印刷875—892/PDF27—44。课堂日期据原件，旧人大回顾网页有月份错误，不能照抄。该期公报出版于1983年2月7日，出版日期不等于报告或宪法通过日期。完整工作过程只按报告事实概括，不编造起草人员心理、不把公开讨论当全民公决。</w:t>
      </w:r>
    </w:p>
    <w:p>
      <w:pPr>
        <w:pStyle w:val="Heading1"/>
        <w:widowControl/>
      </w:pPr>
      <w:r>
        <w:t xml:space="preserve">六 同样写保护人身自由 权力安排究竟变了什么</w:t>
      </w:r>
    </w:p>
    <w:p>
      <w:pPr>
        <w:pStyle w:val="Heading2"/>
        <w:widowControl/>
      </w:pPr>
      <w:r>
        <w:t xml:space="preserve">讲述</w:t>
      </w:r>
    </w:p>
    <w:p>
      <w:pPr>
        <w:widowControl/>
        <w:spacing w:after="90" w:before="0" w:line="315"/>
      </w:pPr>
      <w:r>
        <w:t xml:space="preserve">请把1975、1978、1982三组材料并着看。我们今天关心的是同一个问题：当国家权力影响一个人的自由时，谁作出批准或决定，谁执行，又有哪些行为被明确禁止？这些问题比数一数宪法有多少条，更容易看出制度变化。</w:t>
      </w:r>
    </w:p>
    <w:p>
      <w:pPr>
        <w:widowControl/>
        <w:spacing w:after="90" w:before="0" w:line="315"/>
      </w:pPr>
      <w:r>
        <w:t xml:space="preserve">1975年宪法第二十五条规定，检察机关的职权由各级公安机关行使。第二十八条虽写人身自由和住宅不受侵犯，但逮捕的条文中出现的是人民法院决定或者公安机关批准。只有前面一句权利保护，还不能看清后面的机关安排。</w:t>
      </w:r>
    </w:p>
    <w:p>
      <w:pPr>
        <w:widowControl/>
        <w:spacing w:after="90" w:before="0" w:line="315"/>
      </w:pPr>
      <w:r>
        <w:t xml:space="preserve">再读1978年。第四十三条重新规定人民检察院行使检察权，第四十七条规定逮捕须经人民法院决定或者人民检察院批准，并由公安机关执行。请看“批准”和“执行”后面分别接的是哪个机关。恢复检察机关的规定和写出这一分工，已经发生在1978年，不能跳过它，再说一切到了1982年才第一次出现。</w:t>
      </w:r>
    </w:p>
    <w:p>
      <w:pPr>
        <w:widowControl/>
        <w:spacing w:after="90" w:before="0" w:line="315"/>
      </w:pPr>
      <w:r>
        <w:t xml:space="preserve">现在留出时间，把三列连起来读。先从1975读到1978，找出哪种职责重新出现，再从1978读到1982，找承接和进一步明确之处。读完用一段说明把这两步连接起来：每一步至少指认一句原文；不要只写“后来更加完善”。</w:t>
      </w:r>
    </w:p>
    <w:p>
      <w:pPr>
        <w:pStyle w:val="Heading2"/>
        <w:widowControl/>
      </w:pPr>
      <w:r>
        <w:t xml:space="preserve">原文对读</w:t>
      </w:r>
    </w:p>
    <w:p>
      <w:pPr>
        <w:pStyle w:val="TeacherNote"/>
        <w:widowControl/>
        <w:spacing w:after="70" w:before="0" w:line="270"/>
      </w:pPr>
      <w:r>
        <w:rPr>
          <w:color w:val="444444"/>
          <w:sz w:val="20"/>
          <w:szCs w:val="20"/>
        </w:rPr>
        <w:t xml:space="preserve">默认安静读三列120秒，再独立组织一项连贯解释60秒；不另计同桌交换、多人轮答或教师讲评。较短情景仍保留120秒阅读，解释准备45秒；较慢情景阅读180秒、解释90秒。教师按下面主稿讲评，学生发言发生时另记实际用时，不预定全班热烈讨论。</w:t>
      </w:r>
    </w:p>
    <w:p>
      <w:pPr>
        <w:pStyle w:val="Heading2"/>
        <w:widowControl/>
      </w:pPr>
      <w:r>
        <w:t xml:space="preserve">讲述</w:t>
      </w:r>
    </w:p>
    <w:p>
      <w:pPr>
        <w:widowControl/>
        <w:spacing w:after="90" w:before="0" w:line="315"/>
      </w:pPr>
      <w:r>
        <w:t xml:space="preserve">1982年原文第三十七条保留并进一步展开逮捕的批准、决定和执行关系，又明列禁止非法拘禁、以其他方法非法剥夺或者限制人身自由，以及非法搜查身体。请注意，“逮捕”和所有限制自由的行为不是同一个概念。条文不是只规定一种正式措施的机关分工，还对另外的非法侵害作出了禁止。</w:t>
      </w:r>
    </w:p>
    <w:p>
      <w:pPr>
        <w:widowControl/>
        <w:spacing w:after="90" w:before="0" w:line="315"/>
      </w:pPr>
      <w:r>
        <w:t xml:space="preserve">还要横向找对应的规定。前两版把住宅与人身自由合写，1982年住宅保护另见第三十九条：住宅不受侵犯，并禁止非法搜查、非法侵入住宅。没有在第三十七条出现的词，不能就断成整部宪法已经删去这项保障。</w:t>
      </w:r>
    </w:p>
    <w:p>
      <w:pPr>
        <w:widowControl/>
        <w:spacing w:after="90" w:before="0" w:line="315"/>
      </w:pPr>
      <w:r>
        <w:t xml:space="preserve">原文第一百三十五条又规定，法院、检察院和公安机关办理刑事案件，应当分工负责、互相配合、互相制约，以保证准确有效地执行法律。对一年级同学来说，先看到这个关系就够了：不同机关各有工作，还存在相互配合和制约；我们不在这一讲展开每一种刑事强制措施的条件。</w:t>
      </w:r>
    </w:p>
    <w:p>
      <w:pPr>
        <w:widowControl/>
        <w:spacing w:after="90" w:before="0" w:line="315"/>
      </w:pPr>
      <w:r>
        <w:t xml:space="preserve">可是，把工作集中在一个机关，沟通更少、决定更快，这个理由难道没有分量吗？它有分量，尤其在需要及时处理事务时，增加环节确实可能带来材料移送和意见沟通的成本。因此，不能把分工作成“环节越多，保障越好”的口号。</w:t>
      </w:r>
    </w:p>
    <w:p>
      <w:pPr>
        <w:widowControl/>
        <w:spacing w:after="90" w:before="0" w:line="315"/>
      </w:pPr>
      <w:r>
        <w:t xml:space="preserve">关键还在于，是否有必要让不同职责对同一问题作出各自判断。一个机关负责调查并推进案件，另一个机关依法判断是否批准逮捕，这使前一环节提出的理由需要接受另一职责的检验。这里说的是分工的制度意义，不是推断某个具体办案人员必然偏私，也不是宣布另一机关永远不会犯错。判断一项影响自由的措施，不能仅以最先提出措施的人相信它正确为止。</w:t>
      </w:r>
    </w:p>
    <w:p>
      <w:pPr>
        <w:widowControl/>
        <w:spacing w:after="90" w:before="0" w:line="315"/>
      </w:pPr>
      <w:r>
        <w:t xml:space="preserve">所以原第一百三十五条同时写了分工、配合、制约。只讲配合，容易漏掉提出不同判断的职责；只讲制约而拒绝必要协作，又不能完成准确有效执行法律的共同任务。制度安排要承担协调成本，也要求这种成本服务于有意义的审查，而非材料来回转一圈。三项要求放在一起，比只选其中最好听的一项更难，也更接近条文提出的问题。至于具体环节怎样安排才能做到，还要继续读刑事法律和实施资料，不能凭宪法这一句就编出所有办理细则。</w:t>
      </w:r>
    </w:p>
    <w:p>
      <w:pPr>
        <w:widowControl/>
        <w:spacing w:after="90" w:before="0" w:line="315"/>
      </w:pPr>
      <w:r>
        <w:t xml:space="preserve">先读“任何公民，非经……不受逮捕”这句话。它把国家作出这种措施所需的安排写进公民自由的保障。只读成“公民享有自由”，容易让机关关系变成另一门课的附带内容；只读成“公安负责执行”，又容易让权利成为办案之后才考虑的事情。条文把二者接在同一个句子里：机关办理事务的方式，本身就同个人是否受到有根据的自由限制有关。</w:t>
      </w:r>
    </w:p>
    <w:p>
      <w:pPr>
        <w:widowControl/>
        <w:spacing w:after="90" w:before="0" w:line="315"/>
      </w:pPr>
      <w:r>
        <w:t xml:space="preserve">这里的“批准”“决定”“执行”也不能只理解为三个同义动词。批准或决定关系到措施是否可以依法作出，执行关系到将依法作出的措施实际落实。我们还没有给出案件证据，也没有读具体刑事法律，所以不能在课堂替某次逮捕作合法性结论。但已经可以从宪法看见，两类职责在根本安排上被区分。把两类职责说成只有先后顺序，便会漏掉前一判断为什么要形成、后一行动凭什么开展。</w:t>
      </w:r>
    </w:p>
    <w:p>
      <w:pPr>
        <w:widowControl/>
        <w:spacing w:after="90" w:before="0" w:line="315"/>
      </w:pPr>
      <w:r>
        <w:t xml:space="preserve">再核第三款。非法拘禁、其他非法剥夺或者限制自由、非法搜查身体，被逐项写出。它让我们看到自由保障的范围不能缩成“是否完成正式逮捕手续”。如果一个行为根本不叫逮捕，能否因此逃开自由保障？不能从一个措施名称推到全部权力都不受这一权利的要求。条文特别写出其他侵害，就是在防止只盯正式名称而漏掉实际影响。这里仍须注意“非法”二字，判断一种具体措施要读法律和事实；不是凭这一句宣布所有合法限制一概不存在。</w:t>
      </w:r>
    </w:p>
    <w:p>
      <w:pPr>
        <w:widowControl/>
        <w:spacing w:after="90" w:before="0" w:line="315"/>
      </w:pPr>
      <w:r>
        <w:t xml:space="preserve">新增了禁止非法搜身，是不是以前一概允许搜身？这个推论也不成立。旧条已经有一般自由保护，没有列尽每一种侵害，并不等于授予实施一切未列行为的权力。新文字把一种侵害明确出来，可以使保护要求更加清楚，而不需要借“过去什么都允许”证明它重要。这里同时说明了承接与变化：一般保障继续存在，具体禁止有所展开。我们判断文字增加的意义，应看它使什么要求更明确，不能只用字数增减当作答案。</w:t>
      </w:r>
    </w:p>
    <w:p>
      <w:pPr>
        <w:widowControl/>
        <w:spacing w:after="90" w:before="0" w:line="315"/>
      </w:pPr>
      <w:r>
        <w:t xml:space="preserve">住宅的移位提供一个更容易核对的反例。倘若只查第三十七条，会发现住宅没有出现；再看第三十九条，它仍然受保护，而且具体禁令另有规定。因此“这一条少了一个词”与“整部宪法取消一项保障”是两种判断。查相邻条款，能够直接否定后一个过强结论。比较旧新文本的范围必须同结论范围一致，否则即使每个字都读对，也可能因为读得太窄而把关系讲错。</w:t>
      </w:r>
    </w:p>
    <w:p>
      <w:pPr>
        <w:widowControl/>
        <w:spacing w:after="90" w:before="0" w:line="315"/>
      </w:pPr>
      <w:r>
        <w:t xml:space="preserve">现在回到分工的理由。不同职责的检验，不是让另一机关简单盖一个印章。如果后一个环节只是照抄前一个结论，材料多走一站，审查的意义并没有因此实现。制度安排所要求的，是各机关依自己的法定职责判断，而不是以是否同意前一机关衡量配合。于是，配合不等于取消不同判断，制约也不等于为了显示独立便一概反对。共同任务是准确有效地执行法律，各自职责使这个共同任务有可以追问的根据。</w:t>
      </w:r>
    </w:p>
    <w:p>
      <w:pPr>
        <w:widowControl/>
        <w:spacing w:after="90" w:before="0" w:line="315"/>
      </w:pPr>
      <w:r>
        <w:t xml:space="preserve">怎样看出这不是把三个好词并排放在一起？分工先回答谁负责什么，配合回答为了共同任务需要怎样衔接，制约要求权力行使能够接受另一职责的检验。缺少分工，出了问题不易说清谁应作判断；缺少配合，不同判断可能停在各自文件里而无法依法执行；缺少制约，意见一致也可能只是一方结论没有受到真正检验。三者之间有这种关系，才解释了原第一百三十五条为什么将它们放在同一句中。</w:t>
      </w:r>
    </w:p>
    <w:p>
      <w:pPr>
        <w:widowControl/>
        <w:spacing w:after="90" w:before="0" w:line="315"/>
      </w:pPr>
      <w:r>
        <w:t xml:space="preserve">这并不要求每一个机关拥有全部工作。负责执行的机关不能因执行需要就自行取代所有批准或决定，负有判断职责的机关也不能以有监督作用为由取得另一机关的全部权力。权限不同，意味着各有应做之事和不能替代之事。第一讲说抽象的保障目的不自动授予具体措施权限，在这里就出现了一种可读的制度结构：目的相连，职责分别规定，后续法律再细化怎样办理。</w:t>
      </w:r>
    </w:p>
    <w:p>
      <w:pPr>
        <w:widowControl/>
        <w:spacing w:after="90" w:before="0" w:line="315"/>
      </w:pPr>
      <w:r>
        <w:t xml:space="preserve">所以，我们能够作一个有根据而有边界的评价：相较所选旧文本，机关职责和禁止性保障更加具体，权利与行使权力的安排联系得更清楚。同期报告说明希望通过合理分工避免权力过分集中并有效开展工作，原文给出具体安排。若据此进一步说，1982年以后非法拘禁便从此消失了，这就超过了材料。规范禁止什么，与现实是否完全做到，是不同的历史问题。我们已经能确定文本变化及其制度意义；不能证明实际效果，并不意味着前面这些有依据的认识也全部无效。</w:t>
      </w:r>
    </w:p>
    <w:p>
      <w:pPr>
        <w:widowControl/>
        <w:spacing w:after="90" w:before="0" w:line="315"/>
      </w:pPr>
      <w:r>
        <w:t xml:space="preserve">这里用历史条号原第一百三十五条；二〇一八年增设监察委员会一节后，它对应现行第一百四十条。版本不标清，原文比较就可能拿错对象。下节由完整文本的形成，转向同一宪法的局部修改。</w:t>
      </w:r>
    </w:p>
    <w:p>
      <w:pPr>
        <w:pStyle w:val="Heading2"/>
        <w:widowControl/>
      </w:pPr>
      <w:r>
        <w:t xml:space="preserve">教师备查</w:t>
      </w:r>
    </w:p>
    <w:p>
      <w:pPr>
        <w:pStyle w:val="TeacherNote"/>
        <w:widowControl/>
        <w:spacing w:after="70" w:before="0" w:line="270"/>
      </w:pPr>
      <w:r>
        <w:rPr>
          <w:color w:val="444444"/>
          <w:sz w:val="20"/>
          <w:szCs w:val="20"/>
        </w:rPr>
        <w:t xml:space="preserve">题2依据研究H01—H04。1975使用人大旧网页的境外保存本，选用第25、28条实看核字；第25条另有最高检官方引文，尚未取得1975原刊图像，来源层级须保留。不要以1978缺一个逗号扩大解释法院决定的执行方式，材料保留原标点；课堂概括据完整句与研究范围。效率、协调成本和另一职责检验的比较，是针对条文结构的教学分析，不是1975、1978、1982当事人实有争论的记录，也不是这些变动的单因历史解释。此处不是个案逮捕合法性训练。</w:t>
      </w:r>
    </w:p>
    <w:p>
      <w:pPr>
        <w:pStyle w:val="Heading1"/>
        <w:widowControl/>
      </w:pPr>
      <w:r>
        <w:t xml:space="preserve">七 第一学时收束 变化不靠年份自己说明</w:t>
      </w:r>
    </w:p>
    <w:p>
      <w:pPr>
        <w:pStyle w:val="Heading2"/>
        <w:widowControl/>
      </w:pPr>
      <w:r>
        <w:t xml:space="preserve">讲述</w:t>
      </w:r>
    </w:p>
    <w:p>
      <w:pPr>
        <w:widowControl/>
        <w:spacing w:after="90" w:before="0" w:line="315"/>
      </w:pPr>
      <w:r>
        <w:t xml:space="preserve">这一学时，我们先从近代宪法形成的问题走到中国不同阶段的探索，再从新中国四份完整文本中取出同题规定比较。全景让我们知道材料处在什么位置，细读让我们说清它实际改变了什么。两者缺一边，历史都容易只剩文件名或孤立的一句话。</w:t>
      </w:r>
    </w:p>
    <w:p>
      <w:pPr>
        <w:widowControl/>
        <w:spacing w:after="90" w:before="0" w:line="315"/>
      </w:pPr>
      <w:r>
        <w:t xml:space="preserve">从三版中已经能够直接指出的，是检察职责的恢复、相关分工的承接及禁止性保障的展开。实际运行怎样，还需要另一类材料。下半堂我们换一种变化来看：不是重新颁布整部文本，而是在1982年宪法中修改部分规定。一个有关土地的句子，能够让我们把“保留”和“改变”同时看清。</w:t>
      </w:r>
    </w:p>
    <w:p>
      <w:pPr>
        <w:pStyle w:val="Heading1"/>
        <w:pageBreakBefore/>
        <w:widowControl/>
      </w:pPr>
      <w:r>
        <w:t xml:space="preserve">下节 本节0—45分钟</w:t>
      </w:r>
    </w:p>
    <w:p>
      <w:pPr>
        <w:widowControl/>
        <w:spacing w:after="90" w:before="0" w:line="315"/>
      </w:pPr>
      <w:r>
        <w:t xml:space="preserve">本节从0重算，土地为主例；监察改文与2018正式修宪、普通立法连续接续，不另开日期圈画或文书分类任务。</w:t>
      </w:r>
    </w:p>
    <w:p>
      <w:pPr>
        <w:pStyle w:val="Heading1"/>
        <w:widowControl/>
      </w:pPr>
      <w:r>
        <w:t xml:space="preserve">八 1988年的土地修改 改变使用安排是否等于改变所有权</w:t>
      </w:r>
    </w:p>
    <w:p>
      <w:pPr>
        <w:pStyle w:val="Heading2"/>
        <w:widowControl/>
      </w:pPr>
      <w:r>
        <w:t xml:space="preserve">讲述</w:t>
      </w:r>
    </w:p>
    <w:p>
      <w:pPr>
        <w:widowControl/>
        <w:spacing w:after="90" w:before="0" w:line="315"/>
      </w:pPr>
      <w:r>
        <w:t xml:space="preserve">上节我们比较了完整文本怎样重新安排权力和保障，这节改看局部修改。仍然使用两个问题：究竟改了什么，哪些关系继续存在？</w:t>
      </w:r>
    </w:p>
    <w:p>
      <w:pPr>
        <w:widowControl/>
        <w:spacing w:after="90" w:before="0" w:line="315"/>
      </w:pPr>
      <w:r>
        <w:t xml:space="preserve">下半堂先看1982年原文第十条。第一款是“城市的土地属于国家所有”，第四款当时规定，任何组织或者个人不得侵占、买卖、出租或者以其他形式非法转让土地。1988年修正案将第四款改为：不得侵占、买卖或者以其他形式非法转让土地；土地的使用权可以依照法律的规定转让。</w:t>
      </w:r>
    </w:p>
    <w:p>
      <w:pPr>
        <w:widowControl/>
        <w:spacing w:after="90" w:before="0" w:line="315"/>
      </w:pPr>
      <w:r>
        <w:t xml:space="preserve">材料中有两种不同对象：土地属于谁，与什么主体依法利用土地。它们需要分别解释；一种使用土地的权利，不等于取得土地所有权。请把第一款同旧新第四款一起读，再组织一项说明：这次改变什么、保留什么、许可受什么条件约束。</w:t>
      </w:r>
    </w:p>
    <w:p>
      <w:pPr>
        <w:pStyle w:val="Heading2"/>
        <w:widowControl/>
      </w:pPr>
      <w:r>
        <w:t xml:space="preserve">原文对读</w:t>
      </w:r>
    </w:p>
    <w:p>
      <w:pPr>
        <w:pStyle w:val="TeacherNote"/>
        <w:widowControl/>
        <w:spacing w:after="70" w:before="0" w:line="270"/>
      </w:pPr>
      <w:r>
        <w:rPr>
          <w:color w:val="444444"/>
          <w:sz w:val="20"/>
          <w:szCs w:val="20"/>
        </w:rPr>
        <w:t xml:space="preserve">默认对读120秒、独立组织解释60秒。较短情景保留120秒阅读、45秒组织；较慢情景阅读180秒、组织90秒。不另加圈词任务、四问逐项轮答或同桌交换；教师讲评已在后文口述中。</w:t>
      </w:r>
    </w:p>
    <w:p>
      <w:pPr>
        <w:pStyle w:val="Heading2"/>
        <w:widowControl/>
      </w:pPr>
      <w:r>
        <w:t xml:space="preserve">讲述</w:t>
      </w:r>
    </w:p>
    <w:p>
      <w:pPr>
        <w:widowControl/>
        <w:spacing w:after="90" w:before="0" w:line="315"/>
      </w:pPr>
      <w:r>
        <w:t xml:space="preserve">先核文字变化：删去了“出租”，增加了使用权依法转让的规定；前面的城市土地国家所有没有被这次修正删除。这一处同时存在变化和保留。</w:t>
      </w:r>
    </w:p>
    <w:p>
      <w:pPr>
        <w:widowControl/>
        <w:spacing w:after="90" w:before="0" w:line="315"/>
      </w:pPr>
      <w:r>
        <w:t xml:space="preserve">本课不展开各种用地权利的民法细目，先用刚才的区别读懂原文。新条款允许依法转让的是使用权，并没有写成可以买卖土地所有权。</w:t>
      </w:r>
    </w:p>
    <w:p>
      <w:pPr>
        <w:widowControl/>
        <w:spacing w:after="90" w:before="0" w:line="315"/>
      </w:pPr>
      <w:r>
        <w:t xml:space="preserve">如果回答“1988年把土地私有化了”，第一款便无法解释；如果回答“仍是同一部宪法，所以什么也没有变”，第四款新增的话又被忽略了。比较应当同时交代：国有的规定保留，使用权流转获得了明确的宪法表达；流转还须依照法律规定。只说放开或不放开，都把不同问题揉成了一团。</w:t>
      </w:r>
    </w:p>
    <w:p>
      <w:pPr>
        <w:widowControl/>
        <w:spacing w:after="90" w:before="0" w:line="315"/>
      </w:pPr>
      <w:r>
        <w:t xml:space="preserve">为什么当时需要这项修改？我们取得的1988年同期建议，在开头把它放在经济体制改革和对外开放进一步发展的实践中提出。同次建议还涉及私营经济，最终修正案也是两条。这使我们能够把条文变化联系到当时明确提出的制度问题：既有经济活动与根本规则怎样衔接。</w:t>
      </w:r>
    </w:p>
    <w:p>
      <w:pPr>
        <w:widowControl/>
        <w:spacing w:after="90" w:before="0" w:line="315"/>
      </w:pPr>
      <w:r>
        <w:t xml:space="preserve">这个变化不是一项提议一出现，原文便立即换掉。当年的同期材料记载，中央先提出关于个别条款的建议，把私营经济和土地使用权列为两项调整；全国人大常委会依第六十四条提出修正案草案，交全国人大审议；全国人大随后通过了两条修正案。今天深读的是其中土地这一条，不是把一九八八年的全部修宪缩成土地故事。</w:t>
      </w:r>
    </w:p>
    <w:p>
      <w:pPr>
        <w:widowControl/>
        <w:spacing w:after="90" w:before="0" w:line="315"/>
      </w:pPr>
      <w:r>
        <w:t xml:space="preserve">这段过程使旧句与新句之间不再只剩一根时间箭头。经济实践提出调整根本规则的需要，建议把需要变成具体的修改主张，有权机关经程序将其成为正式规范。建议与正式改文的身份仍不同。我们没有取得所有试点及其争论，也没有证据把某次拍卖当成唯一原因；但这几项实际工作已足以说明，新句并非时间自动写出来的。</w:t>
      </w:r>
    </w:p>
    <w:p>
      <w:pPr>
        <w:widowControl/>
        <w:spacing w:after="90" w:before="0" w:line="315"/>
      </w:pPr>
      <w:r>
        <w:t xml:space="preserve">还可以提出另一种有分量的选择：为了照顾整体规划和公共用途，继续主要通过行政安排来调整土地由谁使用。这种方式有集中协调的理由，不能只说它“不够灵活”就否定；但它也需要掌握不断变化的利用需求，并承担调整配置的工作。允许使用权依法流转，则给使用安排提供了另一种调整方式。条文没有把两种方式的全部适用条件写在这里；它首先说明，增加依法流转的可能，不必先把土地所有权转归私人。</w:t>
      </w:r>
    </w:p>
    <w:p>
      <w:pPr>
        <w:widowControl/>
        <w:spacing w:after="90" w:before="0" w:line="315"/>
      </w:pPr>
      <w:r>
        <w:t xml:space="preserve">反过来，希望让资源更灵活地利用，也不能只讲“能够转让”就结束。转让的条件、范围、各方权利以及公共利益怎样维护，都还要有具体法律安排。如果只追求交易方便，略去这些条件，就把一次有边界的制度调整讲成没有限制的许可。我们不在这里断定哪项具体条件应当怎样规定，而是看到宪法为何同时写许可对象和依法条件。</w:t>
      </w:r>
    </w:p>
    <w:p>
      <w:pPr>
        <w:widowControl/>
        <w:spacing w:after="90" w:before="0" w:line="315"/>
      </w:pPr>
      <w:r>
        <w:t xml:space="preserve">将两款放在一起，还能看到一种改革判断为何需要拆开问题。所有权归属回答的是土地属于谁，利用方式回答的是已有土地怎样被使用、利用安排怎样调整。假如把两者混成同一问题，就会得出两个过强结论：要改变利用方式，先得取消全部原有所有权安排；要保住所有权安排，就得冻结全部利用方式。第一款和新第四款并存，已经给这两个推论提供了可检验的反例。这里不是拿一个好听的“改革与稳定”口号调和两边，而是条文本身分别规定了两个对象。</w:t>
      </w:r>
    </w:p>
    <w:p>
      <w:pPr>
        <w:widowControl/>
        <w:spacing w:after="90" w:before="0" w:line="315"/>
      </w:pPr>
      <w:r>
        <w:t xml:space="preserve">再沿着新句细读：“土地的使用权”确定许可对象，“可以”打开一种规范上的可能，“依照法律的规定”又限定如何实现。三个部分少一个，意思都可能改变。去掉对象，就可能被误读为土地所有权可以自由买卖；去掉许可，就看不见这次修改给予的新空间；去掉依法条件，又可能把具体转让的合法性当成已经自动完成。读得精细一些，是为了保住制度选择的边界，不是为了在句子里寻找几个难记的词。</w:t>
      </w:r>
    </w:p>
    <w:p>
      <w:pPr>
        <w:widowControl/>
        <w:spacing w:after="90" w:before="0" w:line="315"/>
      </w:pPr>
      <w:r>
        <w:t xml:space="preserve">再看“修正案”这个文书做了什么。它先指出宪法哪一条哪一款，列出要改的文字，再规定改为什么。材料中的“修正案第二条”，是这份修改文件的条次；它修改的却是宪法第十条第四款。两个编号对应不同文件，不能串用。修正案是一份独立文件，但它改变的是现行宪法的相应内容。不能因为采用另列修正案的方式，就说原有规范实质上从来没有变化。</w:t>
      </w:r>
    </w:p>
    <w:p>
      <w:pPr>
        <w:widowControl/>
        <w:spacing w:after="90" w:before="0" w:line="315"/>
      </w:pPr>
      <w:r>
        <w:t xml:space="preserve">不过，土地故事到宪法改文还没有结束。同年十二月，全国人大常委会又通过修改土地管理法的决定。请看学生册补入的短文：决定开头明说，根据宪法修正案和国务院提请修改土地管理法的议案作出修改。它在土地管理法第二条中写入，国有和集体所有土地的使用权可以依法转让，并规定土地使用权转让的具体办法由国务院另行规定。</w:t>
      </w:r>
    </w:p>
    <w:p>
      <w:pPr>
        <w:widowControl/>
        <w:spacing w:after="90" w:before="0" w:line="315"/>
      </w:pPr>
      <w:r>
        <w:t xml:space="preserve">这份决定把“法律继续安排”从一句抽象解释变成已经发生的制度工作。四月宪法修正开放使用权依法转让的根本可能；十二月的法律修改将这项安排接入土地管理法，又明确具体办法还要由相应机关继续制定。三层之间有接续，不能把每一层都说成又一次修宪。这里没有要求大家背月份，更不讲交易手续，而是看同一个问题为什么需要不同层次分别完成。</w:t>
      </w:r>
    </w:p>
    <w:p>
      <w:pPr>
        <w:widowControl/>
        <w:spacing w:after="90" w:before="0" w:line="315"/>
      </w:pPr>
      <w:r>
        <w:t xml:space="preserve">留意普通法律也需要正式修改。土地管理法原有相应文字，新的宪法安排不会自动把每一本现存法律里的字全部改好；有权机关要用法定方式使法律同新的根本规定衔接。相应修改有它自己的议案、通过与公布行为。宪法最高效力提出的要求，同具体机关依法完成修改的工作因此同时存在。需要制度接续，并不意味着四月的宪法修正此前没有效力。</w:t>
      </w:r>
    </w:p>
    <w:p>
      <w:pPr>
        <w:widowControl/>
        <w:spacing w:after="90" w:before="0" w:line="315"/>
      </w:pPr>
      <w:r>
        <w:t xml:space="preserve">再看这份法律里的“由国务院另行规定”，可以知道后续还须有人承担具体安排，但不能只凭这句话宣布任何办法都妥当或任何交易都合法。它只把进一步制度工作的主体和任务显示出来。今天用的是一九八八年的历史文本；以后查某一真实土地行为，必须转向相应时点的法律与事实。我们不把历史法当作今日交易规则。</w:t>
      </w:r>
    </w:p>
    <w:p>
      <w:pPr>
        <w:widowControl/>
        <w:spacing w:after="90" w:before="0" w:line="315"/>
      </w:pPr>
      <w:r>
        <w:t xml:space="preserve">这个实际接续补充了先前的选择比较：行政机关仍有组织和依法管理的任务，使用权流转又成为法律安排的一部分；两者不因出现“可以转让”便只剩一种方式。宪法改文、普通法律修改和具体办法，有关联，也各有需要完成的工作。它既显示一项改变怎样展开，也提示改变何时还没有把全部实施问题解决。</w:t>
      </w:r>
    </w:p>
    <w:p>
      <w:pPr>
        <w:widowControl/>
        <w:spacing w:after="90" w:before="0" w:line="315"/>
      </w:pPr>
      <w:r>
        <w:t xml:space="preserve">现在能够更准确地理解“改革”：它可以调整某个运行安排，同时保留与它相关的根本制度；保留根本制度也要说明其内部哪些方面可以调整。这不是所有变化都只改细节的证明，因为另一些变化会牵动根本关系。下一组监察材料正好显示，机关构成的改变会怎样牵动原有关系。先看完土地这次正式改文，我们再把两个对象不同的例子连起来。</w:t>
      </w:r>
    </w:p>
    <w:p>
      <w:pPr>
        <w:widowControl/>
        <w:spacing w:after="90" w:before="0" w:line="315"/>
      </w:pPr>
      <w:r>
        <w:t xml:space="preserve">在今天的整合文本中，我们读到的是经过历次修正后有效的文字；要研究1988年发生了什么，还须把当时旧条与修正案放回一起。现行文本适合回答现在规定什么，历史对照才适合回答何时怎样改变。这就是同一部宪法延续下来，而具体规范可以依法更新的一个实际例子。</w:t>
      </w:r>
    </w:p>
    <w:p>
      <w:pPr>
        <w:pStyle w:val="Heading2"/>
        <w:widowControl/>
      </w:pPr>
      <w:r>
        <w:t xml:space="preserve">教师备查</w:t>
      </w:r>
    </w:p>
    <w:p>
      <w:pPr>
        <w:pStyle w:val="TeacherNote"/>
        <w:widowControl/>
        <w:spacing w:after="70" w:before="0" w:line="270"/>
      </w:pPr>
      <w:r>
        <w:rPr>
          <w:color w:val="444444"/>
          <w:sz w:val="20"/>
          <w:szCs w:val="20"/>
        </w:rPr>
        <w:t xml:space="preserve">研究H03、H05、H06与本轮H17。1982原文印刷855/PDF7，1988第2条原文另与官方附修正本互核；同年土地管理法修改决定见1988年第8号公报印刷19（总549）/PDF19，题注及第2条新增短款回核原图。形成材料采用已经取得的同期中央建议、常委会草案之概括，不编造1988大会专门修宪说明。不得由“依照法律”一语推出任何转让都当然合法，亦不在本讲系统教授土地物权。</w:t>
      </w:r>
    </w:p>
    <w:p>
      <w:pPr>
        <w:pStyle w:val="Heading1"/>
        <w:widowControl/>
      </w:pPr>
      <w:r>
        <w:t xml:space="preserve">九 五次修正都有位置 不把每次变化讲成从零开始</w:t>
      </w:r>
    </w:p>
    <w:p>
      <w:pPr>
        <w:pStyle w:val="Heading2"/>
        <w:widowControl/>
      </w:pPr>
      <w:r>
        <w:t xml:space="preserve">讲述</w:t>
      </w:r>
    </w:p>
    <w:p>
      <w:pPr>
        <w:widowControl/>
        <w:spacing w:after="90" w:before="0" w:line="315"/>
      </w:pPr>
      <w:r>
        <w:t xml:space="preserve">1988年这次修改使我们有了一种读修正案的方法。现在把它放回五次修正的全景。1988年涉及私营经济和土地使用权；1993年将国家实行社会主义市场经济等内容写入宪法；1999年增加依法治国、建设社会主义法治国家的规定；2004年增加国家尊重和保障人权等内容，也调整私有财产等规定；2018年在指导思想和国家制度等多方面作出修改，本课选择监察机关的变化再看一步。</w:t>
      </w:r>
    </w:p>
    <w:p>
      <w:pPr>
        <w:widowControl/>
        <w:spacing w:after="90" w:before="0" w:line="315"/>
      </w:pPr>
      <w:r>
        <w:t xml:space="preserve">这张全景不是每次修正的全部条文。它的用途，是让你知道深读的一处材料放在哪一轮变化之中。不能因为今天重点看监察，就说2018年只修改了监察；也不能因为一句话能记住一年，就以为这句话已经替代当年的修正案全文。</w:t>
      </w:r>
    </w:p>
    <w:p>
      <w:pPr>
        <w:widowControl/>
        <w:spacing w:after="90" w:before="0" w:line="315"/>
      </w:pPr>
      <w:r>
        <w:t xml:space="preserve">还有一种很容易产生的误解：1999年写入依法治国，是不是说此前宪法没有法制要求？2004年写入人权原则，是不是说此前宪法没有保护人的权利？刚才已经读到1982年的人身自由保护和依法分工规定。原文第三十三条还规定了法律面前一律平等，原第五条也已有法制统一、不得抵触和遵守宪法法律的要求；相关短文在学生册的补充对照中可以查到。</w:t>
      </w:r>
    </w:p>
    <w:p>
      <w:pPr>
        <w:widowControl/>
        <w:spacing w:after="90" w:before="0" w:line="315"/>
      </w:pPr>
      <w:r>
        <w:t xml:space="preserve">所以，新的原则表达是在已有制度和具体条文基础上的进一步明确与概括，不是把此前所有内容一笔勾销。但“此前已有具体条文”也不意味着后来增加原则没有意义。它使国家活动应当遵循的要求得到更明确的宪法表达，可以帮助我们理解、联系原来分布在不同位置的制度。</w:t>
      </w:r>
    </w:p>
    <w:p>
      <w:pPr>
        <w:widowControl/>
        <w:spacing w:after="90" w:before="0" w:line="315"/>
      </w:pPr>
      <w:r>
        <w:t xml:space="preserve">我们看到的变化，有时增加具体办法，有时调整机关关系，有时把原则表达得更加明确。只有先指出改变的层次，才谈得上理解它回应了什么问题。这比把每次修改都念成一句“适应时代发展”更进一步。接下来看2018年，一处新机关的规定为什么会带来多处配套变化。</w:t>
      </w:r>
    </w:p>
    <w:p>
      <w:pPr>
        <w:pStyle w:val="Heading2"/>
        <w:widowControl/>
      </w:pPr>
      <w:r>
        <w:t xml:space="preserve">教师备查</w:t>
      </w:r>
    </w:p>
    <w:p>
      <w:pPr>
        <w:pStyle w:val="TeacherNote"/>
        <w:widowControl/>
        <w:spacing w:after="70" w:before="0" w:line="270"/>
      </w:pPr>
      <w:r>
        <w:rPr>
          <w:color w:val="444444"/>
          <w:sz w:val="20"/>
          <w:szCs w:val="20"/>
        </w:rPr>
        <w:t xml:space="preserve">1993条目依教材与已核形成说明的全景；本轮未逐条核1993原公报图像。1999新增句是修正案第13条，2004新增句是修正案第24条，分别对应宪法第5、33条，不混用条号。原E2人权原则深论转教师备查及第五讲接口，不进入本节默认口述。</w:t>
      </w:r>
    </w:p>
    <w:p>
      <w:pPr>
        <w:pStyle w:val="Heading1"/>
        <w:widowControl/>
      </w:pPr>
      <w:r>
        <w:t xml:space="preserve">十 2018年监察入宪 一处新机关为什么需要多处改文</w:t>
      </w:r>
    </w:p>
    <w:p>
      <w:pPr>
        <w:pStyle w:val="Heading2"/>
        <w:widowControl/>
      </w:pPr>
      <w:r>
        <w:t xml:space="preserve">讲述</w:t>
      </w:r>
    </w:p>
    <w:p>
      <w:pPr>
        <w:widowControl/>
        <w:spacing w:after="90" w:before="0" w:line="315"/>
      </w:pPr>
      <w:r>
        <w:t xml:space="preserve">先看2018年修正案对宪法第三条第三款的修改。原来列出的行政机关、审判机关和检察机关之间，增加了监察机关；这些机关都由人民代表大会产生，对它负责，受它监督。增加的不是一个悬在制度外面的名称，而是把新的国家机关放入产生、负责和监督关系之中。</w:t>
      </w:r>
    </w:p>
    <w:p>
      <w:pPr>
        <w:widowControl/>
        <w:spacing w:after="90" w:before="0" w:line="315"/>
      </w:pPr>
      <w:r>
        <w:t xml:space="preserve">再看国务院职权的相应修改。原来“领导和管理民政、公安、司法行政和监察等工作”，删去了“和监察”。与此同时，国家机构章增设监察委员会一节，第一百二十三条规定各级监察委员会是国家的监察机关，后面还规定相应的组织和责任关系。</w:t>
      </w:r>
    </w:p>
    <w:p>
      <w:pPr>
        <w:widowControl/>
        <w:spacing w:after="90" w:before="0" w:line="315"/>
      </w:pPr>
      <w:r>
        <w:t xml:space="preserve">这三处连起来，才能解释为什么不能把监察委员会理解为检察院改名，也不能只说政府内部增加了一个办事部门。国家机构的体系发生调整，原来相邻的职权、产生与负责关系也需要相应改变。我们今天只读到足以辨认这层变化的程度，完整职权与组织关系留第七讲。</w:t>
      </w:r>
    </w:p>
    <w:p>
      <w:pPr>
        <w:widowControl/>
        <w:spacing w:after="90" w:before="0" w:line="315"/>
      </w:pPr>
      <w:r>
        <w:t xml:space="preserve">还有一处保留值得指认。第三条增加了监察机关，但由人大产生、对它负责、受它监督的关系继续适用。不能因为机关新增，就以为所有根本关系都另起一套；也不能因为基本关系延续，就认为新增机关只是名字变化。具体构成可以改变，组织关系仍然约束新增部分。学生册同时列出第一百二十六条，说明国家监察委员会与地方监察委员会各自的负责关系。这比只记“增加监察委员会”多走了一步，也为第七讲分析国家机构留下了具体问题。</w:t>
      </w:r>
    </w:p>
    <w:p>
      <w:pPr>
        <w:widowControl/>
        <w:spacing w:after="90" w:before="0" w:line="315"/>
      </w:pPr>
      <w:r>
        <w:t xml:space="preserve">当时的修改说明将有关内容与深化国家监察体制改革、为设立监察委员会提供宪法依据联系起来。这里的说明帮助我们理解改革目的，正式修正案则让我们核对这个目的怎样进入文本。把两种材料各放在适当的位置，才不会把一句目标当作条文，也不会只看多了几个字而不问制度问题。</w:t>
      </w:r>
    </w:p>
    <w:p>
      <w:pPr>
        <w:widowControl/>
        <w:spacing w:after="90" w:before="0" w:line="315"/>
      </w:pPr>
      <w:r>
        <w:t xml:space="preserve">因此，接下来不是另开一个日期辨认题，而是继续跟着这项改变走：改变了几处根本关系的方案，怎样成为正式改文；成为正式改文以后，又留下什么工作交给普通法律？</w:t>
      </w:r>
    </w:p>
    <w:p>
      <w:pPr>
        <w:pStyle w:val="Heading2"/>
        <w:widowControl/>
      </w:pPr>
      <w:r>
        <w:t xml:space="preserve">教师备查</w:t>
      </w:r>
    </w:p>
    <w:p>
      <w:pPr>
        <w:pStyle w:val="TeacherNote"/>
        <w:widowControl/>
        <w:spacing w:after="70" w:before="0" w:line="270"/>
      </w:pPr>
      <w:r>
        <w:rPr>
          <w:color w:val="444444"/>
          <w:sz w:val="20"/>
          <w:szCs w:val="20"/>
        </w:rPr>
        <w:t xml:space="preserve">H09修正案第37、46、52条；H10修改说明摘要；H16监察法2018初版。第123条以后编号与旧条号变动要标明。监察法2024已修正，本讲不教授现行具体监察措施，更不以“监察”替代“检察”。</w:t>
      </w:r>
    </w:p>
    <w:p>
      <w:pPr>
        <w:pStyle w:val="Heading1"/>
        <w:widowControl/>
      </w:pPr>
      <w:r>
        <w:t xml:space="preserve">十一 修改建议怎样成为正式文本 看第64条也看实际文件</w:t>
      </w:r>
    </w:p>
    <w:p>
      <w:pPr>
        <w:pStyle w:val="Heading2"/>
        <w:widowControl/>
      </w:pPr>
      <w:r>
        <w:t xml:space="preserve">讲述</w:t>
      </w:r>
    </w:p>
    <w:p>
      <w:pPr>
        <w:widowControl/>
        <w:spacing w:after="90" w:before="0" w:line="315"/>
      </w:pPr>
      <w:r>
        <w:t xml:space="preserve">请看材料六的第64条第一款。能够依法提议修改宪法的是全国人大常委会，或者五分之一以上的全国人大代表；最终由全国人大以全体代表三分之二以上的多数通过。提议与通过已经是两个不同环节，常委会有提议权，不等于它能独自完成宪法修改。</w:t>
      </w:r>
    </w:p>
    <w:p>
      <w:pPr>
        <w:widowControl/>
        <w:spacing w:after="90" w:before="0" w:line="315"/>
      </w:pPr>
      <w:r>
        <w:t xml:space="preserve">把这条规定放进2018年的实际材料。王晨在3月5日的说明中回顾，中央全会形成修宪建议，中共中央向全国人大常委会提出。随后，全国人大常委会法制工作委员会，简称法工委，按照委托拟订草案和提请审议的议案，经常委会审议、表决，决定提请全国人大会议。这几句话里至少出现了政治建议、拟稿和国家机关依法提请三个不同动作。</w:t>
      </w:r>
    </w:p>
    <w:p>
      <w:pPr>
        <w:widowControl/>
        <w:spacing w:after="90" w:before="0" w:line="315"/>
      </w:pPr>
      <w:r>
        <w:t xml:space="preserve">法工委做具体拟稿工作，不等于它成为第64条另一个法定提议主体；中央提出政治建议，也不等于宪法已经发生修改。党的领导与国家法定程序在这个过程中有联系，但不能把不同主体承担的职责写成同一项权力。</w:t>
      </w:r>
    </w:p>
    <w:p>
      <w:pPr>
        <w:widowControl/>
        <w:spacing w:after="90" w:before="0" w:line="315"/>
      </w:pPr>
      <w:r>
        <w:t xml:space="preserve">大会审议也要同最后表决区分。3月7日各代表团审议，3月8日主席团将有关审议报告和修改稿提请各代表团审议，这还不是最终通过。到3月11日，全国人大通过修正案，同日由大会主席团署名的全国人大公告第一号公布施行。这个公告不是国家主席令。</w:t>
      </w:r>
    </w:p>
    <w:p>
      <w:pPr>
        <w:widowControl/>
        <w:spacing w:after="90" w:before="0" w:line="315"/>
      </w:pPr>
      <w:r>
        <w:t xml:space="preserve">第一讲已作特别多数与普通议案门槛的必要对照。现在继续问：程序条件得到满足后，具体要改哪一层规则？</w:t>
      </w:r>
    </w:p>
    <w:p>
      <w:pPr>
        <w:widowControl/>
        <w:spacing w:after="90" w:before="0" w:line="315"/>
      </w:pPr>
      <w:r>
        <w:t xml:space="preserve">一九八八年修正案直接处理原第十条第四款的禁语，删除“出租”，明确土地使用权可以依法转让。它没有仅在另一部法律中增加许可，就把宪法原文当作自动失效。普通法律不能只凭制定时间较新，便排除相反的宪法要求。</w:t>
      </w:r>
    </w:p>
    <w:p>
      <w:pPr>
        <w:widowControl/>
        <w:spacing w:after="90" w:before="0" w:line="315"/>
      </w:pPr>
      <w:r>
        <w:t xml:space="preserve">这不等于断言此前每次土地改革试点都违法，那需要当时的法律、解释、授权和事实。本课能确认的是，正式修正案确实修改了宪法文字，同时保留使用权流转“依照法律”的条件。宪法层面已经改变，后续法律仍有具体安排的任务。</w:t>
      </w:r>
    </w:p>
    <w:p>
      <w:pPr>
        <w:widowControl/>
        <w:spacing w:after="90" w:before="0" w:line="315"/>
      </w:pPr>
      <w:r>
        <w:t xml:space="preserve">二〇一八年新增监察机关，涉及它由谁产生、对谁负责及原有机关的职权，不能等同只调整政府内部一个部门。因此修改涉及第三条、国务院职权和新增监察委员会专节；只制定一部普通法律，不能就认为原有宪法关系已经改写。同期说明提出为设立监察委员会提供宪法依据，正式改文使这一目的有了可以指认的位置。</w:t>
      </w:r>
    </w:p>
    <w:p>
      <w:pPr>
        <w:widowControl/>
        <w:spacing w:after="90" w:before="0" w:line="315"/>
      </w:pPr>
      <w:r>
        <w:t xml:space="preserve">另一方面，新增第一百二十四条末款明定：“监察委员会的组织和职权由法律规定。”它给普通立法留下进一步安排组织和依法履职的任务，法律仍须遵守宪法已经规定的产生和负责关系。“由法律规定”允许具体化，不能被读成允许另写一套相反的根本关系。</w:t>
      </w:r>
    </w:p>
    <w:p>
      <w:pPr>
        <w:widowControl/>
        <w:spacing w:after="90" w:before="0" w:line="315"/>
      </w:pPr>
      <w:r>
        <w:t xml:space="preserve">把所有工作细目都写进宪法，又会使细节调整承受修宪门槛。两组材料因此要求我们同时看：拟改变的事项是否触及既有宪法安排，宪法又把哪些具体任务交给法律。法律可以完成配套，不能自行改写宪法；宪法确立根本关系，也不意味着所有配套已经完成。</w:t>
      </w:r>
    </w:p>
    <w:p>
      <w:pPr>
        <w:widowControl/>
        <w:spacing w:after="90" w:before="0" w:line="315"/>
      </w:pPr>
      <w:r>
        <w:t xml:space="preserve">不过，2018年的全部工作日期、征求意见方式和会议安排，并不因此成为每次修宪都必须一模一样复制的细流程。1982年公布草案讨论和全面修改用了另一段实际过程；第64条的要求与每次具体组织工作，要分别辨认。</w:t>
      </w:r>
    </w:p>
    <w:p>
      <w:pPr>
        <w:widowControl/>
        <w:spacing w:after="90" w:before="0" w:line="315"/>
      </w:pPr>
      <w:r>
        <w:t xml:space="preserve">顺着二〇一八年这次过程往后，三月十一日全国人大通过宪法修正案，三月二十日又通过监察法。这不是把同一份文件重复表决两次。前一个行为改变宪法有关机构和关系，后一个行为根据宪法继续安排国家监察制度。材料七给出二〇一八年初版监察法题注和第一条“根据宪法，制定本法”，足以核这层身份；其后法的修正和具体措施不在今天展开。</w:t>
      </w:r>
    </w:p>
    <w:p>
      <w:pPr>
        <w:widowControl/>
        <w:spacing w:after="90" w:before="0" w:line="315"/>
      </w:pPr>
      <w:r>
        <w:t xml:space="preserve">在一项真实改革里看到这两个行为，比先背一张抽象分类表更有用。假如只把监察法讲成“新出台一部法律”，会漏掉它前面根本关系的改变；假如只讲“监察入宪”，又会让人误以为机构和全部履职办法已在宪法几条文字中安排完毕。第一百二十四条把进一步任务交给法律，正说明根本关系与具体组织职权之间需要接续。两个层次完成不同工作，时间相近也不会抹去它们的区别。</w:t>
      </w:r>
    </w:p>
    <w:p>
      <w:pPr>
        <w:widowControl/>
        <w:spacing w:after="90" w:before="0" w:line="315"/>
      </w:pPr>
      <w:r>
        <w:t xml:space="preserve">再把“主体不同”同“工作不同”接起来。政治建议提出要改变什么，拟稿使主张成为可以审议的文字，法定提议把草案交到有权处理它的程序中，审议则针对方案继续讨论修改。通过产生正式修正，公告向社会公布施行。前面的环节可以影响最终文字，却不能只因影响很大就改称最后的法定通过。这样理解，既不会把政治过程说成不存在，也不会把每一个参与者都说成同一种法律主体。</w:t>
      </w:r>
    </w:p>
    <w:p>
      <w:pPr>
        <w:widowControl/>
        <w:spacing w:after="90" w:before="0" w:line="315"/>
      </w:pPr>
      <w:r>
        <w:t xml:space="preserve">第六十四条给出两种法定提议主体，也让这次实例有明确边界：二〇一八年草案由常委会依法提请，这是已经发生的一条路径；五分之一以上全国人大代表的提议权则来自条文本身，不能因为本例起初没有采用它便从一般规则中删掉。一次经验能够说明一条规则怎样运用，不能穷尽规则许可的所有方式。这正是历史材料和规范材料要合读的原因。</w:t>
      </w:r>
    </w:p>
    <w:p>
      <w:pPr>
        <w:widowControl/>
        <w:spacing w:after="90" w:before="0" w:line="315"/>
      </w:pPr>
      <w:r>
        <w:t xml:space="preserve">同理，三分之二以上是通过的要求，不能替代对修改内容的说明。达到多数，可以回答这项正式改文是否满足该项表决条件；要解释为什么增列监察机关、为什么相应调整国务院职权，仍要回到改文与形成说明。内容理由和法定程序都需要，只靠其中一个不能替另一个完成工作。我们不展开全部修宪学说，但可以把这两种问题分清。</w:t>
      </w:r>
    </w:p>
    <w:p>
      <w:pPr>
        <w:widowControl/>
        <w:spacing w:after="90" w:before="0" w:line="315"/>
      </w:pPr>
      <w:r>
        <w:t xml:space="preserve">现在把土地和监察横向比较。土地例保留所有权归属而调整利用的可能，监察例改变机关构成而延续产生、负责、监督的根本关系。两例都不是“旧制度全部取消”，却也不能概括成“根本关系从未触动”。要看具体对象及其在宪法中的安排。一种变化只凭“改革”这个名称，既不能判定必须修宪，也不能判定无需修宪；本讲选择的是已经以正式修正案改变宪法文字的两次实例，并用它们解释留下的法律任务。</w:t>
      </w:r>
    </w:p>
    <w:p>
      <w:pPr>
        <w:widowControl/>
        <w:spacing w:after="90" w:before="0" w:line="315"/>
      </w:pPr>
      <w:r>
        <w:t xml:space="preserve">由此回看第一讲的最高效力，认识又增加一步：普通法律受宪法约束，不是因为它没有能力处理重要问题。监察法处理国家制度的重要事务，仍然是普通法律；它的具体安排要以宪法为依据。宪法的最高效力也不要求把所有具体办法写在里面。根本关系对下位安排提出约束，同时给下位安排留出作具体决定的空间，这两件事能够同时成立。</w:t>
      </w:r>
    </w:p>
    <w:p>
      <w:pPr>
        <w:widowControl/>
        <w:spacing w:after="90" w:before="0" w:line="315"/>
      </w:pPr>
      <w:r>
        <w:t xml:space="preserve">至此，开场题注中一串修正年份便有了新的含义。它们不是时间自己对宪法做了修改，而是有关主体通过法定程序对具体规范作出的改变。再用已经读过的三份文件把这个关系收起来，回到开场的问题。</w:t>
      </w:r>
    </w:p>
    <w:p>
      <w:pPr>
        <w:pStyle w:val="Heading2"/>
        <w:widowControl/>
      </w:pPr>
      <w:r>
        <w:t xml:space="preserve">教师备查</w:t>
      </w:r>
    </w:p>
    <w:p>
      <w:pPr>
        <w:pStyle w:val="TeacherNote"/>
        <w:widowControl/>
        <w:spacing w:after="70" w:before="0" w:line="270"/>
      </w:pPr>
      <w:r>
        <w:rPr>
          <w:color w:val="444444"/>
          <w:sz w:val="20"/>
          <w:szCs w:val="20"/>
        </w:rPr>
        <w:t xml:space="preserve">H10—H12。2018说明为官方转载摘要，不冒称原刊全文；3月8日为同期报道，3月11日为正式公告。主席团审议报告还记载2952名代表提出补充修改意见；本课不把全过程缩成只有常委会路线，也不只凭这一材料裁断这些意见的全部法律性质。见</w:t>
      </w:r>
      <w:hyperlink w:history="1" r:id="rIdkklcml7yyij4f9cjzlxst">
        <w:r>
          <w:rPr>
            <w:color w:val="444444"/>
            <w:sz w:val="20"/>
            <w:szCs w:val="20"/>
            <w:u w:val="single"/>
          </w:rPr>
          <w:t xml:space="preserve">2018年主席团审议报告</w:t>
        </w:r>
      </w:hyperlink>
      <w:r>
        <w:rPr>
          <w:color w:val="444444"/>
          <w:sz w:val="20"/>
          <w:szCs w:val="20"/>
        </w:rPr>
        <w:t xml:space="preserve">。新增第124条末款已当轮回核2018修正案第52条及外交部全文；普通法律不得抵触宪法的判断据第5条。第64条门槛权衡已在第一讲展开，此处只作必要回顾，不重做60%练习。不展开制宪权与修宪权全部争论，也不将“通常解释优先，解释不能解决才修改”当作普遍前置规则。</w:t>
      </w:r>
    </w:p>
    <w:p>
      <w:pPr>
        <w:pStyle w:val="Heading1"/>
        <w:widowControl/>
      </w:pPr>
      <w:r>
        <w:t xml:space="preserve">十二 三种文件 不都叫又换了一部宪法</w:t>
      </w:r>
    </w:p>
    <w:p>
      <w:pPr>
        <w:pStyle w:val="Heading2"/>
        <w:widowControl/>
      </w:pPr>
      <w:r>
        <w:t xml:space="preserve">讲述</w:t>
      </w:r>
    </w:p>
    <w:p>
      <w:pPr>
        <w:widowControl/>
        <w:spacing w:after="90" w:before="0" w:line="315"/>
      </w:pPr>
      <w:r>
        <w:t xml:space="preserve">请把材料中的三份文件放在一起：1982年通过并公布的完整宪法文本、1988年宪法修正案、2018年初版监察法。它们已经在今天的讲述中各自出现，不再另做一轮填表。现在看三者的关系：形成完整文本、对其部分修正、在其约束下制定普通法律。</w:t>
      </w:r>
    </w:p>
    <w:p>
      <w:pPr>
        <w:widowControl/>
        <w:spacing w:after="90" w:before="0" w:line="315"/>
      </w:pPr>
      <w:r>
        <w:t xml:space="preserve">这一次不要只按日期新旧排列。你需要看修改对象、文件题名和它实际产生的规范作用。由此回到开场：今天为什么仍称1982年宪法，又为什么不能只拿未经修正的1982年原文当作全部现行规定？</w:t>
      </w:r>
    </w:p>
    <w:p>
      <w:pPr>
        <w:widowControl/>
        <w:spacing w:after="90" w:before="0" w:line="315"/>
      </w:pPr>
      <w:r>
        <w:t xml:space="preserve">1982年这份完整文本，是在此前基础上作全面修改、重新通过并公布的宪法。它继承并发展既有原则，也改变许多具体安排；全面修改并不意味着历史经验全部被清零。1988年修正案则明确指向1982年宪法的个别条款，作部分修改，延续的是这部现行宪法。此后几次也须依各自修正案说明，不能简单数成五部新宪法。</w:t>
      </w:r>
    </w:p>
    <w:p>
      <w:pPr>
        <w:widowControl/>
        <w:spacing w:after="90" w:before="0" w:line="315"/>
      </w:pPr>
      <w:r>
        <w:t xml:space="preserve">2018年监察法是根据宪法制定的普通法律。它可以同宪法修正共同服务制度发展，却没有因为涉及国家机关便自动取得宪法修正案的身份。实际工作中的一项制度运行变化，更不能不问依据、主体和程序便算作正式修宪。</w:t>
      </w:r>
    </w:p>
    <w:p>
      <w:pPr>
        <w:widowControl/>
        <w:spacing w:after="90" w:before="0" w:line="315"/>
      </w:pPr>
      <w:r>
        <w:t xml:space="preserve">因此，说今天读的是1982年宪法，是在说明现行宪法的文本沿革；说必须同时考虑五次修正，是在说明其现行内容已经经过更新。若有人口头说“2018年修正版本”，只要把这一层说清，也可以理解；真正需要避免的是将修改年份误当作另一部完整宪法的首次制定年份。</w:t>
      </w:r>
    </w:p>
    <w:p>
      <w:pPr>
        <w:widowControl/>
        <w:spacing w:after="90" w:before="0" w:line="315"/>
      </w:pPr>
      <w:r>
        <w:t xml:space="preserve">重写完整文本，不等于一切从零开始；保留文本身份，也不等于每个条款原封不动。我们刚才读过的检察与自由规定、土地使用权和监察机关关系，使这两句话有具体材料支持。</w:t>
      </w:r>
    </w:p>
    <w:p>
      <w:pPr>
        <w:pStyle w:val="Heading2"/>
        <w:widowControl/>
      </w:pPr>
      <w:r>
        <w:t xml:space="preserve">教师备查</w:t>
      </w:r>
    </w:p>
    <w:p>
      <w:pPr>
        <w:pStyle w:val="TeacherNote"/>
        <w:widowControl/>
        <w:spacing w:after="70" w:before="0" w:line="270"/>
      </w:pPr>
      <w:r>
        <w:rPr>
          <w:color w:val="444444"/>
          <w:sz w:val="20"/>
          <w:szCs w:val="20"/>
        </w:rPr>
        <w:t xml:space="preserve">题5允许结合教材的“全面修改”和“四部宪法”两种叙述说明，不能把两者当作非此即彼。监察法只用2018初版识别文件身份。若追问实际制度变化与宪法变迁理论，说明需要另行研究，不以本题泛指任何实践都能变更规范。末段的凝练表达为本课根据材料作的原创概括，不冒充历史人物引语。</w:t>
      </w:r>
    </w:p>
    <w:p>
      <w:pPr>
        <w:pStyle w:val="Heading1"/>
        <w:widowControl/>
      </w:pPr>
      <w:r>
        <w:t xml:space="preserve">十三 回到现行宪法 历史比较为继续读制度准备了什么</w:t>
      </w:r>
    </w:p>
    <w:p>
      <w:pPr>
        <w:pStyle w:val="Heading2"/>
        <w:widowControl/>
      </w:pPr>
      <w:r>
        <w:t xml:space="preserve">讲述</w:t>
      </w:r>
    </w:p>
    <w:p>
      <w:pPr>
        <w:widowControl/>
        <w:spacing w:after="90" w:before="0" w:line="315"/>
      </w:pPr>
      <w:r>
        <w:t xml:space="preserve">今天没有要求大家把所有宪法史名目背下来，但我们保留了各阶段的位置，也完成了几组具体比较。近代宪法回应权力组织、约束和权利要求，中国的探索又有自己的国家处境与政治条件。新中国的完整文本和此后修正，进一步让我们看到制度怎样继承、怎样改变。</w:t>
      </w:r>
    </w:p>
    <w:p>
      <w:pPr>
        <w:widowControl/>
        <w:spacing w:after="90" w:before="0" w:line="315"/>
      </w:pPr>
      <w:r>
        <w:t xml:space="preserve">最值得带走的读法是三个问题：当时面对什么问题，文本实际改变了什么，哪些安排仍被保留。再加上一个证据意识：原文显示规范变化，同期说明帮助理解提出的理由，实施效果还需要相应的实践材料。不是看见一个更晚的年份，就自动知道全部历史答案。</w:t>
      </w:r>
    </w:p>
    <w:p>
      <w:pPr>
        <w:widowControl/>
        <w:spacing w:after="90" w:before="0" w:line="315"/>
      </w:pPr>
      <w:r>
        <w:t xml:space="preserve">下一讲我们回到现行宪法，讨论国家性质与国家形式。今天的历史不代替下一讲的制度解释，但它使那些制度不再像凭空出现的几个词。请保留三版自由和土地对照中的具体依据：当你能指出具体哪一句改变、哪一项保留，才真正开始把“宪法的发展”讲成有根据的内容。</w:t>
      </w:r>
    </w:p>
    <w:p>
      <w:pPr>
        <w:pStyle w:val="Heading1"/>
        <w:widowControl/>
      </w:pPr>
      <w:r>
        <w:t xml:space="preserve">就近深化 另一职责的判断为什么不是多盖一个章</w:t>
      </w:r>
    </w:p>
    <w:p>
      <w:pPr>
        <w:widowControl/>
        <w:spacing w:after="90" w:before="0" w:line="315"/>
      </w:pPr>
      <w:r>
        <w:t xml:space="preserve">上节第六部分完成核心解释后，只有进度允许才整体加入；不另加活动。</w:t>
      </w:r>
    </w:p>
    <w:p>
      <w:pPr>
        <w:pStyle w:val="Heading2"/>
        <w:widowControl/>
      </w:pPr>
      <w:r>
        <w:t xml:space="preserve">讲述</w:t>
      </w:r>
    </w:p>
    <w:p>
      <w:pPr>
        <w:widowControl/>
        <w:spacing w:after="90" w:before="0" w:line="315"/>
      </w:pPr>
      <w:r>
        <w:t xml:space="preserve">同一个措施理由经过两种职责的判断，为什么不只是重复劳动？可以先看判断任务。提出措施的一方掌握调查与推进工作的材料；依法审查的一方要按自己的职责检查相应根据。二者使用材料可能相连，但承担的判断责任并不因此相同。所谓实质检验，是允许指出理由缺口并要求依法处理，而不是只检验文书是否转到自己桌上。</w:t>
      </w:r>
    </w:p>
    <w:p>
      <w:pPr>
        <w:widowControl/>
        <w:spacing w:after="90" w:before="0" w:line="315"/>
      </w:pPr>
      <w:r>
        <w:t xml:space="preserve">这也不意味着不采纳前一意见才叫认真履职。材料和理由足够时，可以形成相同判断；根据欠缺时，则要依职责作不同处理。判断质量不能用意见一致率或者分歧次数直接代替。条文要求配合和制约，是使不同职责各有根据地参与共同任务，不是给每个环节规定一场对抗表演。</w:t>
      </w:r>
    </w:p>
    <w:p>
      <w:pPr>
        <w:widowControl/>
        <w:spacing w:after="90" w:before="0" w:line="315"/>
      </w:pPr>
      <w:r>
        <w:t xml:space="preserve">因此，一项制度有没有审查价值，应问判断责任是否清楚、理由能否被核查、发现问题是否有依法处理的空间。这里只解释结构，具体办理规则须读刑事法律。这段把“分工有意义”进一步展开，同时没有预言另一机关永远正确或程序必然达到预期效果。</w:t>
      </w:r>
    </w:p>
    <w:p>
      <w:pPr>
        <w:pStyle w:val="Heading1"/>
        <w:widowControl/>
      </w:pPr>
      <w:r>
        <w:t xml:space="preserve">就近深化 法律具体化为什么还需要真正作决定</w:t>
      </w:r>
    </w:p>
    <w:p>
      <w:pPr>
        <w:widowControl/>
        <w:spacing w:after="90" w:before="0" w:line="315"/>
      </w:pPr>
      <w:r>
        <w:t xml:space="preserve">下节第十一部分完成核心解释后，只有进度允许才整体加入；不另加活动。</w:t>
      </w:r>
    </w:p>
    <w:p>
      <w:pPr>
        <w:pStyle w:val="Heading2"/>
        <w:widowControl/>
      </w:pPr>
      <w:r>
        <w:t xml:space="preserve">讲述</w:t>
      </w:r>
    </w:p>
    <w:p>
      <w:pPr>
        <w:widowControl/>
        <w:spacing w:after="90" w:before="0" w:line="315"/>
      </w:pPr>
      <w:r>
        <w:t xml:space="preserve">土地条款与监察条款交给法律的内容不同，却共同说明“具体化”不是抄写宪法。在土地例中，法律要安排依法转让的条件与相关关系；在监察例中，法律要继续安排组织和职权。宪法没有逐项写完细则，正使普通法律需要作真正的制度决定，而非把原句换一种字体重印。</w:t>
      </w:r>
    </w:p>
    <w:p>
      <w:pPr>
        <w:widowControl/>
        <w:spacing w:after="90" w:before="0" w:line="315"/>
      </w:pPr>
      <w:r>
        <w:t xml:space="preserve">这些决定有自己的论证任务。仅在法律开头写“根据宪法”，能够明示制定依据，不能替每一项具体规则证明妥当；没有写这几个字，也不能自行脱离宪法约束。第一讲已经建立这一点，第二讲借两次正式改文说明它为什么会在实际制度发展中不断出现：根本规范确认的可能、关系与要求，需要更具体的法律工作接续。</w:t>
      </w:r>
    </w:p>
    <w:p>
      <w:pPr>
        <w:widowControl/>
        <w:spacing w:after="90" w:before="0" w:line="315"/>
      </w:pPr>
      <w:r>
        <w:t xml:space="preserve">所以查配套法不能只找开头一句，也要看安排同宪法的关系。我们今天不作整部法律的合宪性结论，只把进一步核问的方向说清。这样既不把法律配套讲成无须选择，也不把宪法的最高效力讲成不许继续制定具体办法。</w:t>
      </w:r>
    </w:p>
    <w:p>
      <w:pPr>
        <w:pStyle w:val="Heading1"/>
        <w:widowControl/>
      </w:pPr>
      <w:r>
        <w:t xml:space="preserve">必要短讲 近代背景的保目标表达</w:t>
      </w:r>
    </w:p>
    <w:p>
      <w:pPr>
        <w:widowControl/>
        <w:spacing w:after="90" w:before="0" w:line="315"/>
      </w:pPr>
      <w:r>
        <w:t xml:space="preserve">仅在第二部分尚未开始且实际进度偏慢时，整段替换原口述；没有原回看/回应活动。三版对读与核心论证仍保留。</w:t>
      </w:r>
    </w:p>
    <w:p>
      <w:pPr>
        <w:pStyle w:val="Heading2"/>
        <w:widowControl/>
      </w:pPr>
      <w:r>
        <w:t xml:space="preserve">讲述</w:t>
      </w:r>
    </w:p>
    <w:p>
      <w:pPr>
        <w:widowControl/>
        <w:spacing w:after="90" w:before="0" w:line="315"/>
      </w:pPr>
      <w:r>
        <w:t xml:space="preserve">近代宪法的出现，需要放在经济关系、政治力量、思想与法律发展的变化中理解。新经济活动要求打破一些身份和地方特权，新政治力量要求参与国家决定，平等、自由、主权等主张需要制度表达。但这不是各国完全相同的四步程序。</w:t>
      </w:r>
    </w:p>
    <w:p>
      <w:pPr>
        <w:widowControl/>
        <w:spacing w:after="90" w:before="0" w:line="315"/>
      </w:pPr>
      <w:r>
        <w:t xml:space="preserve">英国一六八九年《权利法案》着重处理王权与议会关系，包括未经议会同意不得任意停止法律效力。它没有在当时建立今天意义上的全民民主；英国也没有把全部宪法规则集中编成一部法典，“不成文”不等于没有文字。</w:t>
      </w:r>
    </w:p>
    <w:p>
      <w:pPr>
        <w:widowControl/>
        <w:spacing w:after="90" w:before="0" w:line="315"/>
      </w:pPr>
      <w:r>
        <w:t xml:space="preserve">美国独立以后还要解决各州如何共同组织国家的问题。一七八七年形成联邦宪法，一七九一年批准前十条修正案，进一步规定权利保障。这说明建立能运转的国家权力，与约束权力、保障权利需要同时考虑，不能把两者当作只能选一个。</w:t>
      </w:r>
    </w:p>
    <w:p>
      <w:pPr>
        <w:widowControl/>
        <w:spacing w:after="90" w:before="0" w:line="315"/>
      </w:pPr>
      <w:r>
        <w:t xml:space="preserve">法国一七八九年宣言第十六条把权利保障和权力分立联系到有没有宪法的判断。这是当时的规范主张，不能直接证明所有人的权利已获实现。后来社会主义国家及民族解放后的国家又有不同道路。三国面对的问题在全景表中各有位置。回到中国，我们也将观察国家处境、权力依据和具体组织，不能只问哪年出现“宪法”这个名称。</w:t>
      </w:r>
    </w:p>
    <w:p>
      <w:pPr>
        <w:pStyle w:val="Heading1"/>
        <w:widowControl/>
      </w:pPr>
      <w:r>
        <w:t xml:space="preserve">必要短讲 三种变化的回收</w:t>
      </w:r>
    </w:p>
    <w:p>
      <w:pPr>
        <w:widowControl/>
        <w:spacing w:after="90" w:before="0" w:line="315"/>
      </w:pPr>
      <w:r>
        <w:t xml:space="preserve">下节第十二部分尚未开始而实际进度偏慢时，整段替换该部分；不替换土地深读、监察改文或第64条，不增加活动。</w:t>
      </w:r>
    </w:p>
    <w:p>
      <w:pPr>
        <w:pStyle w:val="Heading2"/>
        <w:widowControl/>
      </w:pPr>
      <w:r>
        <w:t xml:space="preserve">讲述</w:t>
      </w:r>
    </w:p>
    <w:p>
      <w:pPr>
        <w:widowControl/>
        <w:spacing w:after="90" w:before="0" w:line="315"/>
      </w:pPr>
      <w:r>
        <w:t xml:space="preserve">现在把已经读过的三份文件收在一起。一九八二年是重新通过并公布的完整宪法，直接承接对一九七八年宪法的全面修改；一九八八年修正案明确改变它的个别规定；二〇一八年初版监察法根据宪法继续安排具体制度，是普通法律。完整修改、部分修正和普通立法各做不同工作。</w:t>
      </w:r>
    </w:p>
    <w:p>
      <w:pPr>
        <w:widowControl/>
        <w:spacing w:after="90" w:before="0" w:line="315"/>
      </w:pPr>
      <w:r>
        <w:t xml:space="preserve">五次部分修正改变了相应规范，同时延续一九八二年宪法的文本沿革。因此今天仍称一九八二年宪法，不能据此只读当年未经修正的原文；查今日规定应看整合现行文本，研究某次改变则回看当时原文和修正案。重写完整文本不等于历史清零，延续文本身份也不等于每项内容原封不动。自由、土地与监察三个例子，使这个判断已有具体依据。</w:t>
      </w:r>
    </w:p>
    <w:p>
      <w:pPr>
        <w:pStyle w:val="Heading1"/>
        <w:widowControl/>
      </w:pPr>
      <w:r>
        <w:t xml:space="preserve">原深化与短讲资料备查</w:t>
      </w:r>
    </w:p>
    <w:p>
      <w:pPr>
        <w:widowControl/>
        <w:spacing w:after="90" w:before="0" w:line="315"/>
      </w:pPr>
      <w:r>
        <w:t xml:space="preserve">以下保留前轮E1—E4、C1—C6文字和原调用说明，便于回查知识及旧版本关系。</w:t>
      </w:r>
      <w:r>
        <w:rPr>
          <w:b/>
          <w:bCs/>
        </w:rPr>
        <w:t xml:space="preserve">它们的原活动与调用条件本轮全部退出，不是当前课堂路由，不计入默认容量。</w:t>
      </w:r>
      <w:r>
        <w:t xml:space="preserve">新增禁令与住宅移位的必要解释已吸收进上节主线，现行/历史版本短结论已吸收进结尾；人权长论证交第五讲，形式与出版日期细辨只作资料。</w:t>
      </w:r>
    </w:p>
    <w:p>
      <w:pPr>
        <w:pStyle w:val="Heading2"/>
        <w:widowControl/>
      </w:pPr>
      <w:r>
        <w:t xml:space="preserve">按需深化E1 不成文是否意味着没有成文文件</w:t>
      </w:r>
    </w:p>
    <w:p>
      <w:pPr>
        <w:pStyle w:val="TeacherNote"/>
        <w:widowControl/>
        <w:spacing w:after="70" w:before="0" w:line="270"/>
      </w:pPr>
      <w:r>
        <w:rPr>
          <w:color w:val="444444"/>
          <w:sz w:val="20"/>
          <w:szCs w:val="20"/>
        </w:rPr>
        <w:t xml:space="preserve">上节第二部分之后调用。使用学生册E1；本节仍在45分钟结束，不能因调用而延长。与主线重复的“有无文字”只作起点，继续比较统一编纂的收益和限度。</w:t>
      </w:r>
    </w:p>
    <w:p>
      <w:pPr>
        <w:pStyle w:val="TeacherNote"/>
        <w:keepNext/>
        <w:widowControl/>
        <w:spacing w:after="40" w:before="60" w:line="280"/>
      </w:pPr>
      <w:r>
        <w:rPr>
          <w:b/>
          <w:bCs/>
          <w:color w:val="444444"/>
          <w:sz w:val="20"/>
          <w:szCs w:val="20"/>
        </w:rPr>
        <w:t xml:space="preserve">备查讲述</w:t>
      </w:r>
    </w:p>
    <w:p>
      <w:pPr>
        <w:pStyle w:val="TeacherNote"/>
        <w:widowControl/>
        <w:spacing w:after="70" w:before="0" w:line="270"/>
      </w:pPr>
      <w:r>
        <w:rPr>
          <w:color w:val="444444"/>
          <w:sz w:val="20"/>
          <w:szCs w:val="20"/>
        </w:rPr>
        <w:t xml:space="preserve">我们用英国这一条线再辨清一个用词。有人把“不成文宪法”理解为没有任何写下来的宪法性规则。请看附页关于1689年法案的译意：其中恰恰有能够读到的文字规定。这里所谓“不成文”，究竟是在谈有没有文字，还是在谈是否把根本规则集中编成一部统一法典？</w:t>
      </w:r>
    </w:p>
    <w:p>
      <w:pPr>
        <w:pStyle w:val="TeacherNote"/>
        <w:keepNext/>
        <w:widowControl/>
        <w:spacing w:after="40" w:before="60" w:line="280"/>
      </w:pPr>
      <w:r>
        <w:rPr>
          <w:b/>
          <w:bCs/>
          <w:color w:val="444444"/>
          <w:sz w:val="20"/>
          <w:szCs w:val="20"/>
        </w:rPr>
        <w:t xml:space="preserve">原活动记载（本轮退出）</w:t>
      </w:r>
    </w:p>
    <w:p>
      <w:pPr>
        <w:pStyle w:val="TeacherNote"/>
        <w:widowControl/>
        <w:spacing w:after="70" w:before="0" w:line="270"/>
      </w:pPr>
      <w:r>
        <w:rPr>
          <w:color w:val="444444"/>
          <w:sz w:val="20"/>
          <w:szCs w:val="20"/>
        </w:rPr>
        <w:t xml:space="preserve">独立读附页并划出能反驳“没有文字”的例子30秒，不另加学生发言时间。以下讲评已计入口述。</w:t>
      </w:r>
    </w:p>
    <w:p>
      <w:pPr>
        <w:pStyle w:val="TeacherNote"/>
        <w:keepNext/>
        <w:widowControl/>
        <w:spacing w:after="40" w:before="60" w:line="280"/>
      </w:pPr>
      <w:r>
        <w:rPr>
          <w:b/>
          <w:bCs/>
          <w:color w:val="444444"/>
          <w:sz w:val="20"/>
          <w:szCs w:val="20"/>
        </w:rPr>
        <w:t xml:space="preserve">备查讲述</w:t>
      </w:r>
    </w:p>
    <w:p>
      <w:pPr>
        <w:pStyle w:val="TeacherNote"/>
        <w:widowControl/>
        <w:spacing w:after="70" w:before="0" w:line="270"/>
      </w:pPr>
      <w:r>
        <w:rPr>
          <w:color w:val="444444"/>
          <w:sz w:val="20"/>
          <w:szCs w:val="20"/>
        </w:rPr>
        <w:t xml:space="preserve">英国存在有文字的宪法性法律，所以“没有任何书面规则”的理解可以直接被材料否定。这里需要区分具体文书的书面形式与宪法整体的编纂形式。知道有一部《权利法案》，并不等于英国宪法已经被完整编成同一部法典；反过来，没有统一法典，也不等于没有根本规则。</w:t>
      </w:r>
    </w:p>
    <w:p>
      <w:pPr>
        <w:pStyle w:val="TeacherNote"/>
        <w:widowControl/>
        <w:spacing w:after="70" w:before="0" w:line="270"/>
      </w:pPr>
      <w:r>
        <w:rPr>
          <w:color w:val="444444"/>
          <w:sz w:val="20"/>
          <w:szCs w:val="20"/>
        </w:rPr>
        <w:t xml:space="preserve">这个区分服务于理解历史道路，不是让大家用一种形式给所有国家排高低。我们也没有凭这个简短材料判断该法案所有条款今天在英国各地怎样适用。形式区别清楚以后，还可以比较它给读者带来什么。</w:t>
      </w:r>
    </w:p>
    <w:p>
      <w:pPr>
        <w:pStyle w:val="TeacherNote"/>
        <w:widowControl/>
        <w:spacing w:after="70" w:before="0" w:line="270"/>
      </w:pPr>
      <w:r>
        <w:rPr>
          <w:color w:val="444444"/>
          <w:sz w:val="20"/>
          <w:szCs w:val="20"/>
        </w:rPr>
        <w:t xml:space="preserve">再向前想一步，把根本规则集中编成法典，会带来什么方便？至少查找主要规则、识别文本和比较修改时，可以有较为集中的出发点。本课对读同一条的不同版本，就使用了这种条件。可是，能集中查找，并不等于读完一部法典就掌握全部制度。法典所用概念仍需解释，许多制度也需要其他法律落实；它同样不能只靠集中成文便保证执行。</w:t>
      </w:r>
    </w:p>
    <w:p>
      <w:pPr>
        <w:pStyle w:val="TeacherNote"/>
        <w:widowControl/>
        <w:spacing w:after="70" w:before="0" w:line="270"/>
      </w:pPr>
      <w:r>
        <w:rPr>
          <w:color w:val="444444"/>
          <w:sz w:val="20"/>
          <w:szCs w:val="20"/>
        </w:rPr>
        <w:t xml:space="preserve">另一方面，分布在不同法律、判例和惯例中的规则，能够积累不同阶段的制度经验，但读者要核清各规则的身份和关系，不能靠一本文件题名完成查找。这个阅读成本是真实的；却不能据此把所有规则都说成不存在。比较形式，应说明它帮助完成什么任务，又留下什么任务，而不是看哪一种名称听起来更现代。</w:t>
      </w:r>
    </w:p>
    <w:p>
      <w:pPr>
        <w:pStyle w:val="TeacherNote"/>
        <w:widowControl/>
        <w:spacing w:after="70" w:before="0" w:line="270"/>
      </w:pPr>
      <w:r>
        <w:rPr>
          <w:color w:val="444444"/>
          <w:sz w:val="20"/>
          <w:szCs w:val="20"/>
        </w:rPr>
        <w:t xml:space="preserve">我们这一讲关心的发展，也就不能只用“是否换了一部成文法典”来观察。成文宪法可能通过修正案调整具体内容，没有统一法典的国家也可能出现影响根本关系的重要法律。各自具体的效力和改变程序仍须根据其制度判断，不能从文本形式直接推导出相同的修改规则。</w:t>
      </w:r>
    </w:p>
    <w:p>
      <w:pPr>
        <w:pStyle w:val="Heading2"/>
        <w:widowControl/>
      </w:pPr>
      <w:r>
        <w:t xml:space="preserve">按需深化E2 2004年新增人权原则怎样联系已有权利</w:t>
      </w:r>
    </w:p>
    <w:p>
      <w:pPr>
        <w:pStyle w:val="TeacherNote"/>
        <w:widowControl/>
        <w:spacing w:after="70" w:before="0" w:line="270"/>
      </w:pPr>
      <w:r>
        <w:rPr>
          <w:color w:val="444444"/>
          <w:sz w:val="20"/>
          <w:szCs w:val="20"/>
        </w:rPr>
        <w:t xml:space="preserve">下节第九部分之后调用。使用学生册E2；保留在同一节45分钟之内。</w:t>
      </w:r>
    </w:p>
    <w:p>
      <w:pPr>
        <w:pStyle w:val="TeacherNote"/>
        <w:keepNext/>
        <w:widowControl/>
        <w:spacing w:after="40" w:before="60" w:line="280"/>
      </w:pPr>
      <w:r>
        <w:rPr>
          <w:b/>
          <w:bCs/>
          <w:color w:val="444444"/>
          <w:sz w:val="20"/>
          <w:szCs w:val="20"/>
        </w:rPr>
        <w:t xml:space="preserve">备查讲述</w:t>
      </w:r>
    </w:p>
    <w:p>
      <w:pPr>
        <w:pStyle w:val="TeacherNote"/>
        <w:widowControl/>
        <w:spacing w:after="70" w:before="0" w:line="270"/>
      </w:pPr>
      <w:r>
        <w:rPr>
          <w:color w:val="444444"/>
          <w:sz w:val="20"/>
          <w:szCs w:val="20"/>
        </w:rPr>
        <w:t xml:space="preserve">回到2004年，材料给出新增的人权原则，同时保留1982年原文中已经存在的法律面前一律平等和人身自由条款。请回答：这次变化能否概括成此前没有任何权利保障，现在才有？反过来，既然此前有具体权利，新增的原则句又是否就没有意义？</w:t>
      </w:r>
    </w:p>
    <w:p>
      <w:pPr>
        <w:pStyle w:val="TeacherNote"/>
        <w:keepNext/>
        <w:widowControl/>
        <w:spacing w:after="40" w:before="60" w:line="280"/>
      </w:pPr>
      <w:r>
        <w:rPr>
          <w:b/>
          <w:bCs/>
          <w:color w:val="444444"/>
          <w:sz w:val="20"/>
          <w:szCs w:val="20"/>
        </w:rPr>
        <w:t xml:space="preserve">原活动记载（本轮退出）</w:t>
      </w:r>
    </w:p>
    <w:p>
      <w:pPr>
        <w:pStyle w:val="TeacherNote"/>
        <w:widowControl/>
        <w:spacing w:after="70" w:before="0" w:line="270"/>
      </w:pPr>
      <w:r>
        <w:rPr>
          <w:color w:val="444444"/>
          <w:sz w:val="20"/>
          <w:szCs w:val="20"/>
        </w:rPr>
        <w:t xml:space="preserve">静默回看对照30秒，独立写出一般原则与具体权利的一项关系30秒；不另加发言或教师反馈预算。</w:t>
      </w:r>
    </w:p>
    <w:p>
      <w:pPr>
        <w:pStyle w:val="TeacherNote"/>
        <w:keepNext/>
        <w:widowControl/>
        <w:spacing w:after="40" w:before="60" w:line="280"/>
      </w:pPr>
      <w:r>
        <w:rPr>
          <w:b/>
          <w:bCs/>
          <w:color w:val="444444"/>
          <w:sz w:val="20"/>
          <w:szCs w:val="20"/>
        </w:rPr>
        <w:t xml:space="preserve">备查讲述</w:t>
      </w:r>
    </w:p>
    <w:p>
      <w:pPr>
        <w:pStyle w:val="TeacherNote"/>
        <w:widowControl/>
        <w:spacing w:after="70" w:before="0" w:line="270"/>
      </w:pPr>
      <w:r>
        <w:rPr>
          <w:color w:val="444444"/>
          <w:sz w:val="20"/>
          <w:szCs w:val="20"/>
        </w:rPr>
        <w:t xml:space="preserve">前一种概括会被1982年的原文直接反驳。后一种概括又忽略了新增原则的规范作用。具体条款与一般原则并不只是字数上的长短差异：已有条款规定特定权利，增加“国家尊重和保障人权”使国家的整体要求得到进一步明确。它们可以相互联系，而不是只有从完全没有到突然出现，才算宪法发生变化。</w:t>
      </w:r>
    </w:p>
    <w:p>
      <w:pPr>
        <w:pStyle w:val="TeacherNote"/>
        <w:widowControl/>
        <w:spacing w:after="70" w:before="0" w:line="270"/>
      </w:pPr>
      <w:r>
        <w:rPr>
          <w:color w:val="444444"/>
          <w:sz w:val="20"/>
          <w:szCs w:val="20"/>
        </w:rPr>
        <w:t xml:space="preserve">这里能说明的是文本与规范表达的关系，还不能仅凭一条新句评价所有人的实际处境。这个问题将在基本权利课继续展开；本讲先留下一个更准确的历史判断：新增原则有意义，也有此前的制度基础。</w:t>
      </w:r>
    </w:p>
    <w:p>
      <w:pPr>
        <w:pStyle w:val="TeacherNote"/>
        <w:widowControl/>
        <w:spacing w:after="70" w:before="0" w:line="270"/>
      </w:pPr>
      <w:r>
        <w:rPr>
          <w:color w:val="444444"/>
          <w:sz w:val="20"/>
          <w:szCs w:val="20"/>
        </w:rPr>
        <w:t xml:space="preserve">有同学可能继续提出一个好问题：新增的句子这么一般，能不能直接替代每一项具体规定？不能。比如原第三十七条告诉我们逮捕所需的机关关系，单凭一般人权原则还不能推出某项措施的全部条件、期限和程序。原则提出总体要求，具体规范使某类权利和权力关系能够进一步判断。二者各有工作，不能把概括性理解为无用，也不能把概括性当成所有答案已经现成存在。</w:t>
      </w:r>
    </w:p>
    <w:p>
      <w:pPr>
        <w:pStyle w:val="TeacherNote"/>
        <w:widowControl/>
        <w:spacing w:after="70" w:before="0" w:line="270"/>
      </w:pPr>
      <w:r>
        <w:rPr>
          <w:color w:val="444444"/>
          <w:sz w:val="20"/>
          <w:szCs w:val="20"/>
        </w:rPr>
        <w:t xml:space="preserve">再把目光放到国家职责。这里写的是国家尊重和保障人权。尊重提示国家活动本身须注意人的权利；保障提示还需要相应制度和履职。仅仅重说“我们有权利”，还没有完整读出这一句所指向的国家要求。但对某个案件应采取哪一具体措施，仍要继续查相应规范和事实。对原则作有根据的理解，与从原则直接跳出一个未经核查的个案结论，是不同的事。</w:t>
      </w:r>
    </w:p>
    <w:p>
      <w:pPr>
        <w:pStyle w:val="TeacherNote"/>
        <w:widowControl/>
        <w:spacing w:after="70" w:before="0" w:line="270"/>
      </w:pPr>
      <w:r>
        <w:rPr>
          <w:color w:val="444444"/>
          <w:sz w:val="20"/>
          <w:szCs w:val="20"/>
        </w:rPr>
        <w:t xml:space="preserve">所以，评价一项原则性修正是否有新增内容，可以问三个相连的问题：它把什么要求明确说出来，它同已有具体条款怎样联系，又有哪些决定仍需要别的规范完成。本题的材料已经足以回答前两项，并提醒第三项的存在；还不足以替全部实施效果作一个总评价。</w:t>
      </w:r>
    </w:p>
    <w:p>
      <w:pPr>
        <w:pStyle w:val="TeacherNote"/>
        <w:keepNext/>
        <w:widowControl/>
        <w:spacing w:after="40" w:before="60" w:line="280"/>
      </w:pPr>
      <w:r>
        <w:rPr>
          <w:b/>
          <w:bCs/>
          <w:color w:val="444444"/>
          <w:sz w:val="20"/>
          <w:szCs w:val="20"/>
        </w:rPr>
        <w:t xml:space="preserve">原使用说明（本轮退出）</w:t>
      </w:r>
    </w:p>
    <w:p>
      <w:pPr>
        <w:pStyle w:val="TeacherNote"/>
        <w:widowControl/>
        <w:spacing w:after="70" w:before="0" w:line="270"/>
      </w:pPr>
      <w:r>
        <w:rPr>
          <w:color w:val="444444"/>
          <w:sz w:val="20"/>
          <w:szCs w:val="20"/>
        </w:rPr>
        <w:t xml:space="preserve">E2的规范解释是本课基于第33、37条所作的教学分析，不作为2004年具体起草争论的历史记录。没有新添具体案件。</w:t>
      </w:r>
    </w:p>
    <w:p>
      <w:pPr>
        <w:pStyle w:val="Heading2"/>
        <w:widowControl/>
      </w:pPr>
      <w:r>
        <w:t xml:space="preserve">按需深化E3 新增禁止文字是否证明以前允许</w:t>
      </w:r>
    </w:p>
    <w:p>
      <w:pPr>
        <w:pStyle w:val="TeacherNote"/>
        <w:widowControl/>
        <w:spacing w:after="70" w:before="0" w:line="270"/>
      </w:pPr>
      <w:r>
        <w:rPr>
          <w:color w:val="444444"/>
          <w:sz w:val="20"/>
          <w:szCs w:val="20"/>
        </w:rPr>
        <w:t xml:space="preserve">上节第六部分讲评后调用。仍用材料二，不加独立活动。此段用于辨明条文增写与旧法许可之间的推理差别。</w:t>
      </w:r>
    </w:p>
    <w:p>
      <w:pPr>
        <w:pStyle w:val="TeacherNote"/>
        <w:keepNext/>
        <w:widowControl/>
        <w:spacing w:after="40" w:before="60" w:line="280"/>
      </w:pPr>
      <w:r>
        <w:rPr>
          <w:b/>
          <w:bCs/>
          <w:color w:val="444444"/>
          <w:sz w:val="20"/>
          <w:szCs w:val="20"/>
        </w:rPr>
        <w:t xml:space="preserve">备查讲述</w:t>
      </w:r>
    </w:p>
    <w:p>
      <w:pPr>
        <w:pStyle w:val="TeacherNote"/>
        <w:widowControl/>
        <w:spacing w:after="70" w:before="0" w:line="270"/>
      </w:pPr>
      <w:r>
        <w:rPr>
          <w:color w:val="444444"/>
          <w:sz w:val="20"/>
          <w:szCs w:val="20"/>
        </w:rPr>
        <w:t xml:space="preserve">我们已经看到，一九八二年第三十七条比一九七八年所选条文列出了更多禁止事项。有一种推论很顺手：既然旧条没有逐字写“禁止非法搜查身体”，是不是旧时就允许任何搜身？先把这一步推理停住。旧条已经写人身自由不受侵犯；没有把每一种侵害分别列举，不等于明确授权别人实施。更何况，判断当时一个行为是否合法，还可能涉及当时其他法律，不能把所选一条当作全部法制。</w:t>
      </w:r>
    </w:p>
    <w:p>
      <w:pPr>
        <w:pStyle w:val="TeacherNote"/>
        <w:widowControl/>
        <w:spacing w:after="70" w:before="0" w:line="270"/>
      </w:pPr>
      <w:r>
        <w:rPr>
          <w:color w:val="444444"/>
          <w:sz w:val="20"/>
          <w:szCs w:val="20"/>
        </w:rPr>
        <w:t xml:space="preserve">那新增的禁止岂不成了多余？也不成立。把某种侵害明确列出，可以减少仅靠一般表述时对保护范围的疑问，使国家权力面对更明确的禁令。这里能够确认的是规范表达更加具体，不能只在“过去完全允许”和“后来毫无新增”中选一个。我们应当比较明文的精细程度、同其他条款的关系和行为判断的依据。</w:t>
      </w:r>
    </w:p>
    <w:p>
      <w:pPr>
        <w:pStyle w:val="TeacherNote"/>
        <w:widowControl/>
        <w:spacing w:after="70" w:before="0" w:line="270"/>
      </w:pPr>
      <w:r>
        <w:rPr>
          <w:color w:val="444444"/>
          <w:sz w:val="20"/>
          <w:szCs w:val="20"/>
        </w:rPr>
        <w:t xml:space="preserve">再试一个反向检验：住宅从原来的合写条款移到第三十九条。如果只看第三十七条，就可能误以为住宅保护消失；把相邻条款找齐，结论马上改变。阅读范围改变，结论可能改变，这不是历史材料自己矛盾，而是我们先前把局部误作了全部。</w:t>
      </w:r>
    </w:p>
    <w:p>
      <w:pPr>
        <w:pStyle w:val="TeacherNote"/>
        <w:widowControl/>
        <w:spacing w:after="70" w:before="0" w:line="270"/>
      </w:pPr>
      <w:r>
        <w:rPr>
          <w:color w:val="444444"/>
          <w:sz w:val="20"/>
          <w:szCs w:val="20"/>
        </w:rPr>
        <w:t xml:space="preserve">因此，遇到新增、删除或移位，应先问它发生在一句话、一条还是整部文本的范围内，再判断规范作用。新增文字可以重要，而不必靠贬低此前全部规则证明重要；旧规则也可能有缺陷，而不必被讲成一片空白。这种读法既尊重变化，也不把历史简化成突然从无到有。下一步如要评价实施，还需另取材料，但这不妨碍我们把眼前的文本关系讲清。</w:t>
      </w:r>
    </w:p>
    <w:p>
      <w:pPr>
        <w:pStyle w:val="Heading2"/>
        <w:widowControl/>
      </w:pPr>
      <w:r>
        <w:t xml:space="preserve">按需深化E4 标着同一年份为何仍要辨认文本版本</w:t>
      </w:r>
    </w:p>
    <w:p>
      <w:pPr>
        <w:pStyle w:val="TeacherNote"/>
        <w:widowControl/>
        <w:spacing w:after="70" w:before="0" w:line="270"/>
      </w:pPr>
      <w:r>
        <w:rPr>
          <w:color w:val="444444"/>
          <w:sz w:val="20"/>
          <w:szCs w:val="20"/>
        </w:rPr>
        <w:t xml:space="preserve">下节第十二部分之后调用。使用题注、材料二、材料七和补充材料中的公报日期，不加独立活动。本段继续检查历史比较的依据，不重复主线修宪与普通立法的分工。</w:t>
      </w:r>
    </w:p>
    <w:p>
      <w:pPr>
        <w:pStyle w:val="TeacherNote"/>
        <w:keepNext/>
        <w:widowControl/>
        <w:spacing w:after="40" w:before="60" w:line="280"/>
      </w:pPr>
      <w:r>
        <w:rPr>
          <w:b/>
          <w:bCs/>
          <w:color w:val="444444"/>
          <w:sz w:val="20"/>
          <w:szCs w:val="20"/>
        </w:rPr>
        <w:t xml:space="preserve">备查讲述</w:t>
      </w:r>
    </w:p>
    <w:p>
      <w:pPr>
        <w:pStyle w:val="TeacherNote"/>
        <w:widowControl/>
        <w:spacing w:after="70" w:before="0" w:line="270"/>
      </w:pPr>
      <w:r>
        <w:rPr>
          <w:color w:val="444444"/>
          <w:sz w:val="20"/>
          <w:szCs w:val="20"/>
        </w:rPr>
        <w:t xml:space="preserve">有一种合理的阅读建议：既然整合文本已经把历次修改放在一起，查起来又方便，为什么还要找旧版本？如果问题是今天规定什么，整合文本确实是合适起点。但如果问题是某项规定在一九八二年是否已经存在，只读现在的文本就会把后来的变化放回过去。刚才的人权原则就是现成检验：今天的第三十三条有这句话，不能证明最初公布时就有。</w:t>
      </w:r>
    </w:p>
    <w:p>
      <w:pPr>
        <w:pStyle w:val="TeacherNote"/>
        <w:widowControl/>
        <w:spacing w:after="70" w:before="0" w:line="270"/>
      </w:pPr>
      <w:r>
        <w:rPr>
          <w:color w:val="444444"/>
          <w:sz w:val="20"/>
          <w:szCs w:val="20"/>
        </w:rPr>
        <w:t xml:space="preserve">相反，坚持只读最早原件也不能回答全部问题。若把一九八二年原文直接当作今天全部有效内容，又会漏掉已经依法完成的修改。不是新文件永远胜过旧文件，也不是越早的纸本越能回答一切；先明确所问的时间，才能选对版本。</w:t>
      </w:r>
    </w:p>
    <w:p>
      <w:pPr>
        <w:pStyle w:val="TeacherNote"/>
        <w:widowControl/>
        <w:spacing w:after="70" w:before="0" w:line="270"/>
      </w:pPr>
      <w:r>
        <w:rPr>
          <w:color w:val="444444"/>
          <w:sz w:val="20"/>
          <w:szCs w:val="20"/>
        </w:rPr>
        <w:t xml:space="preserve">还要区分文件形成日期与载体出版日期。本课所用公报在一九八三年二月出版，其中收录的报告作于一九八二年十一月，宪法通过于同年十二月。按出版年份就把报告当成隔年提出，便会把形成过程排错。电子网页更可能在多年后转载历史全文，网页发布日期也不能直接代替文件日期。</w:t>
      </w:r>
    </w:p>
    <w:p>
      <w:pPr>
        <w:pStyle w:val="TeacherNote"/>
        <w:widowControl/>
        <w:spacing w:after="70" w:before="0" w:line="270"/>
      </w:pPr>
      <w:r>
        <w:rPr>
          <w:color w:val="444444"/>
          <w:sz w:val="20"/>
          <w:szCs w:val="20"/>
        </w:rPr>
        <w:t xml:space="preserve">因此，作历史对照先核题名、通过或公布日期，再看是否已经并入后来修改；引用时把所用版本交代出来。材料二还特意注明一九七八年三月公布本，因为随后有两次局部修改，不能只凭一个年份混用所有状态。这个工作看似细小，却决定我们读出的“新增”究竟是真实变化，还是不小心拿错了比较对象。</w:t>
      </w:r>
    </w:p>
    <w:p>
      <w:pPr>
        <w:pStyle w:val="Heading2"/>
        <w:widowControl/>
      </w:pPr>
      <w:r>
        <w:t xml:space="preserve">短讲C1 近代三条道路</w:t>
      </w:r>
    </w:p>
    <w:p>
      <w:pPr>
        <w:pStyle w:val="TeacherNote"/>
        <w:widowControl/>
        <w:spacing w:after="70" w:before="0" w:line="270"/>
      </w:pPr>
      <w:r>
        <w:rPr>
          <w:color w:val="444444"/>
          <w:sz w:val="20"/>
          <w:szCs w:val="20"/>
        </w:rPr>
        <w:t xml:space="preserve">整段替换第二部分全部口述；原1分钟回看与30秒回应保留。只在慢进度路径选用，不再接原长讲。</w:t>
      </w:r>
    </w:p>
    <w:p>
      <w:pPr>
        <w:pStyle w:val="TeacherNote"/>
        <w:keepNext/>
        <w:widowControl/>
        <w:spacing w:after="40" w:before="60" w:line="280"/>
      </w:pPr>
      <w:r>
        <w:rPr>
          <w:b/>
          <w:bCs/>
          <w:color w:val="444444"/>
          <w:sz w:val="20"/>
          <w:szCs w:val="20"/>
        </w:rPr>
        <w:t xml:space="preserve">备查讲述</w:t>
      </w:r>
    </w:p>
    <w:p>
      <w:pPr>
        <w:pStyle w:val="TeacherNote"/>
        <w:widowControl/>
        <w:spacing w:after="70" w:before="0" w:line="270"/>
      </w:pPr>
      <w:r>
        <w:rPr>
          <w:color w:val="444444"/>
          <w:sz w:val="20"/>
          <w:szCs w:val="20"/>
        </w:rPr>
        <w:t xml:space="preserve">近代宪法的出现，需要放在经济关系、政治力量、思想与法律发展的变化中理解。新经济活动要求打破一些身份和地方特权，新政治力量要求参与国家决定，平等、自由、主权等主张需要制度表达。但这不是各国完全相同的四步程序。</w:t>
      </w:r>
    </w:p>
    <w:p>
      <w:pPr>
        <w:pStyle w:val="TeacherNote"/>
        <w:widowControl/>
        <w:spacing w:after="70" w:before="0" w:line="270"/>
      </w:pPr>
      <w:r>
        <w:rPr>
          <w:color w:val="444444"/>
          <w:sz w:val="20"/>
          <w:szCs w:val="20"/>
        </w:rPr>
        <w:t xml:space="preserve">英国一六八九年《权利法案》着重处理王权与议会关系，包括未经议会同意不得任意停止法律效力。它没有在当时建立今天意义上的全民民主；英国也没有把全部宪法规则集中编成一部法典，“不成文”不等于没有文字。</w:t>
      </w:r>
    </w:p>
    <w:p>
      <w:pPr>
        <w:pStyle w:val="TeacherNote"/>
        <w:widowControl/>
        <w:spacing w:after="70" w:before="0" w:line="270"/>
      </w:pPr>
      <w:r>
        <w:rPr>
          <w:color w:val="444444"/>
          <w:sz w:val="20"/>
          <w:szCs w:val="20"/>
        </w:rPr>
        <w:t xml:space="preserve">美国独立以后还要解决各州如何共同组织国家的问题。一七八七年形成联邦宪法，一七九一年批准前十条修正案，进一步规定权利保障。这说明建立能运转的国家权力，与约束权力、保障权利需要同时考虑，不能把两者当作只能选一个。</w:t>
      </w:r>
    </w:p>
    <w:p>
      <w:pPr>
        <w:pStyle w:val="TeacherNote"/>
        <w:widowControl/>
        <w:spacing w:after="70" w:before="0" w:line="270"/>
      </w:pPr>
      <w:r>
        <w:rPr>
          <w:color w:val="444444"/>
          <w:sz w:val="20"/>
          <w:szCs w:val="20"/>
        </w:rPr>
        <w:t xml:space="preserve">法国一七八九年宣言第十六条把权利保障和权力分立联系到有没有宪法的判断。这是当时的规范主张，不能直接证明所有人的权利已获实现。后来社会主义国家及民族解放后的国家又有不同道路。请在全景表分别记下三国面对的问题。回到中国，我们也将观察国家处境、权力依据和具体组织，不能只问哪年出现“宪法”这个名称。</w:t>
      </w:r>
    </w:p>
    <w:p>
      <w:pPr>
        <w:pStyle w:val="Heading2"/>
        <w:widowControl/>
      </w:pPr>
      <w:r>
        <w:t xml:space="preserve">短讲C2 中国近代探索</w:t>
      </w:r>
    </w:p>
    <w:p>
      <w:pPr>
        <w:pStyle w:val="TeacherNote"/>
        <w:widowControl/>
        <w:spacing w:after="70" w:before="0" w:line="270"/>
      </w:pPr>
      <w:r>
        <w:rPr>
          <w:color w:val="444444"/>
          <w:sz w:val="20"/>
          <w:szCs w:val="20"/>
        </w:rPr>
        <w:t xml:space="preserve">整段替换第三部分全部口述。题1三分钟原活动仍保留，下面以“作答前／作答后”提示衔接，不作为口述内容。</w:t>
      </w:r>
    </w:p>
    <w:p>
      <w:pPr>
        <w:pStyle w:val="TeacherNote"/>
        <w:keepNext/>
        <w:widowControl/>
        <w:spacing w:after="40" w:before="60" w:line="280"/>
      </w:pPr>
      <w:r>
        <w:rPr>
          <w:b/>
          <w:bCs/>
          <w:color w:val="444444"/>
          <w:sz w:val="20"/>
          <w:szCs w:val="20"/>
        </w:rPr>
        <w:t xml:space="preserve">原使用说明（本轮退出）</w:t>
      </w:r>
    </w:p>
    <w:p>
      <w:pPr>
        <w:pStyle w:val="TeacherNote"/>
        <w:widowControl/>
        <w:spacing w:after="70" w:before="0" w:line="270"/>
      </w:pPr>
      <w:r>
        <w:rPr>
          <w:color w:val="444444"/>
          <w:sz w:val="20"/>
          <w:szCs w:val="20"/>
        </w:rPr>
        <w:t xml:space="preserve">作答前读下一段，完成原题1活动后再读其余段。</w:t>
      </w:r>
    </w:p>
    <w:p>
      <w:pPr>
        <w:pStyle w:val="TeacherNote"/>
        <w:keepNext/>
        <w:widowControl/>
        <w:spacing w:after="40" w:before="60" w:line="280"/>
      </w:pPr>
      <w:r>
        <w:rPr>
          <w:b/>
          <w:bCs/>
          <w:color w:val="444444"/>
          <w:sz w:val="20"/>
          <w:szCs w:val="20"/>
        </w:rPr>
        <w:t xml:space="preserve">备查讲述</w:t>
      </w:r>
    </w:p>
    <w:p>
      <w:pPr>
        <w:pStyle w:val="TeacherNote"/>
        <w:widowControl/>
        <w:spacing w:after="70" w:before="0" w:line="270"/>
      </w:pPr>
      <w:r>
        <w:rPr>
          <w:color w:val="444444"/>
          <w:sz w:val="20"/>
          <w:szCs w:val="20"/>
        </w:rPr>
        <w:t xml:space="preserve">晚清内外危机中，一九〇八年《钦定宪法大纲》以君上大权为主要部分，另附臣民权利义务；这里按教材概述。一九一二年《临时约法》第二条则把主权归属写为国民全体。请做题一，再从第十六条与第四十五条找一项具体分工：参议院行使立法权，临时大总统相关行为须国务员副署。国务员指国务总理和各部总长，副署即相应国务员也须签署。</w:t>
      </w:r>
    </w:p>
    <w:p>
      <w:pPr>
        <w:pStyle w:val="TeacherNote"/>
        <w:keepNext/>
        <w:widowControl/>
        <w:spacing w:after="40" w:before="60" w:line="280"/>
      </w:pPr>
      <w:r>
        <w:rPr>
          <w:b/>
          <w:bCs/>
          <w:color w:val="444444"/>
          <w:sz w:val="20"/>
          <w:szCs w:val="20"/>
        </w:rPr>
        <w:t xml:space="preserve">原使用说明（本轮退出）</w:t>
      </w:r>
    </w:p>
    <w:p>
      <w:pPr>
        <w:pStyle w:val="TeacherNote"/>
        <w:widowControl/>
        <w:spacing w:after="70" w:before="0" w:line="270"/>
      </w:pPr>
      <w:r>
        <w:rPr>
          <w:color w:val="444444"/>
          <w:sz w:val="20"/>
          <w:szCs w:val="20"/>
        </w:rPr>
        <w:t xml:space="preserve">此处执行原题1活动。</w:t>
      </w:r>
    </w:p>
    <w:p>
      <w:pPr>
        <w:pStyle w:val="TeacherNote"/>
        <w:keepNext/>
        <w:widowControl/>
        <w:spacing w:after="40" w:before="60" w:line="280"/>
      </w:pPr>
      <w:r>
        <w:rPr>
          <w:b/>
          <w:bCs/>
          <w:color w:val="444444"/>
          <w:sz w:val="20"/>
          <w:szCs w:val="20"/>
        </w:rPr>
        <w:t xml:space="preserve">备查讲述</w:t>
      </w:r>
    </w:p>
    <w:p>
      <w:pPr>
        <w:pStyle w:val="TeacherNote"/>
        <w:widowControl/>
        <w:spacing w:after="70" w:before="0" w:line="270"/>
      </w:pPr>
      <w:r>
        <w:rPr>
          <w:color w:val="444444"/>
          <w:sz w:val="20"/>
          <w:szCs w:val="20"/>
        </w:rPr>
        <w:t xml:space="preserve">变化不只在国号，也涉及权力根据与行使方式。但文本不能独自证明当时所有权利都已实现，仍需机关实际工作、争议处理等材料。后来政治道路曲折，也不能倒过来抹掉文本差异。</w:t>
      </w:r>
    </w:p>
    <w:p>
      <w:pPr>
        <w:pStyle w:val="TeacherNote"/>
        <w:widowControl/>
        <w:spacing w:after="70" w:before="0" w:line="270"/>
      </w:pPr>
      <w:r>
        <w:rPr>
          <w:color w:val="444444"/>
          <w:sz w:val="20"/>
          <w:szCs w:val="20"/>
        </w:rPr>
        <w:t xml:space="preserve">北洋时期的约法、宪法及国民政府时期的训政约法、一九四六年通过而一九四七年施行的宪法，都在历史全景中。须区分草案、正式文本与实施状态，不能认为有一份宪草便已在全国施行。与此同时，根据地形成另一条宪法性文件探索，地域、任务与制度安排不同。下面回到它们与新中国宪法的历史联系。</w:t>
      </w:r>
    </w:p>
    <w:p>
      <w:pPr>
        <w:pStyle w:val="Heading2"/>
        <w:widowControl/>
      </w:pPr>
      <w:r>
        <w:t xml:space="preserve">短讲C3 人身自由与机关分工</w:t>
      </w:r>
    </w:p>
    <w:p>
      <w:pPr>
        <w:pStyle w:val="TeacherNote"/>
        <w:widowControl/>
        <w:spacing w:after="70" w:before="0" w:line="270"/>
      </w:pPr>
      <w:r>
        <w:rPr>
          <w:color w:val="444444"/>
          <w:sz w:val="20"/>
          <w:szCs w:val="20"/>
        </w:rPr>
        <w:t xml:space="preserve">整段替换第六部分全部口述，保留题2四分钟原活动。保住三版变化、自由与住宅、分工的理由和代价。</w:t>
      </w:r>
    </w:p>
    <w:p>
      <w:pPr>
        <w:pStyle w:val="TeacherNote"/>
        <w:keepNext/>
        <w:widowControl/>
        <w:spacing w:after="40" w:before="60" w:line="280"/>
      </w:pPr>
      <w:r>
        <w:rPr>
          <w:b/>
          <w:bCs/>
          <w:color w:val="444444"/>
          <w:sz w:val="20"/>
          <w:szCs w:val="20"/>
        </w:rPr>
        <w:t xml:space="preserve">备查讲述</w:t>
      </w:r>
    </w:p>
    <w:p>
      <w:pPr>
        <w:pStyle w:val="TeacherNote"/>
        <w:widowControl/>
        <w:spacing w:after="70" w:before="0" w:line="270"/>
      </w:pPr>
      <w:r>
        <w:rPr>
          <w:color w:val="444444"/>
          <w:sz w:val="20"/>
          <w:szCs w:val="20"/>
        </w:rPr>
        <w:t xml:space="preserve">请把三版同题规定并着看。一九七五年第二十五条由公安机关行使检察机关职权，第二十八条虽保护人身自由和住宅，逮捕句却规定法院决定或者公安批准。一九七八年第四十三条重新规定检察院行使检察权，第四十七条已经写出法院决定或者检察院批准并由公安执行的关系。所以不能跳过一九七八年，把这一改变全归给一九八二年。现在请读最后一列，完成题二。</w:t>
      </w:r>
    </w:p>
    <w:p>
      <w:pPr>
        <w:pStyle w:val="TeacherNote"/>
        <w:keepNext/>
        <w:widowControl/>
        <w:spacing w:after="40" w:before="60" w:line="280"/>
      </w:pPr>
      <w:r>
        <w:rPr>
          <w:b/>
          <w:bCs/>
          <w:color w:val="444444"/>
          <w:sz w:val="20"/>
          <w:szCs w:val="20"/>
        </w:rPr>
        <w:t xml:space="preserve">原使用说明（本轮退出）</w:t>
      </w:r>
    </w:p>
    <w:p>
      <w:pPr>
        <w:pStyle w:val="TeacherNote"/>
        <w:widowControl/>
        <w:spacing w:after="70" w:before="0" w:line="270"/>
      </w:pPr>
      <w:r>
        <w:rPr>
          <w:color w:val="444444"/>
          <w:sz w:val="20"/>
          <w:szCs w:val="20"/>
        </w:rPr>
        <w:t xml:space="preserve">此处执行原题2活动。</w:t>
      </w:r>
    </w:p>
    <w:p>
      <w:pPr>
        <w:pStyle w:val="TeacherNote"/>
        <w:keepNext/>
        <w:widowControl/>
        <w:spacing w:after="40" w:before="60" w:line="280"/>
      </w:pPr>
      <w:r>
        <w:rPr>
          <w:b/>
          <w:bCs/>
          <w:color w:val="444444"/>
          <w:sz w:val="20"/>
          <w:szCs w:val="20"/>
        </w:rPr>
        <w:t xml:space="preserve">备查讲述</w:t>
      </w:r>
    </w:p>
    <w:p>
      <w:pPr>
        <w:pStyle w:val="TeacherNote"/>
        <w:widowControl/>
        <w:spacing w:after="70" w:before="0" w:line="270"/>
      </w:pPr>
      <w:r>
        <w:rPr>
          <w:color w:val="444444"/>
          <w:sz w:val="20"/>
          <w:szCs w:val="20"/>
        </w:rPr>
        <w:t xml:space="preserve">一九八二年第三十七条承接相关分工，并明确检察院批准或者决定、法院决定、公安执行的关系，另禁止非法拘禁、其他非法剥夺或限制自由、非法搜身。住宅另见第三十九条，不能因移位就说保障删除。逮捕也不等于全部限制自由的措施。</w:t>
      </w:r>
    </w:p>
    <w:p>
      <w:pPr>
        <w:pStyle w:val="TeacherNote"/>
        <w:widowControl/>
        <w:spacing w:after="70" w:before="0" w:line="270"/>
      </w:pPr>
      <w:r>
        <w:rPr>
          <w:color w:val="444444"/>
          <w:sz w:val="20"/>
          <w:szCs w:val="20"/>
        </w:rPr>
        <w:t xml:space="preserve">原第一百三十五条要求刑事办案中分工负责、互相配合、互相制约。集中办理可能减少沟通、更快决定，这是有分量的理由；分别承担职责则使提出限制自由措施的理由需要接受另一职责的检验，不能仅以首先提出者自己相信为止。这不预设任何个人必然偏私，也不保证另一机关不会错。分别办理有协调成本，所以条文同时要求配合和制约；只配合会漏掉审查，只制约而不协作又难以准确有效执行法律。并非环节越多越好，关键是每一环节承担实际职责。</w:t>
      </w:r>
    </w:p>
    <w:p>
      <w:pPr>
        <w:pStyle w:val="TeacherNote"/>
        <w:widowControl/>
        <w:spacing w:after="70" w:before="0" w:line="270"/>
      </w:pPr>
      <w:r>
        <w:rPr>
          <w:color w:val="444444"/>
          <w:sz w:val="20"/>
          <w:szCs w:val="20"/>
        </w:rPr>
        <w:t xml:space="preserve">三版对照说明保障不仅在权利宣告，也在权限、禁令与机关关系。文字更具体，不等于此前所有未列行为都被允许，也不证明此后现实已全无违法。本文的历史条号须保留；原第一百三十五条在二〇一八年调整后对应现行第一百四十条。上节到这里把完整文本变化看清，下节再看局部修正。</w:t>
      </w:r>
    </w:p>
    <w:p>
      <w:pPr>
        <w:pStyle w:val="Heading2"/>
        <w:widowControl/>
      </w:pPr>
      <w:r>
        <w:t xml:space="preserve">短讲C4 土地修改</w:t>
      </w:r>
    </w:p>
    <w:p>
      <w:pPr>
        <w:pStyle w:val="TeacherNote"/>
        <w:widowControl/>
        <w:spacing w:after="70" w:before="0" w:line="270"/>
      </w:pPr>
      <w:r>
        <w:rPr>
          <w:color w:val="444444"/>
          <w:sz w:val="20"/>
          <w:szCs w:val="20"/>
        </w:rPr>
        <w:t xml:space="preserve">整段替换第八部分口述，保留题3四分钟原活动。下节仍从本节0分钟开始。</w:t>
      </w:r>
    </w:p>
    <w:p>
      <w:pPr>
        <w:pStyle w:val="TeacherNote"/>
        <w:keepNext/>
        <w:widowControl/>
        <w:spacing w:after="40" w:before="60" w:line="280"/>
      </w:pPr>
      <w:r>
        <w:rPr>
          <w:b/>
          <w:bCs/>
          <w:color w:val="444444"/>
          <w:sz w:val="20"/>
          <w:szCs w:val="20"/>
        </w:rPr>
        <w:t xml:space="preserve">备查讲述</w:t>
      </w:r>
    </w:p>
    <w:p>
      <w:pPr>
        <w:pStyle w:val="TeacherNote"/>
        <w:widowControl/>
        <w:spacing w:after="70" w:before="0" w:line="270"/>
      </w:pPr>
      <w:r>
        <w:rPr>
          <w:color w:val="444444"/>
          <w:sz w:val="20"/>
          <w:szCs w:val="20"/>
        </w:rPr>
        <w:t xml:space="preserve">上节比较了完整文本，这节看局部修改。请对读一九八二年原第十条与一九八八年修正案第二条，完成题三。要同时看土地属于谁与什么权利可以转让，这两个问题不相同。</w:t>
      </w:r>
    </w:p>
    <w:p>
      <w:pPr>
        <w:pStyle w:val="TeacherNote"/>
        <w:keepNext/>
        <w:widowControl/>
        <w:spacing w:after="40" w:before="60" w:line="280"/>
      </w:pPr>
      <w:r>
        <w:rPr>
          <w:b/>
          <w:bCs/>
          <w:color w:val="444444"/>
          <w:sz w:val="20"/>
          <w:szCs w:val="20"/>
        </w:rPr>
        <w:t xml:space="preserve">原使用说明（本轮退出）</w:t>
      </w:r>
    </w:p>
    <w:p>
      <w:pPr>
        <w:pStyle w:val="TeacherNote"/>
        <w:widowControl/>
        <w:spacing w:after="70" w:before="0" w:line="270"/>
      </w:pPr>
      <w:r>
        <w:rPr>
          <w:color w:val="444444"/>
          <w:sz w:val="20"/>
          <w:szCs w:val="20"/>
        </w:rPr>
        <w:t xml:space="preserve">此处执行原题3活动。</w:t>
      </w:r>
    </w:p>
    <w:p>
      <w:pPr>
        <w:pStyle w:val="TeacherNote"/>
        <w:keepNext/>
        <w:widowControl/>
        <w:spacing w:after="40" w:before="60" w:line="280"/>
      </w:pPr>
      <w:r>
        <w:rPr>
          <w:b/>
          <w:bCs/>
          <w:color w:val="444444"/>
          <w:sz w:val="20"/>
          <w:szCs w:val="20"/>
        </w:rPr>
        <w:t xml:space="preserve">备查讲述</w:t>
      </w:r>
    </w:p>
    <w:p>
      <w:pPr>
        <w:pStyle w:val="TeacherNote"/>
        <w:widowControl/>
        <w:spacing w:after="70" w:before="0" w:line="270"/>
      </w:pPr>
      <w:r>
        <w:rPr>
          <w:color w:val="444444"/>
          <w:sz w:val="20"/>
          <w:szCs w:val="20"/>
        </w:rPr>
        <w:t xml:space="preserve">改文删除“出租”，增加土地使用权可以依照法律规定转让；城市土地属于国家所有的第一款保留。因此，变化不是把城市土地普遍变为私人所有，也不是因为同一部宪法延续就没有改动。转让对象是使用权，条件是依照法律，不能断言任何交易都合法。</w:t>
      </w:r>
    </w:p>
    <w:p>
      <w:pPr>
        <w:pStyle w:val="TeacherNote"/>
        <w:widowControl/>
        <w:spacing w:after="70" w:before="0" w:line="270"/>
      </w:pPr>
      <w:r>
        <w:rPr>
          <w:color w:val="444444"/>
          <w:sz w:val="20"/>
          <w:szCs w:val="20"/>
        </w:rPr>
        <w:t xml:space="preserve">同期建议把修改放在经济改革和对外开放进一步发展的实践中。由条文可以理解一种选择：维持所有权安排，不必将每一次利用都固定；允许使用权流转，也不必改变所有制。反过来，交易便利不能替代法律条件，转让范围、各方权利和公共利益仍需法律安排。许可打开制度空间，同时提出后续立法任务。这是文本分析，不是对当时所有参与者心理的描述，更不是某次拍卖独自造成修宪的故事。</w:t>
      </w:r>
    </w:p>
    <w:p>
      <w:pPr>
        <w:pStyle w:val="TeacherNote"/>
        <w:widowControl/>
        <w:spacing w:after="70" w:before="0" w:line="270"/>
      </w:pPr>
      <w:r>
        <w:rPr>
          <w:color w:val="444444"/>
          <w:sz w:val="20"/>
          <w:szCs w:val="20"/>
        </w:rPr>
        <w:t xml:space="preserve">编号也要认清：修正案第二条是修改文件的条次，所改的是宪法第十条第四款。修正案独立列出，仍实际改变宪法内容。今天的整合文本适合查现行规定；研究一九八八年改变什么，应将当时旧条与修正案对读。文本身份延续与具体规范改变可以同时成立。</w:t>
      </w:r>
    </w:p>
    <w:p>
      <w:pPr>
        <w:pStyle w:val="Heading2"/>
        <w:widowControl/>
      </w:pPr>
      <w:r>
        <w:t xml:space="preserve">短讲C5 监察机关相关修改</w:t>
      </w:r>
    </w:p>
    <w:p>
      <w:pPr>
        <w:pStyle w:val="TeacherNote"/>
        <w:widowControl/>
        <w:spacing w:after="70" w:before="0" w:line="270"/>
      </w:pPr>
      <w:r>
        <w:rPr>
          <w:color w:val="444444"/>
          <w:sz w:val="20"/>
          <w:szCs w:val="20"/>
        </w:rPr>
        <w:t xml:space="preserve">整段替换第十部分口述，保留三组圈读和第124条末款的1分50秒活动。</w:t>
      </w:r>
    </w:p>
    <w:p>
      <w:pPr>
        <w:pStyle w:val="TeacherNote"/>
        <w:keepNext/>
        <w:widowControl/>
        <w:spacing w:after="40" w:before="60" w:line="280"/>
      </w:pPr>
      <w:r>
        <w:rPr>
          <w:b/>
          <w:bCs/>
          <w:color w:val="444444"/>
          <w:sz w:val="20"/>
          <w:szCs w:val="20"/>
        </w:rPr>
        <w:t xml:space="preserve">备查讲述</w:t>
      </w:r>
    </w:p>
    <w:p>
      <w:pPr>
        <w:pStyle w:val="TeacherNote"/>
        <w:widowControl/>
        <w:spacing w:after="70" w:before="0" w:line="270"/>
      </w:pPr>
      <w:r>
        <w:rPr>
          <w:color w:val="444444"/>
          <w:sz w:val="20"/>
          <w:szCs w:val="20"/>
        </w:rPr>
        <w:t xml:space="preserve">二〇一八年宪法第三条第三款增列监察机关，但人大产生、负责和监督的关系继续适用；国务院职权相应删去“和监察”，国家机构章新增监察委员会一节。请圈出材料五的三处变化，再在第一百二十四条末款圈出“由法律规定”。</w:t>
      </w:r>
    </w:p>
    <w:p>
      <w:pPr>
        <w:pStyle w:val="TeacherNote"/>
        <w:keepNext/>
        <w:widowControl/>
        <w:spacing w:after="40" w:before="60" w:line="280"/>
      </w:pPr>
      <w:r>
        <w:rPr>
          <w:b/>
          <w:bCs/>
          <w:color w:val="444444"/>
          <w:sz w:val="20"/>
          <w:szCs w:val="20"/>
        </w:rPr>
        <w:t xml:space="preserve">原使用说明（本轮退出）</w:t>
      </w:r>
    </w:p>
    <w:p>
      <w:pPr>
        <w:pStyle w:val="TeacherNote"/>
        <w:widowControl/>
        <w:spacing w:after="70" w:before="0" w:line="270"/>
      </w:pPr>
      <w:r>
        <w:rPr>
          <w:color w:val="444444"/>
          <w:sz w:val="20"/>
          <w:szCs w:val="20"/>
        </w:rPr>
        <w:t xml:space="preserve">此处执行原圈读活动。</w:t>
      </w:r>
    </w:p>
    <w:p>
      <w:pPr>
        <w:pStyle w:val="TeacherNote"/>
        <w:keepNext/>
        <w:widowControl/>
        <w:spacing w:after="40" w:before="60" w:line="280"/>
      </w:pPr>
      <w:r>
        <w:rPr>
          <w:b/>
          <w:bCs/>
          <w:color w:val="444444"/>
          <w:sz w:val="20"/>
          <w:szCs w:val="20"/>
        </w:rPr>
        <w:t xml:space="preserve">备查讲述</w:t>
      </w:r>
    </w:p>
    <w:p>
      <w:pPr>
        <w:pStyle w:val="TeacherNote"/>
        <w:widowControl/>
        <w:spacing w:after="70" w:before="0" w:line="270"/>
      </w:pPr>
      <w:r>
        <w:rPr>
          <w:color w:val="444444"/>
          <w:sz w:val="20"/>
          <w:szCs w:val="20"/>
        </w:rPr>
        <w:t xml:space="preserve">这组改变涉及机关地位、职权和负责关系，不能说监察委员会只是检察院改名或政府里加一个部门。第一百二十六条还具体规定国家及地方监察委员会的负责关系。新增构成仍受根本组织关系约束，保留关系又不抹掉具体变化。</w:t>
      </w:r>
    </w:p>
    <w:p>
      <w:pPr>
        <w:pStyle w:val="TeacherNote"/>
        <w:widowControl/>
        <w:spacing w:after="70" w:before="0" w:line="270"/>
      </w:pPr>
      <w:r>
        <w:rPr>
          <w:color w:val="444444"/>
          <w:sz w:val="20"/>
          <w:szCs w:val="20"/>
        </w:rPr>
        <w:t xml:space="preserve">同期说明把修改同监察体制改革及提供宪法依据联系起来；这是提出的目的，效果另需材料。三月十一日通过宪法修正案，三月二十日通过监察法，后者根据宪法具体安排制度，属于普通法律。我们只用二〇一八年初版辨认历史身份，不以它判断今天的具体措施。宪法修正、普通立法、实际履职都与发展有关，但不是同一种法律行为。完整机构知识留第七讲，现在继续看建议怎样成为正式改文。</w:t>
      </w:r>
    </w:p>
    <w:p>
      <w:pPr>
        <w:pStyle w:val="Heading2"/>
        <w:widowControl/>
      </w:pPr>
      <w:r>
        <w:t xml:space="preserve">短讲C6 修宪过程与配套立法</w:t>
      </w:r>
    </w:p>
    <w:p>
      <w:pPr>
        <w:pStyle w:val="TeacherNote"/>
        <w:widowControl/>
        <w:spacing w:after="70" w:before="0" w:line="270"/>
      </w:pPr>
      <w:r>
        <w:rPr>
          <w:color w:val="444444"/>
          <w:sz w:val="20"/>
          <w:szCs w:val="20"/>
        </w:rPr>
        <w:t xml:space="preserve">整段替换第十一部分口述，保留题4三分钟原活动。保留实际程序、修改层次与法律配套的区别。</w:t>
      </w:r>
    </w:p>
    <w:p>
      <w:pPr>
        <w:pStyle w:val="TeacherNote"/>
        <w:keepNext/>
        <w:widowControl/>
        <w:spacing w:after="40" w:before="60" w:line="280"/>
      </w:pPr>
      <w:r>
        <w:rPr>
          <w:b/>
          <w:bCs/>
          <w:color w:val="444444"/>
          <w:sz w:val="20"/>
          <w:szCs w:val="20"/>
        </w:rPr>
        <w:t xml:space="preserve">备查讲述</w:t>
      </w:r>
    </w:p>
    <w:p>
      <w:pPr>
        <w:pStyle w:val="TeacherNote"/>
        <w:widowControl/>
        <w:spacing w:after="70" w:before="0" w:line="270"/>
      </w:pPr>
      <w:r>
        <w:rPr>
          <w:color w:val="444444"/>
          <w:sz w:val="20"/>
          <w:szCs w:val="20"/>
        </w:rPr>
        <w:t xml:space="preserve">第六十四条规定，常委会或者五分之一以上全国人大代表可以提议修改宪法，由全国人大以全体代表三分之二以上通过。常委会能提议，不能独自完成修改。二〇一八年说明记载，中央提出政治建议，法工委受托拟订草案和议案，常委会审议并依法提请大会。法工委拟稿不使它成为独立法定提议主体。</w:t>
      </w:r>
    </w:p>
    <w:p>
      <w:pPr>
        <w:pStyle w:val="TeacherNote"/>
        <w:widowControl/>
        <w:spacing w:after="70" w:before="0" w:line="270"/>
      </w:pPr>
      <w:r>
        <w:rPr>
          <w:color w:val="444444"/>
          <w:sz w:val="20"/>
          <w:szCs w:val="20"/>
        </w:rPr>
        <w:t xml:space="preserve">三月七日代表团审议、八日主席团决定将有关报告和修改稿提请继续审议，都不等于最终通过。三月十一日全国人大通过，主席团署名的全国人大公告第一号公布施行，并非国家主席令。请完成题四，把主体与动作对应。</w:t>
      </w:r>
    </w:p>
    <w:p>
      <w:pPr>
        <w:pStyle w:val="TeacherNote"/>
        <w:keepNext/>
        <w:widowControl/>
        <w:spacing w:after="40" w:before="60" w:line="280"/>
      </w:pPr>
      <w:r>
        <w:rPr>
          <w:b/>
          <w:bCs/>
          <w:color w:val="444444"/>
          <w:sz w:val="20"/>
          <w:szCs w:val="20"/>
        </w:rPr>
        <w:t xml:space="preserve">原使用说明（本轮退出）</w:t>
      </w:r>
    </w:p>
    <w:p>
      <w:pPr>
        <w:pStyle w:val="TeacherNote"/>
        <w:widowControl/>
        <w:spacing w:after="70" w:before="0" w:line="270"/>
      </w:pPr>
      <w:r>
        <w:rPr>
          <w:color w:val="444444"/>
          <w:sz w:val="20"/>
          <w:szCs w:val="20"/>
        </w:rPr>
        <w:t xml:space="preserve">此处执行原题4活动。</w:t>
      </w:r>
    </w:p>
    <w:p>
      <w:pPr>
        <w:pStyle w:val="TeacherNote"/>
        <w:keepNext/>
        <w:widowControl/>
        <w:spacing w:after="40" w:before="60" w:line="280"/>
      </w:pPr>
      <w:r>
        <w:rPr>
          <w:b/>
          <w:bCs/>
          <w:color w:val="444444"/>
          <w:sz w:val="20"/>
          <w:szCs w:val="20"/>
        </w:rPr>
        <w:t xml:space="preserve">备查讲述</w:t>
      </w:r>
    </w:p>
    <w:p>
      <w:pPr>
        <w:pStyle w:val="TeacherNote"/>
        <w:widowControl/>
        <w:spacing w:after="70" w:before="0" w:line="270"/>
      </w:pPr>
      <w:r>
        <w:rPr>
          <w:color w:val="444444"/>
          <w:sz w:val="20"/>
          <w:szCs w:val="20"/>
        </w:rPr>
        <w:t xml:space="preserve">本例不能删掉代表提议的另一条法定路线，也不能把所有日期变成每次修宪相同的流程。全体代表是通过多数的分母，不能换成到会者。建议、提请、审议、通过有不同法律身份。</w:t>
      </w:r>
    </w:p>
    <w:p>
      <w:pPr>
        <w:pStyle w:val="TeacherNote"/>
        <w:widowControl/>
        <w:spacing w:after="70" w:before="0" w:line="270"/>
      </w:pPr>
      <w:r>
        <w:rPr>
          <w:color w:val="444444"/>
          <w:sz w:val="20"/>
          <w:szCs w:val="20"/>
        </w:rPr>
        <w:t xml:space="preserve">第一讲已比较过门槛的理由与代价，这里继续看改动的对象。一九八八年正式修改宪法第十条的禁语、明确使用权依法转让；普通法律不能仅因制定得晚就排除相反的宪法要求。但这不等于断言此前所有试点违法，其法律、授权和事实仍须另查。</w:t>
      </w:r>
    </w:p>
    <w:p>
      <w:pPr>
        <w:pStyle w:val="TeacherNote"/>
        <w:widowControl/>
        <w:spacing w:after="70" w:before="0" w:line="270"/>
      </w:pPr>
      <w:r>
        <w:rPr>
          <w:color w:val="444444"/>
          <w:sz w:val="20"/>
          <w:szCs w:val="20"/>
        </w:rPr>
        <w:t xml:space="preserve">二〇一八年修正处理监察机关产生、负责和原有职权等根本关系，第124条末款又把组织和职权的具体安排交给法律。普通法律可以具体化，不能另写一套相反的宪法关系。把所有工作细节都入宪，又会使细节调整承受修宪门槛。所以须同时核修改对象、具体规则和法律配套；知道达到多数，尚未说明这些内容。最后用三份文件检查区别。</w:t>
      </w:r>
    </w:p>
    <w:sectPr>
      <w:footerReference w:type="default" r:id="rId7"/>
      <w:pgSz w:w="11906" w:h="16838" w:orient="portrait"/>
      <w:pgMar w:top="1000" w:right="1134" w:bottom="1000" w:left="1134" w:header="35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宪法的发展　完整讲述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olor w:val="000000"/>
        <w:sz w:val="24"/>
        <w:szCs w:val="24"/>
      </w:rPr>
    </w:rPrDefault>
    <w:pPrDefault>
      <w:pPr>
        <w:widowControl/>
        <w:spacing w:after="90" w:line="315"/>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keepNext/>
      <w:spacing w:after="180" w:before="0"/>
    </w:pPr>
    <w:rPr>
      <w:rFonts w:ascii="Arial" w:eastAsia="黑体" w:hAnsi="Arial"/>
      <w:b/>
      <w:bCs/>
      <w:color w:val="000000"/>
      <w:sz w:val="36"/>
      <w:szCs w:val="36"/>
    </w:rPr>
  </w:style>
  <w:style w:type="paragraph" w:styleId="Heading1">
    <w:name w:val="Heading 1"/>
    <w:basedOn w:val="Normal"/>
    <w:next w:val="Normal"/>
    <w:qFormat/>
    <w:pPr>
      <w:keepNext/>
      <w:spacing w:after="110" w:before="140"/>
      <w:outlineLvl w:val="0"/>
    </w:pPr>
    <w:rPr>
      <w:rFonts w:ascii="Arial" w:eastAsia="黑体" w:hAnsi="Arial"/>
      <w:b/>
      <w:bCs/>
      <w:color w:val="000000"/>
      <w:sz w:val="28"/>
      <w:szCs w:val="28"/>
    </w:rPr>
  </w:style>
  <w:style w:type="paragraph" w:styleId="Heading2">
    <w:name w:val="Heading 2"/>
    <w:basedOn w:val="Normal"/>
    <w:next w:val="Normal"/>
    <w:qFormat/>
    <w:pPr>
      <w:keepNext/>
      <w:spacing w:after="65" w:before="110"/>
      <w:outlineLvl w:val="1"/>
    </w:pPr>
    <w:rPr>
      <w:rFonts w:ascii="Arial" w:eastAsia="黑体" w:hAnsi="Arial"/>
      <w:b/>
      <w:bCs/>
      <w:color w:val="000000"/>
      <w:sz w:val="24"/>
      <w:szCs w:val="24"/>
    </w:rPr>
  </w:style>
  <w:style w:type="paragraph" w:styleId="TeacherNote">
    <w:name w:val="Teacher Note"/>
    <w:basedOn w:val="Normal"/>
    <w:next w:val="Normal"/>
    <w:pPr>
      <w:spacing w:after="70" w:line="270"/>
    </w:pPr>
    <w:rPr>
      <w:rFonts w:ascii="Calibri" w:eastAsia="宋体" w:hAnsi="Calibri"/>
      <w:color w:val="44444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klcml7yyij4f9cjzlxst" Type="http://schemas.openxmlformats.org/officeDocument/2006/relationships/hyperlink" Target="https://www.spp.gov.cn/zdgz/201803/t20180322_371857.shtml"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第二讲 宪法的发展 完整讲述</dc:title>
  <dc:subject>宪法学 第二讲</dc:subject>
  <dc:creator>Codex</dc:creator>
  <cp:lastModifiedBy>Un-named</cp:lastModifiedBy>
  <cp:revision>1</cp:revision>
  <dcterms:created xsi:type="dcterms:W3CDTF">2026-10-07T13:55:47.917Z</dcterms:created>
  <dcterms:modified xsi:type="dcterms:W3CDTF">2026-10-07T13:55:47.918Z</dcterms:modified>
</cp:coreProperties>
</file>

<file path=docProps/custom.xml><?xml version="1.0" encoding="utf-8"?>
<Properties xmlns="http://schemas.openxmlformats.org/officeDocument/2006/custom-properties" xmlns:vt="http://schemas.openxmlformats.org/officeDocument/2006/docPropsVTypes"/>
</file>