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keepNext/>
        <w:widowControl/>
        <w:spacing w:after="160" w:before="0" w:line="390"/>
      </w:pPr>
      <w:r>
        <w:rPr>
          <w:rFonts w:ascii="Microsoft YaHei" w:cs="Microsoft YaHei" w:eastAsia="Microsoft YaHei" w:hAnsi="Microsoft YaHei"/>
          <w:b/>
          <w:bCs/>
          <w:color w:val="233541"/>
          <w:sz w:val="34"/>
          <w:szCs w:val="34"/>
        </w:rPr>
        <w:t xml:space="preserve">第1讲叙事授课：课堂材料与答案</w:t>
      </w:r>
    </w:p>
    <w:p>
      <w:pPr>
        <w:widowControl/>
        <w:spacing w:after="70" w:line="295"/>
      </w:pPr>
      <w:r>
        <w:rPr>
          <w:rFonts w:ascii="Microsoft YaHei" w:cs="Microsoft YaHei" w:eastAsia="Microsoft YaHei" w:hAnsi="Microsoft YaHei"/>
          <w:b w:val="false"/>
          <w:bCs w:val="false"/>
          <w:color w:val="233541"/>
          <w:sz w:val="22"/>
          <w:szCs w:val="22"/>
        </w:rPr>
        <w:t xml:space="preserve">前半部分为学生用材料，后半部分为教师答案。课堂只发学生部分，答案按课件讲评时机使用。任务编号与叙事版课件、逐字稿一致；题设和历史资料分别标明。</w:t>
      </w:r>
    </w:p>
    <w:p>
      <w:pPr>
        <w:pStyle w:val="Heading1"/>
        <w:keepNext/>
        <w:widowControl/>
        <w:spacing w:after="65" w:before="90" w:line="345"/>
      </w:pPr>
      <w:r>
        <w:rPr>
          <w:rFonts w:ascii="Microsoft YaHei" w:cs="Microsoft YaHei" w:eastAsia="Microsoft YaHei" w:hAnsi="Microsoft YaHei"/>
          <w:b/>
          <w:bCs/>
          <w:color w:val="233541"/>
          <w:sz w:val="28"/>
          <w:szCs w:val="28"/>
        </w:rPr>
        <w:t xml:space="preserve">材料一　已经有共同纲领，为什么还要进一步制定宪法</w:t>
      </w:r>
    </w:p>
    <w:p>
      <w:pPr>
        <w:pStyle w:val="Heading2"/>
        <w:keepNext/>
        <w:widowControl/>
        <w:spacing w:after="65" w:before="90" w:line="345"/>
      </w:pPr>
      <w:r>
        <w:rPr>
          <w:rFonts w:ascii="Microsoft YaHei" w:cs="Microsoft YaHei" w:eastAsia="Microsoft YaHei" w:hAnsi="Microsoft YaHei"/>
          <w:b/>
          <w:bCs/>
          <w:color w:val="233541"/>
          <w:sz w:val="24"/>
          <w:szCs w:val="24"/>
        </w:rPr>
        <w:t xml:space="preserve">两个历史文本位置</w:t>
      </w:r>
    </w:p>
    <w:p>
      <w:pPr>
        <w:widowControl/>
        <w:spacing w:after="70" w:line="295"/>
      </w:pPr>
      <w:r>
        <w:rPr>
          <w:rFonts w:ascii="Microsoft YaHei" w:cs="Microsoft YaHei" w:eastAsia="Microsoft YaHei" w:hAnsi="Microsoft YaHei"/>
          <w:b w:val="false"/>
          <w:bCs w:val="false"/>
          <w:color w:val="233541"/>
          <w:sz w:val="22"/>
          <w:szCs w:val="22"/>
        </w:rPr>
        <w:t xml:space="preserve">1949年9月29日，中国人民政治协商会议第一届全体会议通过《共同纲领》。它在建国初期起临时宪法作用，并已规定国家性质、政权机关及有关权利等事项。</w:t>
      </w:r>
    </w:p>
    <w:p>
      <w:pPr>
        <w:widowControl/>
        <w:spacing w:after="70" w:line="295"/>
      </w:pPr>
      <w:r>
        <w:rPr>
          <w:rFonts w:ascii="Microsoft YaHei" w:cs="Microsoft YaHei" w:eastAsia="Microsoft YaHei" w:hAnsi="Microsoft YaHei"/>
          <w:b w:val="false"/>
          <w:bCs w:val="false"/>
          <w:color w:val="233541"/>
          <w:sz w:val="22"/>
          <w:szCs w:val="22"/>
        </w:rPr>
        <w:t xml:space="preserve">《共同纲领》第13条部分节录（省略号为本课所加）：</w:t>
      </w:r>
    </w:p>
    <w:p>
      <w:pPr>
        <w:widowControl/>
        <w:shd w:fill="F2F5F3" w:val="clear"/>
        <w:spacing w:after="65" w:line="295"/>
        <w:ind w:left="180" w:right="150"/>
      </w:pPr>
      <w:r>
        <w:rPr>
          <w:rFonts w:ascii="Microsoft YaHei" w:cs="Microsoft YaHei" w:eastAsia="Microsoft YaHei" w:hAnsi="Microsoft YaHei"/>
          <w:b w:val="false"/>
          <w:bCs w:val="false"/>
          <w:color w:val="233541"/>
          <w:sz w:val="22"/>
          <w:szCs w:val="22"/>
        </w:rPr>
        <w:t xml:space="preserve">在普选的全国人民代表大会召开以前，由中国人民政治协商会议的全体会议执行全国人民代表大会的职权，……</w:t>
      </w:r>
    </w:p>
    <w:p>
      <w:pPr>
        <w:widowControl/>
        <w:spacing w:after="70" w:line="295"/>
      </w:pPr>
      <w:r>
        <w:rPr>
          <w:rFonts w:ascii="Microsoft YaHei" w:cs="Microsoft YaHei" w:eastAsia="Microsoft YaHei" w:hAnsi="Microsoft YaHei"/>
          <w:b w:val="false"/>
          <w:bCs w:val="false"/>
          <w:color w:val="233541"/>
          <w:sz w:val="22"/>
          <w:szCs w:val="22"/>
        </w:rPr>
        <w:t xml:space="preserve">1954年9月20日，第一届全国人民代表大会第一次会议通过宪法。当年宪法序言说明其以《共同纲领》为基础，又是《共同纲领》的发展。</w:t>
      </w:r>
    </w:p>
    <w:p>
      <w:pPr>
        <w:widowControl/>
        <w:spacing w:after="70" w:line="295"/>
      </w:pPr>
      <w:r>
        <w:rPr>
          <w:rFonts w:ascii="Microsoft YaHei" w:cs="Microsoft YaHei" w:eastAsia="Microsoft YaHei" w:hAnsi="Microsoft YaHei"/>
          <w:b w:val="false"/>
          <w:bCs w:val="false"/>
          <w:color w:val="233541"/>
          <w:sz w:val="22"/>
          <w:szCs w:val="22"/>
        </w:rPr>
        <w:t xml:space="preserve">1954年宪法第21条原文：</w:t>
      </w:r>
    </w:p>
    <w:p>
      <w:pPr>
        <w:widowControl/>
        <w:shd w:fill="F2F5F3" w:val="clear"/>
        <w:spacing w:after="65" w:line="295"/>
        <w:ind w:left="180" w:right="150"/>
      </w:pPr>
      <w:r>
        <w:rPr>
          <w:rFonts w:ascii="Microsoft YaHei" w:cs="Microsoft YaHei" w:eastAsia="Microsoft YaHei" w:hAnsi="Microsoft YaHei"/>
          <w:b w:val="false"/>
          <w:bCs w:val="false"/>
          <w:color w:val="233541"/>
          <w:sz w:val="22"/>
          <w:szCs w:val="22"/>
        </w:rPr>
        <w:t xml:space="preserve">中华人民共和国全国人民代表大会是最高国家权力机关。</w:t>
      </w:r>
    </w:p>
    <w:p>
      <w:pPr>
        <w:widowControl/>
        <w:spacing w:after="70" w:line="295"/>
      </w:pPr>
      <w:r>
        <w:rPr>
          <w:rFonts w:ascii="Microsoft YaHei" w:cs="Microsoft YaHei" w:eastAsia="Microsoft YaHei" w:hAnsi="Microsoft YaHei"/>
          <w:b/>
          <w:bCs/>
          <w:color w:val="233541"/>
          <w:sz w:val="22"/>
          <w:szCs w:val="22"/>
        </w:rPr>
        <w:t xml:space="preserve">阅读问题：</w:t>
      </w:r>
      <w:r>
        <w:rPr>
          <w:rFonts w:ascii="Microsoft YaHei" w:cs="Microsoft YaHei" w:eastAsia="Microsoft YaHei" w:hAnsi="Microsoft YaHei"/>
          <w:b w:val="false"/>
          <w:bCs w:val="false"/>
          <w:color w:val="233541"/>
          <w:sz w:val="22"/>
          <w:szCs w:val="22"/>
        </w:rPr>
        <w:t xml:space="preserve">比较全国人大召开前的过渡安排，与全国人大召开后宪法明确的机关地位。思考人民当家作主怎样通过具体制度得到组织。这里是历史材料，不能把1954年条文当作今天全部现行制度。</w:t>
      </w:r>
    </w:p>
    <w:p>
      <w:pPr>
        <w:pStyle w:val="Heading2"/>
        <w:keepNext/>
        <w:widowControl/>
        <w:spacing w:after="65" w:before="90" w:line="345"/>
      </w:pPr>
      <w:r>
        <w:rPr>
          <w:rFonts w:ascii="Microsoft YaHei" w:cs="Microsoft YaHei" w:eastAsia="Microsoft YaHei" w:hAnsi="Microsoft YaHei"/>
          <w:b/>
          <w:bCs/>
          <w:color w:val="233541"/>
          <w:sz w:val="24"/>
          <w:szCs w:val="24"/>
        </w:rPr>
        <w:t xml:space="preserve">三个动作分别由谁完成</w:t>
      </w:r>
    </w:p>
    <w:tbl>
      <w:tblPr>
        <w:tblW w:type="dxa" w:w="94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32"/>
        <w:gridCol w:w="6094"/>
      </w:tblGrid>
      <w:tr>
        <w:trPr>
          <w:cantSplit/>
          <w:tblHeader/>
        </w:trPr>
        <w:tc>
          <w:tcPr>
            <w:tcW w:type="dxa" w:w="3332"/>
            <w:tcBorders>
              <w:top w:val="single" w:color="CBD3D6" w:sz="4"/>
              <w:left w:val="single" w:color="CBD3D6" w:sz="4"/>
              <w:bottom w:val="single" w:color="CBD3D6" w:sz="4"/>
              <w:right w:val="single" w:color="CBD3D6" w:sz="4"/>
            </w:tcBorders>
            <w:shd w:fill="E9EEEC" w:val="clear"/>
            <w:tcMar>
              <w:top w:type="dxa" w:w="100"/>
              <w:left w:type="dxa" w:w="110"/>
              <w:bottom w:type="dxa" w:w="100"/>
              <w:right w:type="dxa" w:w="110"/>
            </w:tcMar>
          </w:tcPr>
          <w:p>
            <w:pPr>
              <w:keepNext/>
              <w:widowControl/>
              <w:spacing w:after="25" w:line="275"/>
            </w:pPr>
            <w:r>
              <w:rPr>
                <w:rFonts w:ascii="Microsoft YaHei" w:cs="Microsoft YaHei" w:eastAsia="Microsoft YaHei" w:hAnsi="Microsoft YaHei"/>
                <w:b/>
                <w:bCs/>
                <w:color w:val="233541"/>
                <w:sz w:val="20"/>
                <w:szCs w:val="20"/>
              </w:rPr>
              <w:t xml:space="preserve">动作</w:t>
            </w:r>
          </w:p>
        </w:tc>
        <w:tc>
          <w:tcPr>
            <w:tcW w:type="dxa" w:w="6094"/>
            <w:tcBorders>
              <w:top w:val="single" w:color="CBD3D6" w:sz="4"/>
              <w:left w:val="single" w:color="CBD3D6" w:sz="4"/>
              <w:bottom w:val="single" w:color="CBD3D6" w:sz="4"/>
              <w:right w:val="single" w:color="CBD3D6" w:sz="4"/>
            </w:tcBorders>
            <w:shd w:fill="E9EEEC" w:val="clear"/>
            <w:tcMar>
              <w:top w:type="dxa" w:w="100"/>
              <w:left w:type="dxa" w:w="110"/>
              <w:bottom w:type="dxa" w:w="100"/>
              <w:right w:type="dxa" w:w="110"/>
            </w:tcMar>
          </w:tcPr>
          <w:p>
            <w:pPr>
              <w:keepNext/>
              <w:widowControl/>
              <w:spacing w:after="25" w:line="275"/>
            </w:pPr>
            <w:r>
              <w:rPr>
                <w:rFonts w:ascii="Microsoft YaHei" w:cs="Microsoft YaHei" w:eastAsia="Microsoft YaHei" w:hAnsi="Microsoft YaHei"/>
                <w:b/>
                <w:bCs/>
                <w:color w:val="233541"/>
                <w:sz w:val="20"/>
                <w:szCs w:val="20"/>
              </w:rPr>
              <w:t xml:space="preserve">本课所用的已核史实</w:t>
            </w:r>
          </w:p>
        </w:tc>
      </w:tr>
      <w:tr>
        <w:trPr>
          <w:cantSplit/>
          <w:tblHeader w:val="false"/>
        </w:trPr>
        <w:tc>
          <w:tcPr>
            <w:tcW w:type="dxa" w:w="3332"/>
            <w:tcBorders>
              <w:top w:val="single" w:color="CBD3D6" w:sz="4"/>
              <w:left w:val="single" w:color="CBD3D6" w:sz="4"/>
              <w:bottom w:val="single" w:color="CBD3D6" w:sz="4"/>
              <w:right w:val="single" w:color="CBD3D6" w:sz="4"/>
            </w:tcBorders>
            <w:tcMar>
              <w:top w:type="dxa" w:w="100"/>
              <w:left w:type="dxa" w:w="110"/>
              <w:bottom w:type="dxa" w:w="100"/>
              <w:right w:type="dxa" w:w="110"/>
            </w:tcMar>
          </w:tcPr>
          <w:p>
            <w:pPr>
              <w:keepNext w:val="false"/>
              <w:widowControl/>
              <w:spacing w:after="25" w:line="275"/>
            </w:pPr>
            <w:r>
              <w:rPr>
                <w:rFonts w:ascii="Microsoft YaHei" w:cs="Microsoft YaHei" w:eastAsia="Microsoft YaHei" w:hAnsi="Microsoft YaHei"/>
                <w:b w:val="false"/>
                <w:bCs w:val="false"/>
                <w:color w:val="233541"/>
                <w:sz w:val="20"/>
                <w:szCs w:val="20"/>
              </w:rPr>
              <w:t xml:space="preserve">起草</w:t>
            </w:r>
          </w:p>
        </w:tc>
        <w:tc>
          <w:tcPr>
            <w:tcW w:type="dxa" w:w="6094"/>
            <w:tcBorders>
              <w:top w:val="single" w:color="CBD3D6" w:sz="4"/>
              <w:left w:val="single" w:color="CBD3D6" w:sz="4"/>
              <w:bottom w:val="single" w:color="CBD3D6" w:sz="4"/>
              <w:right w:val="single" w:color="CBD3D6" w:sz="4"/>
            </w:tcBorders>
            <w:tcMar>
              <w:top w:type="dxa" w:w="100"/>
              <w:left w:type="dxa" w:w="110"/>
              <w:bottom w:type="dxa" w:w="100"/>
              <w:right w:type="dxa" w:w="110"/>
            </w:tcMar>
          </w:tcPr>
          <w:p>
            <w:pPr>
              <w:keepNext w:val="false"/>
              <w:widowControl/>
              <w:spacing w:after="25" w:line="275"/>
            </w:pPr>
            <w:r>
              <w:rPr>
                <w:rFonts w:ascii="Microsoft YaHei" w:cs="Microsoft YaHei" w:eastAsia="Microsoft YaHei" w:hAnsi="Microsoft YaHei"/>
                <w:b w:val="false"/>
                <w:bCs w:val="false"/>
                <w:color w:val="233541"/>
                <w:sz w:val="20"/>
                <w:szCs w:val="20"/>
              </w:rPr>
              <w:t xml:space="preserve">1953年1月13日，中央人民政府委员会成立宪法起草委员会。</w:t>
            </w:r>
          </w:p>
        </w:tc>
      </w:tr>
      <w:tr>
        <w:trPr>
          <w:cantSplit/>
          <w:tblHeader w:val="false"/>
        </w:trPr>
        <w:tc>
          <w:tcPr>
            <w:tcW w:type="dxa" w:w="3332"/>
            <w:tcBorders>
              <w:top w:val="single" w:color="CBD3D6" w:sz="4"/>
              <w:left w:val="single" w:color="CBD3D6" w:sz="4"/>
              <w:bottom w:val="single" w:color="CBD3D6" w:sz="4"/>
              <w:right w:val="single" w:color="CBD3D6" w:sz="4"/>
            </w:tcBorders>
            <w:tcMar>
              <w:top w:type="dxa" w:w="100"/>
              <w:left w:type="dxa" w:w="110"/>
              <w:bottom w:type="dxa" w:w="100"/>
              <w:right w:type="dxa" w:w="110"/>
            </w:tcMar>
          </w:tcPr>
          <w:p>
            <w:pPr>
              <w:keepNext w:val="false"/>
              <w:widowControl/>
              <w:spacing w:after="25" w:line="275"/>
            </w:pPr>
            <w:r>
              <w:rPr>
                <w:rFonts w:ascii="Microsoft YaHei" w:cs="Microsoft YaHei" w:eastAsia="Microsoft YaHei" w:hAnsi="Microsoft YaHei"/>
                <w:b w:val="false"/>
                <w:bCs w:val="false"/>
                <w:color w:val="233541"/>
                <w:sz w:val="20"/>
                <w:szCs w:val="20"/>
              </w:rPr>
              <w:t xml:space="preserve">公布讨论与修改</w:t>
            </w:r>
          </w:p>
        </w:tc>
        <w:tc>
          <w:tcPr>
            <w:tcW w:type="dxa" w:w="6094"/>
            <w:tcBorders>
              <w:top w:val="single" w:color="CBD3D6" w:sz="4"/>
              <w:left w:val="single" w:color="CBD3D6" w:sz="4"/>
              <w:bottom w:val="single" w:color="CBD3D6" w:sz="4"/>
              <w:right w:val="single" w:color="CBD3D6" w:sz="4"/>
            </w:tcBorders>
            <w:tcMar>
              <w:top w:type="dxa" w:w="100"/>
              <w:left w:type="dxa" w:w="110"/>
              <w:bottom w:type="dxa" w:w="100"/>
              <w:right w:type="dxa" w:w="110"/>
            </w:tcMar>
          </w:tcPr>
          <w:p>
            <w:pPr>
              <w:keepNext w:val="false"/>
              <w:widowControl/>
              <w:spacing w:after="25" w:line="275"/>
            </w:pPr>
            <w:r>
              <w:rPr>
                <w:rFonts w:ascii="Microsoft YaHei" w:cs="Microsoft YaHei" w:eastAsia="Microsoft YaHei" w:hAnsi="Microsoft YaHei"/>
                <w:b w:val="false"/>
                <w:bCs w:val="false"/>
                <w:color w:val="233541"/>
                <w:sz w:val="20"/>
                <w:szCs w:val="20"/>
              </w:rPr>
              <w:t xml:space="preserve">1954年6月14日公布草案，征求意见，经修改后提交大会。</w:t>
            </w:r>
          </w:p>
        </w:tc>
      </w:tr>
      <w:tr>
        <w:trPr>
          <w:cantSplit/>
          <w:tblHeader w:val="false"/>
        </w:trPr>
        <w:tc>
          <w:tcPr>
            <w:tcW w:type="dxa" w:w="3332"/>
            <w:tcBorders>
              <w:top w:val="single" w:color="CBD3D6" w:sz="4"/>
              <w:left w:val="single" w:color="CBD3D6" w:sz="4"/>
              <w:bottom w:val="single" w:color="CBD3D6" w:sz="4"/>
              <w:right w:val="single" w:color="CBD3D6" w:sz="4"/>
            </w:tcBorders>
            <w:tcMar>
              <w:top w:type="dxa" w:w="100"/>
              <w:left w:type="dxa" w:w="110"/>
              <w:bottom w:type="dxa" w:w="100"/>
              <w:right w:type="dxa" w:w="110"/>
            </w:tcMar>
          </w:tcPr>
          <w:p>
            <w:pPr>
              <w:keepNext/>
              <w:widowControl/>
              <w:spacing w:after="25" w:line="275"/>
            </w:pPr>
            <w:r>
              <w:rPr>
                <w:rFonts w:ascii="Microsoft YaHei" w:cs="Microsoft YaHei" w:eastAsia="Microsoft YaHei" w:hAnsi="Microsoft YaHei"/>
                <w:b w:val="false"/>
                <w:bCs w:val="false"/>
                <w:color w:val="233541"/>
                <w:sz w:val="20"/>
                <w:szCs w:val="20"/>
              </w:rPr>
              <w:t xml:space="preserve">审议通过</w:t>
            </w:r>
          </w:p>
        </w:tc>
        <w:tc>
          <w:tcPr>
            <w:tcW w:type="dxa" w:w="6094"/>
            <w:tcBorders>
              <w:top w:val="single" w:color="CBD3D6" w:sz="4"/>
              <w:left w:val="single" w:color="CBD3D6" w:sz="4"/>
              <w:bottom w:val="single" w:color="CBD3D6" w:sz="4"/>
              <w:right w:val="single" w:color="CBD3D6" w:sz="4"/>
            </w:tcBorders>
            <w:tcMar>
              <w:top w:type="dxa" w:w="100"/>
              <w:left w:type="dxa" w:w="110"/>
              <w:bottom w:type="dxa" w:w="100"/>
              <w:right w:type="dxa" w:w="110"/>
            </w:tcMar>
          </w:tcPr>
          <w:p>
            <w:pPr>
              <w:keepNext/>
              <w:widowControl/>
              <w:spacing w:after="25" w:line="275"/>
            </w:pPr>
            <w:r>
              <w:rPr>
                <w:rFonts w:ascii="Microsoft YaHei" w:cs="Microsoft YaHei" w:eastAsia="Microsoft YaHei" w:hAnsi="Microsoft YaHei"/>
                <w:b w:val="false"/>
                <w:bCs w:val="false"/>
                <w:color w:val="233541"/>
                <w:sz w:val="20"/>
                <w:szCs w:val="20"/>
              </w:rPr>
              <w:t xml:space="preserve">1954年9月20日，第一届全国人大第一次会议通过宪法。</w:t>
            </w:r>
          </w:p>
        </w:tc>
      </w:tr>
    </w:tbl>
    <w:p>
      <w:pPr>
        <w:keepNext/>
        <w:widowControl/>
        <w:spacing w:after="45" w:line="20"/>
      </w:pPr>
      <w:r>
        <w:rPr>
          <w:rFonts w:ascii="Microsoft YaHei" w:cs="Microsoft YaHei" w:eastAsia="Microsoft YaHei" w:hAnsi="Microsoft YaHei"/>
          <w:b w:val="false"/>
          <w:bCs w:val="false"/>
          <w:color w:val="233541"/>
          <w:sz w:val="2"/>
          <w:szCs w:val="2"/>
        </w:rPr>
        <w:t xml:space="preserve"/>
      </w:r>
    </w:p>
    <w:p>
      <w:pPr>
        <w:widowControl/>
        <w:spacing w:after="70" w:line="295"/>
      </w:pPr>
      <w:r>
        <w:rPr>
          <w:rFonts w:ascii="Microsoft YaHei" w:cs="Microsoft YaHei" w:eastAsia="Microsoft YaHei" w:hAnsi="Microsoft YaHei"/>
          <w:b/>
          <w:bCs/>
          <w:color w:val="233541"/>
          <w:sz w:val="22"/>
          <w:szCs w:val="22"/>
        </w:rPr>
        <w:t xml:space="preserve">照片说明：</w:t>
      </w:r>
      <w:r>
        <w:rPr>
          <w:rFonts w:ascii="Microsoft YaHei" w:cs="Microsoft YaHei" w:eastAsia="Microsoft YaHei" w:hAnsi="Microsoft YaHei"/>
          <w:b w:val="false"/>
          <w:bCs w:val="false"/>
          <w:color w:val="233541"/>
          <w:sz w:val="22"/>
          <w:szCs w:val="22"/>
        </w:rPr>
        <w:t xml:space="preserve">课件所用照片拍摄于1954年9月15日，内容是代表进入中南海怀仁堂，新华社记者刘东鳌摄；不是9月20日表决瞬间。</w:t>
      </w:r>
    </w:p>
    <w:p>
      <w:pPr>
        <w:widowControl/>
        <w:spacing w:after="70" w:line="295"/>
      </w:pPr>
      <w:r>
        <w:rPr>
          <w:rFonts w:ascii="Microsoft YaHei" w:cs="Microsoft YaHei" w:eastAsia="Microsoft YaHei" w:hAnsi="Microsoft YaHei"/>
          <w:b w:val="false"/>
          <w:bCs w:val="false"/>
          <w:color w:val="233541"/>
          <w:sz w:val="22"/>
          <w:szCs w:val="22"/>
        </w:rPr>
        <w:t xml:space="preserve">出处：《共同纲领》与1954年宪法官方原文、刘少奇1954年宪法草案报告、新华社图说明。完整网址与实际阅读范围见本目录“来源/1954”。</w:t>
      </w:r>
    </w:p>
    <w:p>
      <w:pPr>
        <w:pStyle w:val="Heading1"/>
        <w:keepNext/>
        <w:pageBreakBefore/>
        <w:widowControl/>
        <w:spacing w:after="65" w:before="90" w:line="345"/>
      </w:pPr>
      <w:r>
        <w:rPr>
          <w:rFonts w:ascii="Microsoft YaHei" w:cs="Microsoft YaHei" w:eastAsia="Microsoft YaHei" w:hAnsi="Microsoft YaHei"/>
          <w:b/>
          <w:bCs/>
          <w:color w:val="233541"/>
          <w:sz w:val="28"/>
          <w:szCs w:val="28"/>
        </w:rPr>
        <w:t xml:space="preserve">材料二　回到今天的宪法：国家、人民与根本规则</w:t>
      </w:r>
    </w:p>
    <w:p>
      <w:pPr>
        <w:widowControl/>
        <w:spacing w:after="70" w:line="295"/>
      </w:pPr>
      <w:r>
        <w:rPr>
          <w:rFonts w:ascii="Microsoft YaHei" w:cs="Microsoft YaHei" w:eastAsia="Microsoft YaHei" w:hAnsi="Microsoft YaHei"/>
          <w:b w:val="false"/>
          <w:bCs w:val="false"/>
          <w:color w:val="233541"/>
          <w:sz w:val="22"/>
          <w:szCs w:val="22"/>
        </w:rPr>
        <w:t xml:space="preserve">以下使用现行宪法2018年修正全文，不把今天的机关名称倒放进1954年的历史。</w:t>
      </w:r>
    </w:p>
    <w:p>
      <w:pPr>
        <w:widowControl/>
        <w:spacing w:after="70" w:line="295"/>
      </w:pPr>
      <w:r>
        <w:rPr>
          <w:rFonts w:ascii="Microsoft YaHei" w:cs="Microsoft YaHei" w:eastAsia="Microsoft YaHei" w:hAnsi="Microsoft YaHei"/>
          <w:b w:val="false"/>
          <w:bCs w:val="false"/>
          <w:color w:val="233541"/>
          <w:sz w:val="22"/>
          <w:szCs w:val="22"/>
        </w:rPr>
        <w:t xml:space="preserve">宪法序言末段第一句：</w:t>
      </w:r>
    </w:p>
    <w:p>
      <w:pPr>
        <w:widowControl/>
        <w:shd w:fill="F2F5F3" w:val="clear"/>
        <w:spacing w:after="65" w:line="295"/>
        <w:ind w:left="180" w:right="150"/>
      </w:pPr>
      <w:r>
        <w:rPr>
          <w:rFonts w:ascii="Microsoft YaHei" w:cs="Microsoft YaHei" w:eastAsia="Microsoft YaHei" w:hAnsi="Microsoft YaHei"/>
          <w:b w:val="false"/>
          <w:bCs w:val="false"/>
          <w:color w:val="233541"/>
          <w:sz w:val="22"/>
          <w:szCs w:val="22"/>
        </w:rPr>
        <w:t xml:space="preserve">本宪法以法律的形式确认了中国各族人民奋斗的成果，规定了国家的根本制度和根本任务，是国家的根本法，具有最高的法律效力。</w:t>
      </w:r>
    </w:p>
    <w:p>
      <w:pPr>
        <w:widowControl/>
        <w:spacing w:after="70" w:line="295"/>
      </w:pPr>
      <w:r>
        <w:rPr>
          <w:rFonts w:ascii="Microsoft YaHei" w:cs="Microsoft YaHei" w:eastAsia="Microsoft YaHei" w:hAnsi="Microsoft YaHei"/>
          <w:b w:val="false"/>
          <w:bCs w:val="false"/>
          <w:color w:val="233541"/>
          <w:sz w:val="22"/>
          <w:szCs w:val="22"/>
        </w:rPr>
        <w:t xml:space="preserve">宪法第1条：</w:t>
      </w:r>
    </w:p>
    <w:p>
      <w:pPr>
        <w:widowControl/>
        <w:shd w:fill="F2F5F3" w:val="clear"/>
        <w:spacing w:after="65" w:line="295"/>
        <w:ind w:left="180" w:right="150"/>
      </w:pPr>
      <w:r>
        <w:rPr>
          <w:rFonts w:ascii="Microsoft YaHei" w:cs="Microsoft YaHei" w:eastAsia="Microsoft YaHei" w:hAnsi="Microsoft YaHei"/>
          <w:b w:val="false"/>
          <w:bCs w:val="false"/>
          <w:color w:val="233541"/>
          <w:sz w:val="22"/>
          <w:szCs w:val="22"/>
        </w:rPr>
        <w:t xml:space="preserve">中华人民共和国是工人阶级领导的、以工农联盟为基础的人民民主专政的社会主义国家。</w:t>
      </w:r>
    </w:p>
    <w:p>
      <w:pPr>
        <w:widowControl/>
        <w:shd w:fill="F2F5F3" w:val="clear"/>
        <w:spacing w:after="65" w:line="295"/>
        <w:ind w:left="180" w:right="150"/>
      </w:pPr>
      <w:r>
        <w:rPr>
          <w:rFonts w:ascii="Microsoft YaHei" w:cs="Microsoft YaHei" w:eastAsia="Microsoft YaHei" w:hAnsi="Microsoft YaHei"/>
          <w:b w:val="false"/>
          <w:bCs w:val="false"/>
          <w:color w:val="233541"/>
          <w:sz w:val="22"/>
          <w:szCs w:val="22"/>
        </w:rPr>
        <w:t xml:space="preserve">社会主义制度是中华人民共和国的根本制度。中国共产党领导是中国特色社会主义最本质的特征。禁止任何组织或者个人破坏社会主义制度。</w:t>
      </w:r>
    </w:p>
    <w:p>
      <w:pPr>
        <w:widowControl/>
        <w:spacing w:after="70" w:line="295"/>
      </w:pPr>
      <w:r>
        <w:rPr>
          <w:rFonts w:ascii="Microsoft YaHei" w:cs="Microsoft YaHei" w:eastAsia="Microsoft YaHei" w:hAnsi="Microsoft YaHei"/>
          <w:b w:val="false"/>
          <w:bCs w:val="false"/>
          <w:color w:val="233541"/>
          <w:sz w:val="22"/>
          <w:szCs w:val="22"/>
        </w:rPr>
        <w:t xml:space="preserve">宪法第2条第1、2款：</w:t>
      </w:r>
    </w:p>
    <w:p>
      <w:pPr>
        <w:widowControl/>
        <w:shd w:fill="F2F5F3" w:val="clear"/>
        <w:spacing w:after="65" w:line="295"/>
        <w:ind w:left="180" w:right="150"/>
      </w:pPr>
      <w:r>
        <w:rPr>
          <w:rFonts w:ascii="Microsoft YaHei" w:cs="Microsoft YaHei" w:eastAsia="Microsoft YaHei" w:hAnsi="Microsoft YaHei"/>
          <w:b w:val="false"/>
          <w:bCs w:val="false"/>
          <w:color w:val="233541"/>
          <w:sz w:val="22"/>
          <w:szCs w:val="22"/>
        </w:rPr>
        <w:t xml:space="preserve">中华人民共和国的一切权力属于人民。</w:t>
      </w:r>
    </w:p>
    <w:p>
      <w:pPr>
        <w:widowControl/>
        <w:shd w:fill="F2F5F3" w:val="clear"/>
        <w:spacing w:after="65" w:line="295"/>
        <w:ind w:left="180" w:right="150"/>
      </w:pPr>
      <w:r>
        <w:rPr>
          <w:rFonts w:ascii="Microsoft YaHei" w:cs="Microsoft YaHei" w:eastAsia="Microsoft YaHei" w:hAnsi="Microsoft YaHei"/>
          <w:b w:val="false"/>
          <w:bCs w:val="false"/>
          <w:color w:val="233541"/>
          <w:sz w:val="22"/>
          <w:szCs w:val="22"/>
        </w:rPr>
        <w:t xml:space="preserve">人民行使国家权力的机关是全国人民代表大会和地方各级人民代表大会。</w:t>
      </w:r>
    </w:p>
    <w:p>
      <w:pPr>
        <w:widowControl/>
        <w:spacing w:after="70" w:line="295"/>
      </w:pPr>
      <w:r>
        <w:rPr>
          <w:rFonts w:ascii="Microsoft YaHei" w:cs="Microsoft YaHei" w:eastAsia="Microsoft YaHei" w:hAnsi="Microsoft YaHei"/>
          <w:b w:val="false"/>
          <w:bCs w:val="false"/>
          <w:color w:val="233541"/>
          <w:sz w:val="22"/>
          <w:szCs w:val="22"/>
        </w:rPr>
        <w:t xml:space="preserve">宪法第3条第1—3款：</w:t>
      </w:r>
    </w:p>
    <w:p>
      <w:pPr>
        <w:widowControl/>
        <w:shd w:fill="F2F5F3" w:val="clear"/>
        <w:spacing w:after="65" w:line="295"/>
        <w:ind w:left="180" w:right="150"/>
      </w:pPr>
      <w:r>
        <w:rPr>
          <w:rFonts w:ascii="Microsoft YaHei" w:cs="Microsoft YaHei" w:eastAsia="Microsoft YaHei" w:hAnsi="Microsoft YaHei"/>
          <w:b w:val="false"/>
          <w:bCs w:val="false"/>
          <w:color w:val="233541"/>
          <w:sz w:val="22"/>
          <w:szCs w:val="22"/>
        </w:rPr>
        <w:t xml:space="preserve">中华人民共和国的国家机构实行民主集中制的原则。</w:t>
      </w:r>
    </w:p>
    <w:p>
      <w:pPr>
        <w:widowControl/>
        <w:shd w:fill="F2F5F3" w:val="clear"/>
        <w:spacing w:after="65" w:line="295"/>
        <w:ind w:left="180" w:right="150"/>
      </w:pPr>
      <w:r>
        <w:rPr>
          <w:rFonts w:ascii="Microsoft YaHei" w:cs="Microsoft YaHei" w:eastAsia="Microsoft YaHei" w:hAnsi="Microsoft YaHei"/>
          <w:b w:val="false"/>
          <w:bCs w:val="false"/>
          <w:color w:val="233541"/>
          <w:sz w:val="22"/>
          <w:szCs w:val="22"/>
        </w:rPr>
        <w:t xml:space="preserve">全国人民代表大会和地方各级人民代表大会都由民主选举产生，对人民负责，受人民监督。</w:t>
      </w:r>
    </w:p>
    <w:p>
      <w:pPr>
        <w:widowControl/>
        <w:shd w:fill="F2F5F3" w:val="clear"/>
        <w:spacing w:after="65" w:line="295"/>
        <w:ind w:left="180" w:right="150"/>
      </w:pPr>
      <w:r>
        <w:rPr>
          <w:rFonts w:ascii="Microsoft YaHei" w:cs="Microsoft YaHei" w:eastAsia="Microsoft YaHei" w:hAnsi="Microsoft YaHei"/>
          <w:b w:val="false"/>
          <w:bCs w:val="false"/>
          <w:color w:val="233541"/>
          <w:sz w:val="22"/>
          <w:szCs w:val="22"/>
        </w:rPr>
        <w:t xml:space="preserve">国家行政机关、监察机关、审判机关、检察机关都由人民代表大会产生，对它负责，受它监督。</w:t>
      </w:r>
    </w:p>
    <w:p>
      <w:pPr>
        <w:widowControl/>
        <w:spacing w:after="70" w:line="295"/>
      </w:pPr>
      <w:r>
        <w:rPr>
          <w:rFonts w:ascii="Microsoft YaHei" w:cs="Microsoft YaHei" w:eastAsia="Microsoft YaHei" w:hAnsi="Microsoft YaHei"/>
          <w:b/>
          <w:bCs/>
          <w:color w:val="233541"/>
          <w:sz w:val="22"/>
          <w:szCs w:val="22"/>
        </w:rPr>
        <w:t xml:space="preserve">文本地图：</w:t>
      </w:r>
      <w:r>
        <w:rPr>
          <w:rFonts w:ascii="Microsoft YaHei" w:cs="Microsoft YaHei" w:eastAsia="Microsoft YaHei" w:hAnsi="Microsoft YaHei"/>
          <w:b w:val="false"/>
          <w:bCs w:val="false"/>
          <w:color w:val="233541"/>
          <w:sz w:val="22"/>
          <w:szCs w:val="22"/>
        </w:rPr>
        <w:t xml:space="preserve">序言与总纲涉及国家根本任务和基本安排，第二章规定公民基本权利和义务，第三章安排国家机构，第四章规定国旗、国歌、国徽、首都。这是目录导读，不是全部宪法内容。</w:t>
      </w:r>
    </w:p>
    <w:p>
      <w:pPr>
        <w:widowControl/>
        <w:spacing w:after="70" w:line="295"/>
      </w:pPr>
      <w:r>
        <w:rPr>
          <w:rFonts w:ascii="Microsoft YaHei" w:cs="Microsoft YaHei" w:eastAsia="Microsoft YaHei" w:hAnsi="Microsoft YaHei"/>
          <w:b/>
          <w:bCs/>
          <w:color w:val="233541"/>
          <w:sz w:val="22"/>
          <w:szCs w:val="22"/>
        </w:rPr>
        <w:t xml:space="preserve">读图时找动词：</w:t>
      </w:r>
      <w:r>
        <w:rPr>
          <w:rFonts w:ascii="Microsoft YaHei" w:cs="Microsoft YaHei" w:eastAsia="Microsoft YaHei" w:hAnsi="Microsoft YaHei"/>
          <w:b w:val="false"/>
          <w:bCs w:val="false"/>
          <w:color w:val="233541"/>
          <w:sz w:val="22"/>
          <w:szCs w:val="22"/>
        </w:rPr>
        <w:t xml:space="preserve">产生、负责、监督。请用一项具体关系解释，人民当家作主如何在国家制度中得到组织。</w:t>
      </w:r>
    </w:p>
    <w:p>
      <w:pPr>
        <w:pStyle w:val="Heading1"/>
        <w:keepNext/>
        <w:pageBreakBefore/>
        <w:widowControl/>
        <w:spacing w:after="65" w:before="90" w:line="345"/>
      </w:pPr>
      <w:r>
        <w:rPr>
          <w:rFonts w:ascii="Microsoft YaHei" w:cs="Microsoft YaHei" w:eastAsia="Microsoft YaHei" w:hAnsi="Microsoft YaHei"/>
          <w:b/>
          <w:bCs/>
          <w:color w:val="233541"/>
          <w:sz w:val="28"/>
          <w:szCs w:val="28"/>
        </w:rPr>
        <w:t xml:space="preserve">材料二（续）　最高效力与修改程序</w:t>
      </w:r>
    </w:p>
    <w:p>
      <w:pPr>
        <w:widowControl/>
        <w:spacing w:after="70" w:line="295"/>
      </w:pPr>
      <w:r>
        <w:rPr>
          <w:rFonts w:ascii="Microsoft YaHei" w:cs="Microsoft YaHei" w:eastAsia="Microsoft YaHei" w:hAnsi="Microsoft YaHei"/>
          <w:b w:val="false"/>
          <w:bCs w:val="false"/>
          <w:color w:val="233541"/>
          <w:sz w:val="22"/>
          <w:szCs w:val="22"/>
        </w:rPr>
        <w:t xml:space="preserve">宪法第5条第3款：</w:t>
      </w:r>
    </w:p>
    <w:p>
      <w:pPr>
        <w:widowControl/>
        <w:shd w:fill="F2F5F3" w:val="clear"/>
        <w:spacing w:after="65" w:line="295"/>
        <w:ind w:left="180" w:right="150"/>
      </w:pPr>
      <w:r>
        <w:rPr>
          <w:rFonts w:ascii="Microsoft YaHei" w:cs="Microsoft YaHei" w:eastAsia="Microsoft YaHei" w:hAnsi="Microsoft YaHei"/>
          <w:b w:val="false"/>
          <w:bCs w:val="false"/>
          <w:color w:val="233541"/>
          <w:sz w:val="22"/>
          <w:szCs w:val="22"/>
        </w:rPr>
        <w:t xml:space="preserve">一切法律、行政法规和地方性法规都不得同宪法相抵触。</w:t>
      </w:r>
    </w:p>
    <w:p>
      <w:pPr>
        <w:widowControl/>
        <w:spacing w:after="70" w:line="295"/>
      </w:pPr>
      <w:r>
        <w:rPr>
          <w:rFonts w:ascii="Microsoft YaHei" w:cs="Microsoft YaHei" w:eastAsia="Microsoft YaHei" w:hAnsi="Microsoft YaHei"/>
          <w:b w:val="false"/>
          <w:bCs w:val="false"/>
          <w:color w:val="233541"/>
          <w:sz w:val="22"/>
          <w:szCs w:val="22"/>
        </w:rPr>
        <w:t xml:space="preserve">宪法第64条：</w:t>
      </w:r>
    </w:p>
    <w:p>
      <w:pPr>
        <w:widowControl/>
        <w:shd w:fill="F2F5F3" w:val="clear"/>
        <w:spacing w:after="65" w:line="295"/>
        <w:ind w:left="180" w:right="150"/>
      </w:pPr>
      <w:r>
        <w:rPr>
          <w:rFonts w:ascii="Microsoft YaHei" w:cs="Microsoft YaHei" w:eastAsia="Microsoft YaHei" w:hAnsi="Microsoft YaHei"/>
          <w:b w:val="false"/>
          <w:bCs w:val="false"/>
          <w:color w:val="233541"/>
          <w:sz w:val="22"/>
          <w:szCs w:val="22"/>
        </w:rPr>
        <w:t xml:space="preserve">宪法的修改，由全国人民代表大会常务委员会或者五分之一以上的全国人民代表大会代表提议，并由全国人民代表大会以全体代表的三分之二以上的多数通过。</w:t>
      </w:r>
    </w:p>
    <w:p>
      <w:pPr>
        <w:widowControl/>
        <w:shd w:fill="F2F5F3" w:val="clear"/>
        <w:spacing w:after="65" w:line="295"/>
        <w:ind w:left="180" w:right="150"/>
      </w:pPr>
      <w:r>
        <w:rPr>
          <w:rFonts w:ascii="Microsoft YaHei" w:cs="Microsoft YaHei" w:eastAsia="Microsoft YaHei" w:hAnsi="Microsoft YaHei"/>
          <w:b w:val="false"/>
          <w:bCs w:val="false"/>
          <w:color w:val="233541"/>
          <w:sz w:val="22"/>
          <w:szCs w:val="22"/>
        </w:rPr>
        <w:t xml:space="preserve">法律和其他议案由全国人民代表大会以全体代表的过半数通过。</w:t>
      </w:r>
    </w:p>
    <w:p>
      <w:pPr>
        <w:pStyle w:val="Heading2"/>
        <w:keepNext/>
        <w:widowControl/>
        <w:spacing w:after="65" w:before="90" w:line="345"/>
      </w:pPr>
      <w:r>
        <w:rPr>
          <w:rFonts w:ascii="Microsoft YaHei" w:cs="Microsoft YaHei" w:eastAsia="Microsoft YaHei" w:hAnsi="Microsoft YaHei"/>
          <w:b/>
          <w:bCs/>
          <w:color w:val="233541"/>
          <w:sz w:val="24"/>
          <w:szCs w:val="24"/>
        </w:rPr>
        <w:t xml:space="preserve">任务一　相同的60%，达到的门槛是否相同</w:t>
      </w:r>
    </w:p>
    <w:p>
      <w:pPr>
        <w:widowControl/>
        <w:spacing w:after="70" w:line="295"/>
      </w:pPr>
      <w:r>
        <w:rPr>
          <w:rFonts w:ascii="Microsoft YaHei" w:cs="Microsoft YaHei" w:eastAsia="Microsoft YaHei" w:hAnsi="Microsoft YaHei"/>
          <w:b/>
          <w:bCs/>
          <w:color w:val="233541"/>
          <w:sz w:val="22"/>
          <w:szCs w:val="22"/>
        </w:rPr>
        <w:t xml:space="preserve">教学设例：</w:t>
      </w:r>
      <w:r>
        <w:rPr>
          <w:rFonts w:ascii="Microsoft YaHei" w:cs="Microsoft YaHei" w:eastAsia="Microsoft YaHei" w:hAnsi="Microsoft YaHei"/>
          <w:b w:val="false"/>
          <w:bCs w:val="false"/>
          <w:color w:val="233541"/>
          <w:sz w:val="22"/>
          <w:szCs w:val="22"/>
        </w:rPr>
        <w:t xml:space="preserve">提议等其他法定条件均符合要求。一项宪法修改获全国人大全体代表60%赞成，另一项法律议案也获全体代表60%赞成。</w:t>
      </w:r>
    </w:p>
    <w:p>
      <w:pPr>
        <w:widowControl/>
        <w:spacing w:after="70" w:line="295"/>
      </w:pPr>
      <w:r>
        <w:rPr>
          <w:rFonts w:ascii="Microsoft YaHei" w:cs="Microsoft YaHei" w:eastAsia="Microsoft YaHei" w:hAnsi="Microsoft YaHei"/>
          <w:b w:val="false"/>
          <w:bCs w:val="false"/>
          <w:color w:val="233541"/>
          <w:sz w:val="22"/>
          <w:szCs w:val="22"/>
        </w:rPr>
        <w:t xml:space="preserve">分别判断是否达到第64条规定的通过门槛，并说明理由。回答时保留计算基数。</w:t>
      </w:r>
    </w:p>
    <w:p>
      <w:pPr>
        <w:widowControl/>
        <w:spacing w:after="70" w:line="295"/>
      </w:pPr>
      <w:r>
        <w:rPr>
          <w:rFonts w:ascii="Microsoft YaHei" w:cs="Microsoft YaHei" w:eastAsia="Microsoft YaHei" w:hAnsi="Microsoft YaHei"/>
          <w:b w:val="false"/>
          <w:bCs w:val="false"/>
          <w:color w:val="233541"/>
          <w:sz w:val="22"/>
          <w:szCs w:val="22"/>
        </w:rPr>
        <w:t xml:space="preserve">________________________________________________________________</w:t>
      </w:r>
    </w:p>
    <w:p>
      <w:pPr>
        <w:pStyle w:val="Heading2"/>
        <w:keepNext/>
        <w:widowControl/>
        <w:spacing w:after="65" w:before="90" w:line="345"/>
      </w:pPr>
      <w:r>
        <w:rPr>
          <w:rFonts w:ascii="Microsoft YaHei" w:cs="Microsoft YaHei" w:eastAsia="Microsoft YaHei" w:hAnsi="Microsoft YaHei"/>
          <w:b/>
          <w:bCs/>
          <w:color w:val="233541"/>
          <w:sz w:val="24"/>
          <w:szCs w:val="24"/>
        </w:rPr>
        <w:t xml:space="preserve">任务二　第一学时末的三栏短答</w:t>
      </w:r>
    </w:p>
    <w:tbl>
      <w:tblPr>
        <w:tblW w:type="dxa" w:w="94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45"/>
        <w:gridCol w:w="6181"/>
      </w:tblGrid>
      <w:tr>
        <w:trPr>
          <w:cantSplit/>
          <w:tblHeader/>
        </w:trPr>
        <w:tc>
          <w:tcPr>
            <w:tcW w:type="dxa" w:w="3245"/>
            <w:tcBorders>
              <w:top w:val="single" w:color="CBD3D6" w:sz="4"/>
              <w:left w:val="single" w:color="CBD3D6" w:sz="4"/>
              <w:bottom w:val="single" w:color="CBD3D6" w:sz="4"/>
              <w:right w:val="single" w:color="CBD3D6" w:sz="4"/>
            </w:tcBorders>
            <w:shd w:fill="E9EEEC" w:val="clear"/>
            <w:tcMar>
              <w:top w:type="dxa" w:w="100"/>
              <w:left w:type="dxa" w:w="110"/>
              <w:bottom w:type="dxa" w:w="100"/>
              <w:right w:type="dxa" w:w="110"/>
            </w:tcMar>
          </w:tcPr>
          <w:p>
            <w:pPr>
              <w:keepNext/>
              <w:widowControl/>
              <w:spacing w:after="25" w:line="275"/>
            </w:pPr>
            <w:r>
              <w:rPr>
                <w:rFonts w:ascii="Microsoft YaHei" w:cs="Microsoft YaHei" w:eastAsia="Microsoft YaHei" w:hAnsi="Microsoft YaHei"/>
                <w:b/>
                <w:bCs/>
                <w:color w:val="233541"/>
                <w:sz w:val="20"/>
                <w:szCs w:val="20"/>
              </w:rPr>
              <w:t xml:space="preserve">理由</w:t>
            </w:r>
          </w:p>
        </w:tc>
        <w:tc>
          <w:tcPr>
            <w:tcW w:type="dxa" w:w="6181"/>
            <w:tcBorders>
              <w:top w:val="single" w:color="CBD3D6" w:sz="4"/>
              <w:left w:val="single" w:color="CBD3D6" w:sz="4"/>
              <w:bottom w:val="single" w:color="CBD3D6" w:sz="4"/>
              <w:right w:val="single" w:color="CBD3D6" w:sz="4"/>
            </w:tcBorders>
            <w:shd w:fill="E9EEEC" w:val="clear"/>
            <w:tcMar>
              <w:top w:type="dxa" w:w="100"/>
              <w:left w:type="dxa" w:w="110"/>
              <w:bottom w:type="dxa" w:w="100"/>
              <w:right w:type="dxa" w:w="110"/>
            </w:tcMar>
          </w:tcPr>
          <w:p>
            <w:pPr>
              <w:keepNext/>
              <w:widowControl/>
              <w:spacing w:after="25" w:line="275"/>
            </w:pPr>
            <w:r>
              <w:rPr>
                <w:rFonts w:ascii="Microsoft YaHei" w:cs="Microsoft YaHei" w:eastAsia="Microsoft YaHei" w:hAnsi="Microsoft YaHei"/>
                <w:b/>
                <w:bCs/>
                <w:color w:val="233541"/>
                <w:sz w:val="20"/>
                <w:szCs w:val="20"/>
              </w:rPr>
              <w:t xml:space="preserve">找一项我国依据，并说明它怎样支持判断</w:t>
            </w:r>
          </w:p>
        </w:tc>
      </w:tr>
      <w:tr>
        <w:trPr>
          <w:cantSplit/>
          <w:tblHeader w:val="false"/>
        </w:trPr>
        <w:tc>
          <w:tcPr>
            <w:tcW w:type="dxa" w:w="3245"/>
            <w:tcBorders>
              <w:top w:val="single" w:color="CBD3D6" w:sz="4"/>
              <w:left w:val="single" w:color="CBD3D6" w:sz="4"/>
              <w:bottom w:val="single" w:color="CBD3D6" w:sz="4"/>
              <w:right w:val="single" w:color="CBD3D6" w:sz="4"/>
            </w:tcBorders>
            <w:tcMar>
              <w:top w:type="dxa" w:w="100"/>
              <w:left w:type="dxa" w:w="110"/>
              <w:bottom w:type="dxa" w:w="100"/>
              <w:right w:type="dxa" w:w="110"/>
            </w:tcMar>
          </w:tcPr>
          <w:p>
            <w:pPr>
              <w:keepNext w:val="false"/>
              <w:widowControl/>
              <w:spacing w:after="25" w:line="275"/>
            </w:pPr>
            <w:r>
              <w:rPr>
                <w:rFonts w:ascii="Microsoft YaHei" w:cs="Microsoft YaHei" w:eastAsia="Microsoft YaHei" w:hAnsi="Microsoft YaHei"/>
                <w:b w:val="false"/>
                <w:bCs w:val="false"/>
                <w:color w:val="233541"/>
                <w:sz w:val="20"/>
                <w:szCs w:val="20"/>
              </w:rPr>
              <w:t xml:space="preserve">根本内容</w:t>
            </w:r>
          </w:p>
        </w:tc>
        <w:tc>
          <w:tcPr>
            <w:tcW w:type="dxa" w:w="6181"/>
            <w:tcBorders>
              <w:top w:val="single" w:color="CBD3D6" w:sz="4"/>
              <w:left w:val="single" w:color="CBD3D6" w:sz="4"/>
              <w:bottom w:val="single" w:color="CBD3D6" w:sz="4"/>
              <w:right w:val="single" w:color="CBD3D6" w:sz="4"/>
            </w:tcBorders>
            <w:tcMar>
              <w:top w:type="dxa" w:w="100"/>
              <w:left w:type="dxa" w:w="110"/>
              <w:bottom w:type="dxa" w:w="100"/>
              <w:right w:type="dxa" w:w="110"/>
            </w:tcMar>
          </w:tcPr>
          <w:p>
            <w:pPr>
              <w:keepNext w:val="false"/>
              <w:widowControl/>
              <w:spacing w:after="25" w:line="275"/>
            </w:pPr>
            <w:r>
              <w:rPr>
                <w:rFonts w:ascii="Microsoft YaHei" w:cs="Microsoft YaHei" w:eastAsia="Microsoft YaHei" w:hAnsi="Microsoft YaHei"/>
                <w:b w:val="false"/>
                <w:bCs w:val="false"/>
                <w:color w:val="233541"/>
                <w:sz w:val="20"/>
                <w:szCs w:val="20"/>
              </w:rPr>
              <w:t xml:space="preserve">____________________________________________________</w:t>
            </w:r>
          </w:p>
        </w:tc>
      </w:tr>
      <w:tr>
        <w:trPr>
          <w:cantSplit/>
          <w:tblHeader w:val="false"/>
        </w:trPr>
        <w:tc>
          <w:tcPr>
            <w:tcW w:type="dxa" w:w="3245"/>
            <w:tcBorders>
              <w:top w:val="single" w:color="CBD3D6" w:sz="4"/>
              <w:left w:val="single" w:color="CBD3D6" w:sz="4"/>
              <w:bottom w:val="single" w:color="CBD3D6" w:sz="4"/>
              <w:right w:val="single" w:color="CBD3D6" w:sz="4"/>
            </w:tcBorders>
            <w:tcMar>
              <w:top w:type="dxa" w:w="100"/>
              <w:left w:type="dxa" w:w="110"/>
              <w:bottom w:type="dxa" w:w="100"/>
              <w:right w:type="dxa" w:w="110"/>
            </w:tcMar>
          </w:tcPr>
          <w:p>
            <w:pPr>
              <w:keepNext w:val="false"/>
              <w:widowControl/>
              <w:spacing w:after="25" w:line="275"/>
            </w:pPr>
            <w:r>
              <w:rPr>
                <w:rFonts w:ascii="Microsoft YaHei" w:cs="Microsoft YaHei" w:eastAsia="Microsoft YaHei" w:hAnsi="Microsoft YaHei"/>
                <w:b w:val="false"/>
                <w:bCs w:val="false"/>
                <w:color w:val="233541"/>
                <w:sz w:val="20"/>
                <w:szCs w:val="20"/>
              </w:rPr>
              <w:t xml:space="preserve">最高效力</w:t>
            </w:r>
          </w:p>
        </w:tc>
        <w:tc>
          <w:tcPr>
            <w:tcW w:type="dxa" w:w="6181"/>
            <w:tcBorders>
              <w:top w:val="single" w:color="CBD3D6" w:sz="4"/>
              <w:left w:val="single" w:color="CBD3D6" w:sz="4"/>
              <w:bottom w:val="single" w:color="CBD3D6" w:sz="4"/>
              <w:right w:val="single" w:color="CBD3D6" w:sz="4"/>
            </w:tcBorders>
            <w:tcMar>
              <w:top w:type="dxa" w:w="100"/>
              <w:left w:type="dxa" w:w="110"/>
              <w:bottom w:type="dxa" w:w="100"/>
              <w:right w:type="dxa" w:w="110"/>
            </w:tcMar>
          </w:tcPr>
          <w:p>
            <w:pPr>
              <w:keepNext w:val="false"/>
              <w:widowControl/>
              <w:spacing w:after="25" w:line="275"/>
            </w:pPr>
            <w:r>
              <w:rPr>
                <w:rFonts w:ascii="Microsoft YaHei" w:cs="Microsoft YaHei" w:eastAsia="Microsoft YaHei" w:hAnsi="Microsoft YaHei"/>
                <w:b w:val="false"/>
                <w:bCs w:val="false"/>
                <w:color w:val="233541"/>
                <w:sz w:val="20"/>
                <w:szCs w:val="20"/>
              </w:rPr>
              <w:t xml:space="preserve">____________________________________________________</w:t>
            </w:r>
          </w:p>
        </w:tc>
      </w:tr>
      <w:tr>
        <w:trPr>
          <w:cantSplit/>
          <w:tblHeader w:val="false"/>
        </w:trPr>
        <w:tc>
          <w:tcPr>
            <w:tcW w:type="dxa" w:w="3245"/>
            <w:tcBorders>
              <w:top w:val="single" w:color="CBD3D6" w:sz="4"/>
              <w:left w:val="single" w:color="CBD3D6" w:sz="4"/>
              <w:bottom w:val="single" w:color="CBD3D6" w:sz="4"/>
              <w:right w:val="single" w:color="CBD3D6" w:sz="4"/>
            </w:tcBorders>
            <w:tcMar>
              <w:top w:type="dxa" w:w="100"/>
              <w:left w:type="dxa" w:w="110"/>
              <w:bottom w:type="dxa" w:w="100"/>
              <w:right w:type="dxa" w:w="110"/>
            </w:tcMar>
          </w:tcPr>
          <w:p>
            <w:pPr>
              <w:keepNext/>
              <w:widowControl/>
              <w:spacing w:after="25" w:line="275"/>
            </w:pPr>
            <w:r>
              <w:rPr>
                <w:rFonts w:ascii="Microsoft YaHei" w:cs="Microsoft YaHei" w:eastAsia="Microsoft YaHei" w:hAnsi="Microsoft YaHei"/>
                <w:b w:val="false"/>
                <w:bCs w:val="false"/>
                <w:color w:val="233541"/>
                <w:sz w:val="20"/>
                <w:szCs w:val="20"/>
              </w:rPr>
              <w:t xml:space="preserve">修改程序特殊性</w:t>
            </w:r>
          </w:p>
        </w:tc>
        <w:tc>
          <w:tcPr>
            <w:tcW w:type="dxa" w:w="6181"/>
            <w:tcBorders>
              <w:top w:val="single" w:color="CBD3D6" w:sz="4"/>
              <w:left w:val="single" w:color="CBD3D6" w:sz="4"/>
              <w:bottom w:val="single" w:color="CBD3D6" w:sz="4"/>
              <w:right w:val="single" w:color="CBD3D6" w:sz="4"/>
            </w:tcBorders>
            <w:tcMar>
              <w:top w:type="dxa" w:w="100"/>
              <w:left w:type="dxa" w:w="110"/>
              <w:bottom w:type="dxa" w:w="100"/>
              <w:right w:type="dxa" w:w="110"/>
            </w:tcMar>
          </w:tcPr>
          <w:p>
            <w:pPr>
              <w:keepNext/>
              <w:widowControl/>
              <w:spacing w:after="25" w:line="275"/>
            </w:pPr>
            <w:r>
              <w:rPr>
                <w:rFonts w:ascii="Microsoft YaHei" w:cs="Microsoft YaHei" w:eastAsia="Microsoft YaHei" w:hAnsi="Microsoft YaHei"/>
                <w:b w:val="false"/>
                <w:bCs w:val="false"/>
                <w:color w:val="233541"/>
                <w:sz w:val="20"/>
                <w:szCs w:val="20"/>
              </w:rPr>
              <w:t xml:space="preserve">____________________________________________________</w:t>
            </w:r>
          </w:p>
        </w:tc>
      </w:tr>
    </w:tbl>
    <w:p>
      <w:pPr>
        <w:keepNext/>
        <w:widowControl/>
        <w:spacing w:after="45" w:line="20"/>
      </w:pPr>
      <w:r>
        <w:rPr>
          <w:rFonts w:ascii="Microsoft YaHei" w:cs="Microsoft YaHei" w:eastAsia="Microsoft YaHei" w:hAnsi="Microsoft YaHei"/>
          <w:b w:val="false"/>
          <w:bCs w:val="false"/>
          <w:color w:val="233541"/>
          <w:sz w:val="2"/>
          <w:szCs w:val="2"/>
        </w:rPr>
        <w:t xml:space="preserve"/>
      </w:r>
    </w:p>
    <w:p>
      <w:pPr>
        <w:widowControl/>
        <w:spacing w:after="70" w:line="295"/>
      </w:pPr>
      <w:r>
        <w:rPr>
          <w:rFonts w:ascii="Microsoft YaHei" w:cs="Microsoft YaHei" w:eastAsia="Microsoft YaHei" w:hAnsi="Microsoft YaHei"/>
          <w:b w:val="false"/>
          <w:bCs w:val="false"/>
          <w:color w:val="233541"/>
          <w:sz w:val="22"/>
          <w:szCs w:val="22"/>
        </w:rPr>
        <w:t xml:space="preserve">课末口头追问：普通法律同样重要，为什么宪法仍具有根本法地位？</w:t>
      </w:r>
    </w:p>
    <w:p>
      <w:pPr>
        <w:widowControl/>
        <w:spacing w:after="70" w:line="295"/>
      </w:pPr>
      <w:r>
        <w:rPr>
          <w:rFonts w:ascii="Microsoft YaHei" w:cs="Microsoft YaHei" w:eastAsia="Microsoft YaHei" w:hAnsi="Microsoft YaHei"/>
          <w:b w:val="false"/>
          <w:bCs w:val="false"/>
          <w:color w:val="233541"/>
          <w:sz w:val="22"/>
          <w:szCs w:val="22"/>
        </w:rPr>
        <w:t xml:space="preserve">上述条文可用于本讲的有限比较；完整修改过程留第二讲。</w:t>
      </w:r>
    </w:p>
    <w:p>
      <w:pPr>
        <w:pStyle w:val="Heading1"/>
        <w:keepNext/>
        <w:pageBreakBefore/>
        <w:widowControl/>
        <w:spacing w:after="65" w:before="90" w:line="345"/>
      </w:pPr>
      <w:r>
        <w:rPr>
          <w:rFonts w:ascii="Microsoft YaHei" w:cs="Microsoft YaHei" w:eastAsia="Microsoft YaHei" w:hAnsi="Microsoft YaHei"/>
          <w:b/>
          <w:bCs/>
          <w:color w:val="233541"/>
          <w:sz w:val="28"/>
          <w:szCs w:val="28"/>
        </w:rPr>
        <w:t xml:space="preserve">材料三　赔偿权怎样进入具体法律安排</w:t>
      </w:r>
    </w:p>
    <w:p>
      <w:pPr>
        <w:pStyle w:val="Heading2"/>
        <w:keepNext/>
        <w:widowControl/>
        <w:spacing w:after="65" w:before="90" w:line="345"/>
      </w:pPr>
      <w:r>
        <w:rPr>
          <w:rFonts w:ascii="Microsoft YaHei" w:cs="Microsoft YaHei" w:eastAsia="Microsoft YaHei" w:hAnsi="Microsoft YaHei"/>
          <w:b/>
          <w:bCs/>
          <w:color w:val="233541"/>
          <w:sz w:val="24"/>
          <w:szCs w:val="24"/>
        </w:rPr>
        <w:t xml:space="preserve">先分清三个历史节点</w:t>
      </w:r>
    </w:p>
    <w:p>
      <w:pPr>
        <w:widowControl/>
        <w:spacing w:after="70" w:line="295"/>
      </w:pPr>
      <w:r>
        <w:rPr>
          <w:rFonts w:ascii="Microsoft YaHei" w:cs="Microsoft YaHei" w:eastAsia="Microsoft YaHei" w:hAnsi="Microsoft YaHei"/>
          <w:b w:val="false"/>
          <w:bCs w:val="false"/>
          <w:color w:val="233541"/>
          <w:sz w:val="22"/>
          <w:szCs w:val="22"/>
        </w:rPr>
        <w:t xml:space="preserve">1982年宪法第41条第3款已经确认赔偿权；国家赔偿法于1994年5月12日通过并公布，1995年1月1日起施行。1994年12月22日的国办实施通知说明：专法是在已有行政诉讼法相关赔偿规定基础上继续具体规定，并要求落实承办机构、人员和配套制度。这是对同期史料的概述，不说明此前没有任何赔偿规定，也不说明公布以后效果自动实现。</w:t>
      </w:r>
    </w:p>
    <w:p>
      <w:pPr>
        <w:pStyle w:val="Heading2"/>
        <w:keepNext/>
        <w:widowControl/>
        <w:spacing w:after="65" w:before="90" w:line="345"/>
      </w:pPr>
      <w:r>
        <w:rPr>
          <w:rFonts w:ascii="Microsoft YaHei" w:cs="Microsoft YaHei" w:eastAsia="Microsoft YaHei" w:hAnsi="Microsoft YaHei"/>
          <w:b/>
          <w:bCs/>
          <w:color w:val="233541"/>
          <w:sz w:val="24"/>
          <w:szCs w:val="24"/>
        </w:rPr>
        <w:t xml:space="preserve">下面改读现行规范</w:t>
      </w:r>
    </w:p>
    <w:p>
      <w:pPr>
        <w:widowControl/>
        <w:spacing w:after="70" w:line="295"/>
      </w:pPr>
      <w:r>
        <w:rPr>
          <w:rFonts w:ascii="Microsoft YaHei" w:cs="Microsoft YaHei" w:eastAsia="Microsoft YaHei" w:hAnsi="Microsoft YaHei"/>
          <w:b w:val="false"/>
          <w:bCs w:val="false"/>
          <w:color w:val="233541"/>
          <w:sz w:val="22"/>
          <w:szCs w:val="22"/>
        </w:rPr>
        <w:t xml:space="preserve">本页对读采用现行宪法与国家赔偿法2012年第二次修正全文；并非1994原法全部条文的逐字复制。</w:t>
      </w:r>
    </w:p>
    <w:p>
      <w:pPr>
        <w:widowControl/>
        <w:spacing w:after="70" w:line="295"/>
      </w:pPr>
      <w:r>
        <w:rPr>
          <w:rFonts w:ascii="Microsoft YaHei" w:cs="Microsoft YaHei" w:eastAsia="Microsoft YaHei" w:hAnsi="Microsoft YaHei"/>
          <w:b w:val="false"/>
          <w:bCs w:val="false"/>
          <w:color w:val="233541"/>
          <w:sz w:val="22"/>
          <w:szCs w:val="22"/>
        </w:rPr>
        <w:t xml:space="preserve">宪法第41条第3款：</w:t>
      </w:r>
    </w:p>
    <w:p>
      <w:pPr>
        <w:widowControl/>
        <w:shd w:fill="F2F5F3" w:val="clear"/>
        <w:spacing w:after="65" w:line="295"/>
        <w:ind w:left="180" w:right="150"/>
      </w:pPr>
      <w:r>
        <w:rPr>
          <w:rFonts w:ascii="Microsoft YaHei" w:cs="Microsoft YaHei" w:eastAsia="Microsoft YaHei" w:hAnsi="Microsoft YaHei"/>
          <w:b w:val="false"/>
          <w:bCs w:val="false"/>
          <w:color w:val="233541"/>
          <w:sz w:val="22"/>
          <w:szCs w:val="22"/>
        </w:rPr>
        <w:t xml:space="preserve">由于国家机关和国家工作人员侵犯公民权利而受到损失的人，有依照法律规定取得赔偿的权利。</w:t>
      </w:r>
    </w:p>
    <w:p>
      <w:pPr>
        <w:widowControl/>
        <w:spacing w:after="70" w:line="295"/>
      </w:pPr>
      <w:r>
        <w:rPr>
          <w:rFonts w:ascii="Microsoft YaHei" w:cs="Microsoft YaHei" w:eastAsia="Microsoft YaHei" w:hAnsi="Microsoft YaHei"/>
          <w:b w:val="false"/>
          <w:bCs w:val="false"/>
          <w:color w:val="233541"/>
          <w:sz w:val="22"/>
          <w:szCs w:val="22"/>
        </w:rPr>
        <w:t xml:space="preserve">国家赔偿法第1条：</w:t>
      </w:r>
    </w:p>
    <w:p>
      <w:pPr>
        <w:widowControl/>
        <w:shd w:fill="F2F5F3" w:val="clear"/>
        <w:spacing w:after="65" w:line="295"/>
        <w:ind w:left="180" w:right="150"/>
      </w:pPr>
      <w:r>
        <w:rPr>
          <w:rFonts w:ascii="Microsoft YaHei" w:cs="Microsoft YaHei" w:eastAsia="Microsoft YaHei" w:hAnsi="Microsoft YaHei"/>
          <w:b w:val="false"/>
          <w:bCs w:val="false"/>
          <w:color w:val="233541"/>
          <w:sz w:val="22"/>
          <w:szCs w:val="22"/>
        </w:rPr>
        <w:t xml:space="preserve">为保障公民、法人和其他组织享有依法取得国家赔偿的权利，促进国家机关依法行使职权，根据宪法，制定本法。</w:t>
      </w:r>
    </w:p>
    <w:p>
      <w:pPr>
        <w:widowControl/>
        <w:spacing w:after="70" w:line="295"/>
      </w:pPr>
      <w:r>
        <w:rPr>
          <w:rFonts w:ascii="Microsoft YaHei" w:cs="Microsoft YaHei" w:eastAsia="Microsoft YaHei" w:hAnsi="Microsoft YaHei"/>
          <w:b w:val="false"/>
          <w:bCs w:val="false"/>
          <w:color w:val="233541"/>
          <w:sz w:val="22"/>
          <w:szCs w:val="22"/>
        </w:rPr>
        <w:t xml:space="preserve">国家赔偿法第2条第1款：</w:t>
      </w:r>
    </w:p>
    <w:p>
      <w:pPr>
        <w:widowControl/>
        <w:shd w:fill="F2F5F3" w:val="clear"/>
        <w:spacing w:after="65" w:line="295"/>
        <w:ind w:left="180" w:right="150"/>
      </w:pPr>
      <w:r>
        <w:rPr>
          <w:rFonts w:ascii="Microsoft YaHei" w:cs="Microsoft YaHei" w:eastAsia="Microsoft YaHei" w:hAnsi="Microsoft YaHei"/>
          <w:b w:val="false"/>
          <w:bCs w:val="false"/>
          <w:color w:val="233541"/>
          <w:sz w:val="22"/>
          <w:szCs w:val="22"/>
        </w:rPr>
        <w:t xml:space="preserve">国家机关和国家机关工作人员行使职权，有本法规定的侵犯公民、法人和其他组织合法权益的情形，造成损害的，受害人有依照本法取得国家赔偿的权利。</w:t>
      </w:r>
    </w:p>
    <w:p>
      <w:pPr>
        <w:widowControl/>
        <w:spacing w:after="70" w:line="295"/>
      </w:pPr>
      <w:r>
        <w:rPr>
          <w:rFonts w:ascii="Microsoft YaHei" w:cs="Microsoft YaHei" w:eastAsia="Microsoft YaHei" w:hAnsi="Microsoft YaHei"/>
          <w:b w:val="false"/>
          <w:bCs w:val="false"/>
          <w:color w:val="233541"/>
          <w:sz w:val="22"/>
          <w:szCs w:val="22"/>
        </w:rPr>
        <w:t xml:space="preserve">国家赔偿法第3条起句及第1项（其他项略）：</w:t>
      </w:r>
    </w:p>
    <w:p>
      <w:pPr>
        <w:widowControl/>
        <w:shd w:fill="F2F5F3" w:val="clear"/>
        <w:spacing w:after="65" w:line="295"/>
        <w:ind w:left="180" w:right="150"/>
      </w:pPr>
      <w:r>
        <w:rPr>
          <w:rFonts w:ascii="Microsoft YaHei" w:cs="Microsoft YaHei" w:eastAsia="Microsoft YaHei" w:hAnsi="Microsoft YaHei"/>
          <w:b w:val="false"/>
          <w:bCs w:val="false"/>
          <w:color w:val="233541"/>
          <w:sz w:val="22"/>
          <w:szCs w:val="22"/>
        </w:rPr>
        <w:t xml:space="preserve">行政机关及其工作人员在行使行政职权时有下列侵犯人身权情形之一的，受害人有取得赔偿的权利：</w:t>
      </w:r>
    </w:p>
    <w:p>
      <w:pPr>
        <w:widowControl/>
        <w:shd w:fill="F2F5F3" w:val="clear"/>
        <w:spacing w:after="65" w:line="295"/>
        <w:ind w:left="180" w:right="150"/>
      </w:pPr>
      <w:r>
        <w:rPr>
          <w:rFonts w:ascii="Microsoft YaHei" w:cs="Microsoft YaHei" w:eastAsia="Microsoft YaHei" w:hAnsi="Microsoft YaHei"/>
          <w:b w:val="false"/>
          <w:bCs w:val="false"/>
          <w:color w:val="233541"/>
          <w:sz w:val="22"/>
          <w:szCs w:val="22"/>
        </w:rPr>
        <w:t xml:space="preserve">（一）违法拘留或者违法采取限制公民人身自由的行政强制措施的；</w:t>
      </w:r>
    </w:p>
    <w:p>
      <w:pPr>
        <w:widowControl/>
        <w:spacing w:after="70" w:line="295"/>
      </w:pPr>
      <w:r>
        <w:rPr>
          <w:rFonts w:ascii="Microsoft YaHei" w:cs="Microsoft YaHei" w:eastAsia="Microsoft YaHei" w:hAnsi="Microsoft YaHei"/>
          <w:b w:val="false"/>
          <w:bCs w:val="false"/>
          <w:color w:val="233541"/>
          <w:sz w:val="22"/>
          <w:szCs w:val="22"/>
        </w:rPr>
        <w:t xml:space="preserve">国家赔偿法第7条第1款：</w:t>
      </w:r>
    </w:p>
    <w:p>
      <w:pPr>
        <w:widowControl/>
        <w:shd w:fill="F2F5F3" w:val="clear"/>
        <w:spacing w:after="65" w:line="295"/>
        <w:ind w:left="180" w:right="150"/>
      </w:pPr>
      <w:r>
        <w:rPr>
          <w:rFonts w:ascii="Microsoft YaHei" w:cs="Microsoft YaHei" w:eastAsia="Microsoft YaHei" w:hAnsi="Microsoft YaHei"/>
          <w:b w:val="false"/>
          <w:bCs w:val="false"/>
          <w:color w:val="233541"/>
          <w:sz w:val="22"/>
          <w:szCs w:val="22"/>
        </w:rPr>
        <w:t xml:space="preserve">行政机关及其工作人员行使行政职权侵犯公民、法人和其他组织的合法权益造成损害的，该行政机关为赔偿义务机关。</w:t>
      </w:r>
    </w:p>
    <w:p>
      <w:pPr>
        <w:widowControl/>
        <w:spacing w:after="70" w:line="295"/>
      </w:pPr>
      <w:r>
        <w:rPr>
          <w:rFonts w:ascii="Microsoft YaHei" w:cs="Microsoft YaHei" w:eastAsia="Microsoft YaHei" w:hAnsi="Microsoft YaHei"/>
          <w:b/>
          <w:bCs/>
          <w:color w:val="233541"/>
          <w:sz w:val="22"/>
          <w:szCs w:val="22"/>
        </w:rPr>
        <w:t xml:space="preserve">阅读动作：</w:t>
      </w:r>
      <w:r>
        <w:rPr>
          <w:rFonts w:ascii="Microsoft YaHei" w:cs="Microsoft YaHei" w:eastAsia="Microsoft YaHei" w:hAnsi="Microsoft YaHei"/>
          <w:b w:val="false"/>
          <w:bCs w:val="false"/>
          <w:color w:val="233541"/>
          <w:sz w:val="22"/>
          <w:szCs w:val="22"/>
        </w:rPr>
        <w:t xml:space="preserve">分别标出权利条件、具体情形和赔偿义务机关。</w:t>
      </w:r>
    </w:p>
    <w:p>
      <w:pPr>
        <w:pStyle w:val="Heading1"/>
        <w:keepNext/>
        <w:pageBreakBefore/>
        <w:widowControl/>
        <w:spacing w:after="65" w:before="90" w:line="345"/>
      </w:pPr>
      <w:r>
        <w:rPr>
          <w:rFonts w:ascii="Microsoft YaHei" w:cs="Microsoft YaHei" w:eastAsia="Microsoft YaHei" w:hAnsi="Microsoft YaHei"/>
          <w:b/>
          <w:bCs/>
          <w:color w:val="233541"/>
          <w:sz w:val="28"/>
          <w:szCs w:val="28"/>
        </w:rPr>
        <w:t xml:space="preserve">材料三（续）　任务三：事实给足以后怎样判断</w:t>
      </w:r>
    </w:p>
    <w:p>
      <w:pPr>
        <w:widowControl/>
        <w:spacing w:after="70" w:line="295"/>
      </w:pPr>
      <w:r>
        <w:rPr>
          <w:rFonts w:ascii="Microsoft YaHei" w:cs="Microsoft YaHei" w:eastAsia="Microsoft YaHei" w:hAnsi="Microsoft YaHei"/>
          <w:b/>
          <w:bCs/>
          <w:color w:val="233541"/>
          <w:sz w:val="22"/>
          <w:szCs w:val="22"/>
        </w:rPr>
        <w:t xml:space="preserve">教学设例：</w:t>
      </w:r>
      <w:r>
        <w:rPr>
          <w:rFonts w:ascii="Microsoft YaHei" w:cs="Microsoft YaHei" w:eastAsia="Microsoft YaHei" w:hAnsi="Microsoft YaHei"/>
          <w:b w:val="false"/>
          <w:bCs w:val="false"/>
          <w:color w:val="233541"/>
          <w:sz w:val="22"/>
          <w:szCs w:val="22"/>
        </w:rPr>
        <w:t xml:space="preserve">某县公安局工作人员以本机关名义，在行使行政职权时违法拘留公民甲，造成甲的人身自由受到侵害。上述职权性质、违法拘留和侵害事实均设为已查明，无共同机关、委托或机关撤销等其他情形。</w:t>
      </w:r>
    </w:p>
    <w:p>
      <w:pPr>
        <w:pStyle w:val="ListParagraph"/>
        <w:widowControl/>
        <w:numPr>
          <w:ilvl w:val="0"/>
          <w:numId w:val="2"/>
        </w:numPr>
        <w:spacing w:after="70" w:line="295"/>
      </w:pPr>
      <w:r>
        <w:rPr>
          <w:rFonts w:ascii="Microsoft YaHei" w:cs="Microsoft YaHei" w:eastAsia="Microsoft YaHei" w:hAnsi="Microsoft YaHei"/>
          <w:b w:val="false"/>
          <w:bCs w:val="false"/>
          <w:color w:val="233541"/>
          <w:sz w:val="22"/>
          <w:szCs w:val="22"/>
        </w:rPr>
        <w:t xml:space="preserve">甲有无取得赔偿的权利？本题的赔偿义务机关是谁？各写依据。</w:t>
      </w:r>
    </w:p>
    <w:p>
      <w:pPr>
        <w:widowControl/>
        <w:spacing w:after="70" w:line="295"/>
      </w:pPr>
      <w:r>
        <w:rPr>
          <w:rFonts w:ascii="Microsoft YaHei" w:cs="Microsoft YaHei" w:eastAsia="Microsoft YaHei" w:hAnsi="Microsoft YaHei"/>
          <w:b w:val="false"/>
          <w:bCs w:val="false"/>
          <w:color w:val="233541"/>
          <w:sz w:val="22"/>
          <w:szCs w:val="22"/>
        </w:rPr>
        <w:t xml:space="preserve">________________________________________________________________</w:t>
      </w:r>
    </w:p>
    <w:p>
      <w:pPr>
        <w:pStyle w:val="ListParagraph"/>
        <w:widowControl/>
        <w:numPr>
          <w:ilvl w:val="0"/>
          <w:numId w:val="3"/>
        </w:numPr>
        <w:spacing w:after="70" w:line="295"/>
      </w:pPr>
      <w:r>
        <w:rPr>
          <w:rFonts w:ascii="Microsoft YaHei" w:cs="Microsoft YaHei" w:eastAsia="Microsoft YaHei" w:hAnsi="Microsoft YaHei"/>
          <w:b w:val="false"/>
          <w:bCs w:val="false"/>
          <w:color w:val="233541"/>
          <w:sz w:val="22"/>
          <w:szCs w:val="22"/>
        </w:rPr>
        <w:t xml:space="preserve">从权利、具体情形与义务主体三个位置，解释宪法与国家赔偿法的联系，并举一处国家赔偿法条文。</w:t>
      </w:r>
    </w:p>
    <w:p>
      <w:pPr>
        <w:widowControl/>
        <w:spacing w:after="70" w:line="295"/>
      </w:pPr>
      <w:r>
        <w:rPr>
          <w:rFonts w:ascii="Microsoft YaHei" w:cs="Microsoft YaHei" w:eastAsia="Microsoft YaHei" w:hAnsi="Microsoft YaHei"/>
          <w:b w:val="false"/>
          <w:bCs w:val="false"/>
          <w:color w:val="233541"/>
          <w:sz w:val="22"/>
          <w:szCs w:val="22"/>
        </w:rPr>
        <w:t xml:space="preserve">________________________________________________________________</w:t>
      </w:r>
    </w:p>
    <w:p>
      <w:pPr>
        <w:widowControl/>
        <w:spacing w:after="70" w:line="295"/>
      </w:pPr>
      <w:r>
        <w:rPr>
          <w:rFonts w:ascii="Microsoft YaHei" w:cs="Microsoft YaHei" w:eastAsia="Microsoft YaHei" w:hAnsi="Microsoft YaHei"/>
          <w:b w:val="false"/>
          <w:bCs w:val="false"/>
          <w:color w:val="233541"/>
          <w:sz w:val="22"/>
          <w:szCs w:val="22"/>
        </w:rPr>
        <w:t xml:space="preserve">________________________________________________________________</w:t>
      </w:r>
    </w:p>
    <w:p>
      <w:pPr>
        <w:pStyle w:val="ListParagraph"/>
        <w:widowControl/>
        <w:numPr>
          <w:ilvl w:val="0"/>
          <w:numId w:val="4"/>
        </w:numPr>
        <w:spacing w:after="70" w:line="295"/>
      </w:pPr>
      <w:r>
        <w:rPr>
          <w:rFonts w:ascii="Microsoft YaHei" w:cs="Microsoft YaHei" w:eastAsia="Microsoft YaHei" w:hAnsi="Microsoft YaHei"/>
          <w:b w:val="false"/>
          <w:bCs w:val="false"/>
          <w:color w:val="233541"/>
          <w:sz w:val="22"/>
          <w:szCs w:val="22"/>
        </w:rPr>
        <w:t xml:space="preserve">普通法律作了具体安排，是否意味着宪法此前没有法律效力？说明理由。</w:t>
      </w:r>
    </w:p>
    <w:p>
      <w:pPr>
        <w:widowControl/>
        <w:spacing w:after="70" w:line="295"/>
      </w:pPr>
      <w:r>
        <w:rPr>
          <w:rFonts w:ascii="Microsoft YaHei" w:cs="Microsoft YaHei" w:eastAsia="Microsoft YaHei" w:hAnsi="Microsoft YaHei"/>
          <w:b w:val="false"/>
          <w:bCs w:val="false"/>
          <w:color w:val="233541"/>
          <w:sz w:val="22"/>
          <w:szCs w:val="22"/>
        </w:rPr>
        <w:t xml:space="preserve">________________________________________________________________</w:t>
      </w:r>
    </w:p>
    <w:p>
      <w:pPr>
        <w:widowControl/>
        <w:spacing w:after="70" w:line="295"/>
      </w:pPr>
      <w:r>
        <w:rPr>
          <w:rFonts w:ascii="Microsoft YaHei" w:cs="Microsoft YaHei" w:eastAsia="Microsoft YaHei" w:hAnsi="Microsoft YaHei"/>
          <w:b w:val="false"/>
          <w:bCs w:val="false"/>
          <w:color w:val="233541"/>
          <w:sz w:val="22"/>
          <w:szCs w:val="22"/>
        </w:rPr>
        <w:t xml:space="preserve">本题不计算金额，不展开期限、管辖或具体程序结果。</w:t>
      </w:r>
    </w:p>
    <w:p>
      <w:pPr>
        <w:pStyle w:val="Heading1"/>
        <w:keepNext/>
        <w:widowControl/>
        <w:spacing w:after="65" w:before="90" w:line="345"/>
      </w:pPr>
      <w:r>
        <w:rPr>
          <w:rFonts w:ascii="Microsoft YaHei" w:cs="Microsoft YaHei" w:eastAsia="Microsoft YaHei" w:hAnsi="Microsoft YaHei"/>
          <w:b/>
          <w:bCs/>
          <w:color w:val="233541"/>
          <w:sz w:val="28"/>
          <w:szCs w:val="28"/>
        </w:rPr>
        <w:t xml:space="preserve">把两段故事连回基本原则</w:t>
      </w:r>
    </w:p>
    <w:p>
      <w:pPr>
        <w:widowControl/>
        <w:spacing w:after="70" w:line="295"/>
      </w:pPr>
      <w:r>
        <w:rPr>
          <w:rFonts w:ascii="Microsoft YaHei" w:cs="Microsoft YaHei" w:eastAsia="Microsoft YaHei" w:hAnsi="Microsoft YaHei"/>
          <w:b w:val="false"/>
          <w:bCs w:val="false"/>
          <w:color w:val="233541"/>
          <w:sz w:val="22"/>
          <w:szCs w:val="22"/>
        </w:rPr>
        <w:t xml:space="preserve">宪法第33条第3款：</w:t>
      </w:r>
    </w:p>
    <w:p>
      <w:pPr>
        <w:widowControl/>
        <w:shd w:fill="F2F5F3" w:val="clear"/>
        <w:spacing w:after="65" w:line="295"/>
        <w:ind w:left="180" w:right="150"/>
      </w:pPr>
      <w:r>
        <w:rPr>
          <w:rFonts w:ascii="Microsoft YaHei" w:cs="Microsoft YaHei" w:eastAsia="Microsoft YaHei" w:hAnsi="Microsoft YaHei"/>
          <w:b w:val="false"/>
          <w:bCs w:val="false"/>
          <w:color w:val="233541"/>
          <w:sz w:val="22"/>
          <w:szCs w:val="22"/>
        </w:rPr>
        <w:t xml:space="preserve">国家尊重和保障人权。</w:t>
      </w:r>
    </w:p>
    <w:p>
      <w:pPr>
        <w:widowControl/>
        <w:spacing w:after="70" w:line="295"/>
      </w:pPr>
      <w:r>
        <w:rPr>
          <w:rFonts w:ascii="Microsoft YaHei" w:cs="Microsoft YaHei" w:eastAsia="Microsoft YaHei" w:hAnsi="Microsoft YaHei"/>
          <w:b w:val="false"/>
          <w:bCs w:val="false"/>
          <w:color w:val="233541"/>
          <w:sz w:val="22"/>
          <w:szCs w:val="22"/>
        </w:rPr>
        <w:t xml:space="preserve">马工程教材我国宪法基本原则的五项组织为：坚持中国共产党的领导、人民主权、社会主义法治、尊重和保障人权、权力监督与制约。请结合国家权力的组织与行使，说出一项联系。民主集中制在国家机构组织活动中说明，不替换上述原则。</w:t>
      </w:r>
    </w:p>
    <w:p>
      <w:pPr>
        <w:widowControl/>
        <w:spacing w:after="70" w:line="295"/>
      </w:pPr>
      <w:r>
        <w:rPr>
          <w:rFonts w:ascii="Microsoft YaHei" w:cs="Microsoft YaHei" w:eastAsia="Microsoft YaHei" w:hAnsi="Microsoft YaHei"/>
          <w:b w:val="false"/>
          <w:bCs w:val="false"/>
          <w:color w:val="233541"/>
          <w:sz w:val="22"/>
          <w:szCs w:val="22"/>
        </w:rPr>
        <w:t xml:space="preserve">________________________________________________________________</w:t>
      </w:r>
    </w:p>
    <w:p>
      <w:pPr>
        <w:widowControl/>
        <w:spacing w:after="70" w:line="295"/>
      </w:pPr>
      <w:r>
        <w:rPr>
          <w:rFonts w:ascii="Microsoft YaHei" w:cs="Microsoft YaHei" w:eastAsia="Microsoft YaHei" w:hAnsi="Microsoft YaHei"/>
          <w:b w:val="false"/>
          <w:bCs w:val="false"/>
          <w:color w:val="233541"/>
          <w:sz w:val="22"/>
          <w:szCs w:val="22"/>
        </w:rPr>
        <w:t xml:space="preserve">上述原则名称据教材，关系说明为课堂分析，不要求在每道具体题中机械列齐五个词。</w:t>
      </w:r>
    </w:p>
    <w:p>
      <w:pPr>
        <w:pStyle w:val="Heading1"/>
        <w:keepNext/>
        <w:pageBreakBefore/>
        <w:widowControl/>
        <w:spacing w:after="65" w:before="90" w:line="345"/>
      </w:pPr>
      <w:r>
        <w:rPr>
          <w:rFonts w:ascii="Microsoft YaHei" w:cs="Microsoft YaHei" w:eastAsia="Microsoft YaHei" w:hAnsi="Microsoft YaHei"/>
          <w:b/>
          <w:bCs/>
          <w:color w:val="233541"/>
          <w:sz w:val="28"/>
          <w:szCs w:val="28"/>
        </w:rPr>
        <w:t xml:space="preserve">材料四　任务四：换一个情境</w:t>
      </w:r>
    </w:p>
    <w:p>
      <w:pPr>
        <w:pStyle w:val="Heading2"/>
        <w:keepNext/>
        <w:widowControl/>
        <w:spacing w:after="65" w:before="90" w:line="345"/>
      </w:pPr>
      <w:r>
        <w:rPr>
          <w:rFonts w:ascii="Microsoft YaHei" w:cs="Microsoft YaHei" w:eastAsia="Microsoft YaHei" w:hAnsi="Microsoft YaHei"/>
          <w:b/>
          <w:bCs/>
          <w:color w:val="233541"/>
          <w:sz w:val="24"/>
          <w:szCs w:val="24"/>
        </w:rPr>
        <w:t xml:space="preserve">甲：普通法律没有写“根据宪法”</w:t>
      </w:r>
    </w:p>
    <w:p>
      <w:pPr>
        <w:widowControl/>
        <w:spacing w:after="70" w:line="295"/>
      </w:pPr>
      <w:r>
        <w:rPr>
          <w:rFonts w:ascii="Microsoft YaHei" w:cs="Microsoft YaHei" w:eastAsia="Microsoft YaHei" w:hAnsi="Microsoft YaHei"/>
          <w:b w:val="false"/>
          <w:bCs w:val="false"/>
          <w:color w:val="233541"/>
          <w:sz w:val="22"/>
          <w:szCs w:val="22"/>
        </w:rPr>
        <w:t xml:space="preserve">教学设例：某部普通法律的起首条文没有“根据宪法，制定本法”。有人因此认为，它可以不受宪法约束。</w:t>
      </w:r>
    </w:p>
    <w:p>
      <w:pPr>
        <w:widowControl/>
        <w:spacing w:after="70" w:line="295"/>
      </w:pPr>
      <w:r>
        <w:rPr>
          <w:rFonts w:ascii="Microsoft YaHei" w:cs="Microsoft YaHei" w:eastAsia="Microsoft YaHei" w:hAnsi="Microsoft YaHei"/>
          <w:b w:val="false"/>
          <w:bCs w:val="false"/>
          <w:color w:val="233541"/>
          <w:sz w:val="22"/>
          <w:szCs w:val="22"/>
        </w:rPr>
        <w:t xml:space="preserve">判断说法是否成立，用材料二的一项依据解释。</w:t>
      </w:r>
    </w:p>
    <w:p>
      <w:pPr>
        <w:widowControl/>
        <w:spacing w:after="70" w:line="295"/>
      </w:pPr>
      <w:r>
        <w:rPr>
          <w:rFonts w:ascii="Microsoft YaHei" w:cs="Microsoft YaHei" w:eastAsia="Microsoft YaHei" w:hAnsi="Microsoft YaHei"/>
          <w:b w:val="false"/>
          <w:bCs w:val="false"/>
          <w:color w:val="233541"/>
          <w:sz w:val="22"/>
          <w:szCs w:val="22"/>
        </w:rPr>
        <w:t xml:space="preserve">________________________________________________________________</w:t>
      </w:r>
    </w:p>
    <w:p>
      <w:pPr>
        <w:pStyle w:val="Heading2"/>
        <w:keepNext/>
        <w:widowControl/>
        <w:spacing w:after="65" w:before="90" w:line="345"/>
      </w:pPr>
      <w:r>
        <w:rPr>
          <w:rFonts w:ascii="Microsoft YaHei" w:cs="Microsoft YaHei" w:eastAsia="Microsoft YaHei" w:hAnsi="Microsoft YaHei"/>
          <w:b/>
          <w:bCs/>
          <w:color w:val="233541"/>
          <w:sz w:val="24"/>
          <w:szCs w:val="24"/>
        </w:rPr>
        <w:t xml:space="preserve">乙：只有一个笼统理由</w:t>
      </w:r>
    </w:p>
    <w:p>
      <w:pPr>
        <w:widowControl/>
        <w:spacing w:after="70" w:line="295"/>
      </w:pPr>
      <w:r>
        <w:rPr>
          <w:rFonts w:ascii="Microsoft YaHei" w:cs="Microsoft YaHei" w:eastAsia="Microsoft YaHei" w:hAnsi="Microsoft YaHei"/>
          <w:b w:val="false"/>
          <w:bCs w:val="false"/>
          <w:color w:val="233541"/>
          <w:sz w:val="22"/>
          <w:szCs w:val="22"/>
        </w:rPr>
        <w:t xml:space="preserve">教学设例：某机关称“为了公共利益”，对公民乙采取限制行动的措施。材料除此之外没有进一步说明。</w:t>
      </w:r>
    </w:p>
    <w:p>
      <w:pPr>
        <w:pStyle w:val="ListParagraph"/>
        <w:widowControl/>
        <w:numPr>
          <w:ilvl w:val="0"/>
          <w:numId w:val="5"/>
        </w:numPr>
        <w:spacing w:after="70" w:line="295"/>
      </w:pPr>
      <w:r>
        <w:rPr>
          <w:rFonts w:ascii="Microsoft YaHei" w:cs="Microsoft YaHei" w:eastAsia="Microsoft YaHei" w:hAnsi="Microsoft YaHei"/>
          <w:b w:val="false"/>
          <w:bCs w:val="false"/>
          <w:color w:val="233541"/>
          <w:sz w:val="22"/>
          <w:szCs w:val="22"/>
        </w:rPr>
        <w:t xml:space="preserve">现有材料能否证明该机关已具有采用这项具体措施的权限？</w:t>
      </w:r>
    </w:p>
    <w:p>
      <w:pPr>
        <w:widowControl/>
        <w:spacing w:after="70" w:line="295"/>
      </w:pPr>
      <w:r>
        <w:rPr>
          <w:rFonts w:ascii="Microsoft YaHei" w:cs="Microsoft YaHei" w:eastAsia="Microsoft YaHei" w:hAnsi="Microsoft YaHei"/>
          <w:b w:val="false"/>
          <w:bCs w:val="false"/>
          <w:color w:val="233541"/>
          <w:sz w:val="22"/>
          <w:szCs w:val="22"/>
        </w:rPr>
        <w:t xml:space="preserve">________________________________________________________________</w:t>
      </w:r>
    </w:p>
    <w:p>
      <w:pPr>
        <w:pStyle w:val="ListParagraph"/>
        <w:widowControl/>
        <w:numPr>
          <w:ilvl w:val="0"/>
          <w:numId w:val="6"/>
        </w:numPr>
        <w:spacing w:after="70" w:line="295"/>
      </w:pPr>
      <w:r>
        <w:rPr>
          <w:rFonts w:ascii="Microsoft YaHei" w:cs="Microsoft YaHei" w:eastAsia="Microsoft YaHei" w:hAnsi="Microsoft YaHei"/>
          <w:b w:val="false"/>
          <w:bCs w:val="false"/>
          <w:color w:val="233541"/>
          <w:sz w:val="22"/>
          <w:szCs w:val="22"/>
        </w:rPr>
        <w:t xml:space="preserve">至少写出还需要查明的三项具体信息。</w:t>
      </w:r>
    </w:p>
    <w:p>
      <w:pPr>
        <w:widowControl/>
        <w:spacing w:after="70" w:line="295"/>
      </w:pPr>
      <w:r>
        <w:rPr>
          <w:rFonts w:ascii="Microsoft YaHei" w:cs="Microsoft YaHei" w:eastAsia="Microsoft YaHei" w:hAnsi="Microsoft YaHei"/>
          <w:b w:val="false"/>
          <w:bCs w:val="false"/>
          <w:color w:val="233541"/>
          <w:sz w:val="22"/>
          <w:szCs w:val="22"/>
        </w:rPr>
        <w:t xml:space="preserve">________________________________________________________________</w:t>
      </w:r>
    </w:p>
    <w:p>
      <w:pPr>
        <w:widowControl/>
        <w:spacing w:after="70" w:line="295"/>
      </w:pPr>
      <w:r>
        <w:rPr>
          <w:rFonts w:ascii="Microsoft YaHei" w:cs="Microsoft YaHei" w:eastAsia="Microsoft YaHei" w:hAnsi="Microsoft YaHei"/>
          <w:b w:val="false"/>
          <w:bCs w:val="false"/>
          <w:color w:val="233541"/>
          <w:sz w:val="22"/>
          <w:szCs w:val="22"/>
        </w:rPr>
        <w:t xml:space="preserve">________________________________________________________________</w:t>
      </w:r>
    </w:p>
    <w:p>
      <w:pPr>
        <w:pStyle w:val="ListParagraph"/>
        <w:widowControl/>
        <w:numPr>
          <w:ilvl w:val="0"/>
          <w:numId w:val="7"/>
        </w:numPr>
        <w:spacing w:after="70" w:line="295"/>
      </w:pPr>
      <w:r>
        <w:rPr>
          <w:rFonts w:ascii="Microsoft YaHei" w:cs="Microsoft YaHei" w:eastAsia="Microsoft YaHei" w:hAnsi="Microsoft YaHei"/>
          <w:b w:val="false"/>
          <w:bCs w:val="false"/>
          <w:color w:val="233541"/>
          <w:sz w:val="22"/>
          <w:szCs w:val="22"/>
        </w:rPr>
        <w:t xml:space="preserve">现有材料能否直接证明措施必然违法，或乙当然享有国家赔偿权？为什么？</w:t>
      </w:r>
    </w:p>
    <w:p>
      <w:pPr>
        <w:widowControl/>
        <w:spacing w:after="70" w:line="295"/>
      </w:pPr>
      <w:r>
        <w:rPr>
          <w:rFonts w:ascii="Microsoft YaHei" w:cs="Microsoft YaHei" w:eastAsia="Microsoft YaHei" w:hAnsi="Microsoft YaHei"/>
          <w:b w:val="false"/>
          <w:bCs w:val="false"/>
          <w:color w:val="233541"/>
          <w:sz w:val="22"/>
          <w:szCs w:val="22"/>
        </w:rPr>
        <w:t xml:space="preserve">________________________________________________________________</w:t>
      </w:r>
    </w:p>
    <w:p>
      <w:pPr>
        <w:pStyle w:val="Heading1"/>
        <w:keepNext/>
        <w:widowControl/>
        <w:spacing w:after="65" w:before="90" w:line="345"/>
      </w:pPr>
      <w:r>
        <w:rPr>
          <w:rFonts w:ascii="Microsoft YaHei" w:cs="Microsoft YaHei" w:eastAsia="Microsoft YaHei" w:hAnsi="Microsoft YaHei"/>
          <w:b/>
          <w:bCs/>
          <w:color w:val="233541"/>
          <w:sz w:val="28"/>
          <w:szCs w:val="28"/>
        </w:rPr>
        <w:t xml:space="preserve">任务五　课末三句</w:t>
      </w:r>
    </w:p>
    <w:p>
      <w:pPr>
        <w:widowControl/>
        <w:spacing w:after="70" w:line="295"/>
      </w:pPr>
      <w:r>
        <w:rPr>
          <w:rFonts w:ascii="Microsoft YaHei" w:cs="Microsoft YaHei" w:eastAsia="Microsoft YaHei" w:hAnsi="Microsoft YaHei"/>
          <w:b w:val="false"/>
          <w:bCs w:val="false"/>
          <w:color w:val="233541"/>
          <w:sz w:val="22"/>
          <w:szCs w:val="22"/>
        </w:rPr>
        <w:t xml:space="preserve">宪法规定______________________________________________________。</w:t>
      </w:r>
    </w:p>
    <w:p>
      <w:pPr>
        <w:widowControl/>
        <w:spacing w:after="70" w:line="295"/>
      </w:pPr>
      <w:r>
        <w:rPr>
          <w:rFonts w:ascii="Microsoft YaHei" w:cs="Microsoft YaHei" w:eastAsia="Microsoft YaHei" w:hAnsi="Microsoft YaHei"/>
          <w:b w:val="false"/>
          <w:bCs w:val="false"/>
          <w:color w:val="233541"/>
          <w:sz w:val="22"/>
          <w:szCs w:val="22"/>
        </w:rPr>
        <w:t xml:space="preserve">普通法律在宪法约束下____________________________________________。</w:t>
      </w:r>
    </w:p>
    <w:p>
      <w:pPr>
        <w:widowControl/>
        <w:spacing w:after="70" w:line="295"/>
      </w:pPr>
      <w:r>
        <w:rPr>
          <w:rFonts w:ascii="Microsoft YaHei" w:cs="Microsoft YaHei" w:eastAsia="Microsoft YaHei" w:hAnsi="Microsoft YaHei"/>
          <w:b w:val="false"/>
          <w:bCs w:val="false"/>
          <w:color w:val="233541"/>
          <w:sz w:val="22"/>
          <w:szCs w:val="22"/>
        </w:rPr>
        <w:t xml:space="preserve">判断具体公权力行为，还要________________________________________。</w:t>
      </w:r>
    </w:p>
    <w:p>
      <w:pPr>
        <w:widowControl/>
        <w:spacing w:after="70" w:line="295"/>
      </w:pPr>
      <w:r>
        <w:rPr>
          <w:rFonts w:ascii="Microsoft YaHei" w:cs="Microsoft YaHei" w:eastAsia="Microsoft YaHei" w:hAnsi="Microsoft YaHei"/>
          <w:b w:val="false"/>
          <w:bCs w:val="false"/>
          <w:color w:val="233541"/>
          <w:sz w:val="22"/>
          <w:szCs w:val="22"/>
        </w:rPr>
        <w:t xml:space="preserve">每句尽量带一个本课条文或例子。历史、现行法、教学设例应分别对待。</w:t>
      </w:r>
    </w:p>
    <w:p>
      <w:pPr>
        <w:pStyle w:val="Title"/>
        <w:keepNext/>
        <w:pageBreakBefore/>
        <w:widowControl/>
        <w:spacing w:after="160" w:before="0" w:line="390"/>
      </w:pPr>
      <w:r>
        <w:rPr>
          <w:rFonts w:ascii="Microsoft YaHei" w:cs="Microsoft YaHei" w:eastAsia="Microsoft YaHei" w:hAnsi="Microsoft YaHei"/>
          <w:b/>
          <w:bCs/>
          <w:color w:val="233541"/>
          <w:sz w:val="34"/>
          <w:szCs w:val="34"/>
        </w:rPr>
        <w:t xml:space="preserve">教师参考答案</w:t>
      </w:r>
    </w:p>
    <w:p>
      <w:pPr>
        <w:widowControl/>
        <w:spacing w:after="70" w:line="295"/>
      </w:pPr>
      <w:r>
        <w:rPr>
          <w:rFonts w:ascii="Microsoft YaHei" w:cs="Microsoft YaHei" w:eastAsia="Microsoft YaHei" w:hAnsi="Microsoft YaHei"/>
          <w:b w:val="false"/>
          <w:bCs w:val="false"/>
          <w:color w:val="233541"/>
          <w:sz w:val="22"/>
          <w:szCs w:val="22"/>
        </w:rPr>
        <w:t xml:space="preserve">以下供教师讲评，不能与学生材料提前整册发放。用结论、依据、理由和限度核对回答，接受意思准确的不同表述，不预设新的考核分值。</w:t>
      </w:r>
    </w:p>
    <w:p>
      <w:pPr>
        <w:pStyle w:val="Heading1"/>
        <w:keepNext/>
        <w:widowControl/>
        <w:spacing w:after="65" w:before="90" w:line="345"/>
      </w:pPr>
      <w:r>
        <w:rPr>
          <w:rFonts w:ascii="Microsoft YaHei" w:cs="Microsoft YaHei" w:eastAsia="Microsoft YaHei" w:hAnsi="Microsoft YaHei"/>
          <w:b/>
          <w:bCs/>
          <w:color w:val="233541"/>
          <w:sz w:val="28"/>
          <w:szCs w:val="28"/>
        </w:rPr>
        <w:t xml:space="preserve">任务一：通过门槛</w:t>
      </w:r>
    </w:p>
    <w:p>
      <w:pPr>
        <w:widowControl/>
        <w:spacing w:after="70" w:line="295"/>
      </w:pPr>
      <w:r>
        <w:rPr>
          <w:rFonts w:ascii="Microsoft YaHei" w:cs="Microsoft YaHei" w:eastAsia="Microsoft YaHei" w:hAnsi="Microsoft YaHei"/>
          <w:b w:val="false"/>
          <w:bCs w:val="false"/>
          <w:color w:val="233541"/>
          <w:sz w:val="22"/>
          <w:szCs w:val="22"/>
        </w:rPr>
        <w:t xml:space="preserve">结论：宪法修改未达到第64条第一款的通过要求；法律议案达到第二款的通过要求。两者均以全国人大全体代表为基数，60%高于半数而低于三分之二。</w:t>
      </w:r>
    </w:p>
    <w:p>
      <w:pPr>
        <w:widowControl/>
        <w:spacing w:after="70" w:line="295"/>
      </w:pPr>
      <w:r>
        <w:rPr>
          <w:rFonts w:ascii="Microsoft YaHei" w:cs="Microsoft YaHei" w:eastAsia="Microsoft YaHei" w:hAnsi="Microsoft YaHei"/>
          <w:b w:val="false"/>
          <w:bCs w:val="false"/>
          <w:color w:val="233541"/>
          <w:sz w:val="22"/>
          <w:szCs w:val="22"/>
        </w:rPr>
        <w:t xml:space="preserve">可接受学生以分数、百分比或自然语言解释。关键漏项是把全体代表换成到会代表、把过半数写成半数以上，或把全国人大规则当成常委会规则。题设已假定其他条件符合，因此可以作门槛的有限确定判断；不能据此宣称现实议案已经完成全部程序。</w:t>
      </w:r>
    </w:p>
    <w:p>
      <w:pPr>
        <w:pStyle w:val="Heading1"/>
        <w:keepNext/>
        <w:widowControl/>
        <w:spacing w:after="65" w:before="90" w:line="345"/>
      </w:pPr>
      <w:r>
        <w:rPr>
          <w:rFonts w:ascii="Microsoft YaHei" w:cs="Microsoft YaHei" w:eastAsia="Microsoft YaHei" w:hAnsi="Microsoft YaHei"/>
          <w:b/>
          <w:bCs/>
          <w:color w:val="233541"/>
          <w:sz w:val="28"/>
          <w:szCs w:val="28"/>
        </w:rPr>
        <w:t xml:space="preserve">任务二：根本法的三个理由</w:t>
      </w:r>
    </w:p>
    <w:p>
      <w:pPr>
        <w:pStyle w:val="ListParagraph"/>
        <w:widowControl/>
        <w:numPr>
          <w:ilvl w:val="0"/>
          <w:numId w:val="8"/>
        </w:numPr>
        <w:spacing w:after="70" w:line="295"/>
      </w:pPr>
      <w:r>
        <w:rPr>
          <w:rFonts w:ascii="Microsoft YaHei" w:cs="Microsoft YaHei" w:eastAsia="Microsoft YaHei" w:hAnsi="Microsoft YaHei"/>
          <w:b w:val="false"/>
          <w:bCs w:val="false"/>
          <w:color w:val="233541"/>
          <w:sz w:val="22"/>
          <w:szCs w:val="22"/>
        </w:rPr>
        <w:t xml:space="preserve">根本内容：可举序言的根本任务、第一条的根本制度，或结合权利与机构说明国家基本框架。不能把根本性等同字数多或所有部门法的总和。</w:t>
      </w:r>
    </w:p>
    <w:p>
      <w:pPr>
        <w:pStyle w:val="ListParagraph"/>
        <w:widowControl/>
        <w:numPr>
          <w:ilvl w:val="0"/>
          <w:numId w:val="8"/>
        </w:numPr>
        <w:spacing w:after="70" w:line="295"/>
      </w:pPr>
      <w:r>
        <w:rPr>
          <w:rFonts w:ascii="Microsoft YaHei" w:cs="Microsoft YaHei" w:eastAsia="Microsoft YaHei" w:hAnsi="Microsoft YaHei"/>
          <w:b w:val="false"/>
          <w:bCs w:val="false"/>
          <w:color w:val="233541"/>
          <w:sz w:val="22"/>
          <w:szCs w:val="22"/>
        </w:rPr>
        <w:t xml:space="preserve">最高效力：序言确立最高法律效力，第5条要求法律等不得与宪法抵触。应说明普通立法受约束，不能只说“地位最高”。</w:t>
      </w:r>
    </w:p>
    <w:p>
      <w:pPr>
        <w:pStyle w:val="ListParagraph"/>
        <w:widowControl/>
        <w:numPr>
          <w:ilvl w:val="0"/>
          <w:numId w:val="8"/>
        </w:numPr>
        <w:spacing w:after="70" w:line="295"/>
      </w:pPr>
      <w:r>
        <w:rPr>
          <w:rFonts w:ascii="Microsoft YaHei" w:cs="Microsoft YaHei" w:eastAsia="Microsoft YaHei" w:hAnsi="Microsoft YaHei"/>
          <w:b w:val="false"/>
          <w:bCs w:val="false"/>
          <w:color w:val="233541"/>
          <w:sz w:val="22"/>
          <w:szCs w:val="22"/>
        </w:rPr>
        <w:t xml:space="preserve">修改程序特殊性：以第64条两款比较全国人大全体代表的不同通过要求，说明我国根本规则修改需要更高程度同意。不能扩成所有国家规则完全相同。</w:t>
      </w:r>
    </w:p>
    <w:p>
      <w:pPr>
        <w:widowControl/>
        <w:spacing w:after="70" w:line="295"/>
      </w:pPr>
      <w:r>
        <w:rPr>
          <w:rFonts w:ascii="Microsoft YaHei" w:cs="Microsoft YaHei" w:eastAsia="Microsoft YaHei" w:hAnsi="Microsoft YaHei"/>
          <w:b w:val="false"/>
          <w:bCs w:val="false"/>
          <w:color w:val="233541"/>
          <w:sz w:val="22"/>
          <w:szCs w:val="22"/>
        </w:rPr>
        <w:t xml:space="preserve">一份可接受的短答：“宪法第1条确立国家根本制度，具有基本框架意义；第5条要求其他法律不得抵触，表明最高效力；第64条规定修宪门槛比法律议案更高，以程序保护根本规则的稳定性。”</w:t>
      </w:r>
    </w:p>
    <w:p>
      <w:pPr>
        <w:widowControl/>
        <w:spacing w:after="70" w:line="295"/>
      </w:pPr>
      <w:r>
        <w:rPr>
          <w:rFonts w:ascii="Microsoft YaHei" w:cs="Microsoft YaHei" w:eastAsia="Microsoft YaHei" w:hAnsi="Microsoft YaHei"/>
          <w:b w:val="false"/>
          <w:bCs w:val="false"/>
          <w:color w:val="233541"/>
          <w:sz w:val="22"/>
          <w:szCs w:val="22"/>
        </w:rPr>
        <w:t xml:space="preserve">普通法律仍然重要，它在具体领域细化规则。根本法的特殊地位由内容、效力和制度保障共同说明，不依赖贬低普通法律。讲评安排在独立作答之后，逐字稿第12页已给明确停顿与反馈位置。</w:t>
      </w:r>
    </w:p>
    <w:p>
      <w:pPr>
        <w:pStyle w:val="Heading1"/>
        <w:keepNext/>
        <w:pageBreakBefore/>
        <w:widowControl/>
        <w:spacing w:after="65" w:before="90" w:line="345"/>
      </w:pPr>
      <w:r>
        <w:rPr>
          <w:rFonts w:ascii="Microsoft YaHei" w:cs="Microsoft YaHei" w:eastAsia="Microsoft YaHei" w:hAnsi="Microsoft YaHei"/>
          <w:b/>
          <w:bCs/>
          <w:color w:val="233541"/>
          <w:sz w:val="28"/>
          <w:szCs w:val="28"/>
        </w:rPr>
        <w:t xml:space="preserve">任务三：赔偿权、情形与义务主体</w:t>
      </w:r>
    </w:p>
    <w:p>
      <w:pPr>
        <w:pStyle w:val="Heading2"/>
        <w:keepNext/>
        <w:widowControl/>
        <w:spacing w:after="65" w:before="90" w:line="345"/>
      </w:pPr>
      <w:r>
        <w:rPr>
          <w:rFonts w:ascii="Microsoft YaHei" w:cs="Microsoft YaHei" w:eastAsia="Microsoft YaHei" w:hAnsi="Microsoft YaHei"/>
          <w:b/>
          <w:bCs/>
          <w:color w:val="233541"/>
          <w:sz w:val="24"/>
          <w:szCs w:val="24"/>
        </w:rPr>
        <w:t xml:space="preserve">第1问</w:t>
      </w:r>
    </w:p>
    <w:p>
      <w:pPr>
        <w:widowControl/>
        <w:spacing w:after="70" w:line="295"/>
      </w:pPr>
      <w:r>
        <w:rPr>
          <w:rFonts w:ascii="Microsoft YaHei" w:cs="Microsoft YaHei" w:eastAsia="Microsoft YaHei" w:hAnsi="Microsoft YaHei"/>
          <w:b w:val="false"/>
          <w:bCs w:val="false"/>
          <w:color w:val="233541"/>
          <w:sz w:val="22"/>
          <w:szCs w:val="22"/>
        </w:rPr>
        <w:t xml:space="preserve">结论：按题设，甲有取得国家赔偿的权利；该县公安局为赔偿义务机关。</w:t>
      </w:r>
    </w:p>
    <w:p>
      <w:pPr>
        <w:widowControl/>
        <w:spacing w:after="70" w:line="295"/>
      </w:pPr>
      <w:r>
        <w:rPr>
          <w:rFonts w:ascii="Microsoft YaHei" w:cs="Microsoft YaHei" w:eastAsia="Microsoft YaHei" w:hAnsi="Microsoft YaHei"/>
          <w:b w:val="false"/>
          <w:bCs w:val="false"/>
          <w:color w:val="233541"/>
          <w:sz w:val="22"/>
          <w:szCs w:val="22"/>
        </w:rPr>
        <w:t xml:space="preserve">依据与理由：宪法41条3款确认相关权利；国家赔偿法第2条1款规定本法范围内侵权损害与赔偿权，第3条起句及第1项明确行使行政职权时违法拘留等情形，第7条1款确定相应行政机关为义务机关。题目已给出职权性质、违法拘留及自由侵害事实。</w:t>
      </w:r>
    </w:p>
    <w:p>
      <w:pPr>
        <w:widowControl/>
        <w:spacing w:after="70" w:line="295"/>
      </w:pPr>
      <w:r>
        <w:rPr>
          <w:rFonts w:ascii="Microsoft YaHei" w:cs="Microsoft YaHei" w:eastAsia="Microsoft YaHei" w:hAnsi="Microsoft YaHei"/>
          <w:b w:val="false"/>
          <w:bCs w:val="false"/>
          <w:color w:val="233541"/>
          <w:sz w:val="22"/>
          <w:szCs w:val="22"/>
        </w:rPr>
        <w:t xml:space="preserve">限度：不判断数额、期限和具体程序是否完成。未知金额不妨碍本题肯定赔偿权；也不要求另有财产损失才承认人身自由侵害。可接受“违法行政拘留对应第3条，县公安局依第7条承担义务”的简明表达。</w:t>
      </w:r>
    </w:p>
    <w:p>
      <w:pPr>
        <w:widowControl/>
        <w:spacing w:after="70" w:line="295"/>
      </w:pPr>
      <w:r>
        <w:rPr>
          <w:rFonts w:ascii="Microsoft YaHei" w:cs="Microsoft YaHei" w:eastAsia="Microsoft YaHei" w:hAnsi="Microsoft YaHei"/>
          <w:b w:val="false"/>
          <w:bCs w:val="false"/>
          <w:color w:val="233541"/>
          <w:sz w:val="22"/>
          <w:szCs w:val="22"/>
        </w:rPr>
        <w:t xml:space="preserve">关键漏项：省掉行政职权，混入刑事赔偿；只写宪法而不使用具体法；把义务主体写成工作人员个人；因金额未知而一律说无法判断。</w:t>
      </w:r>
    </w:p>
    <w:p>
      <w:pPr>
        <w:pStyle w:val="Heading2"/>
        <w:keepNext/>
        <w:widowControl/>
        <w:spacing w:after="65" w:before="90" w:line="345"/>
      </w:pPr>
      <w:r>
        <w:rPr>
          <w:rFonts w:ascii="Microsoft YaHei" w:cs="Microsoft YaHei" w:eastAsia="Microsoft YaHei" w:hAnsi="Microsoft YaHei"/>
          <w:b/>
          <w:bCs/>
          <w:color w:val="233541"/>
          <w:sz w:val="24"/>
          <w:szCs w:val="24"/>
        </w:rPr>
        <w:t xml:space="preserve">第2问</w:t>
      </w:r>
    </w:p>
    <w:p>
      <w:pPr>
        <w:widowControl/>
        <w:spacing w:after="70" w:line="295"/>
      </w:pPr>
      <w:r>
        <w:rPr>
          <w:rFonts w:ascii="Microsoft YaHei" w:cs="Microsoft YaHei" w:eastAsia="Microsoft YaHei" w:hAnsi="Microsoft YaHei"/>
          <w:b w:val="false"/>
          <w:bCs w:val="false"/>
          <w:color w:val="233541"/>
          <w:sz w:val="22"/>
          <w:szCs w:val="22"/>
        </w:rPr>
        <w:t xml:space="preserve">宪法41条3款在根本法层面确认依法取得赔偿的权利；国家赔偿法把它展开为具体情形和义务主体。例如，第3条列出违法行政拘留，第7条确定相应行政机关的义务。第1条还把保障权利与促进依法行使职权连接起来，第2条进一步说明本法的侵权损害条件。</w:t>
      </w:r>
    </w:p>
    <w:p>
      <w:pPr>
        <w:widowControl/>
        <w:spacing w:after="70" w:line="295"/>
      </w:pPr>
      <w:r>
        <w:rPr>
          <w:rFonts w:ascii="Microsoft YaHei" w:cs="Microsoft YaHei" w:eastAsia="Microsoft YaHei" w:hAnsi="Microsoft YaHei"/>
          <w:b w:val="false"/>
          <w:bCs w:val="false"/>
          <w:color w:val="233541"/>
          <w:sz w:val="22"/>
          <w:szCs w:val="22"/>
        </w:rPr>
        <w:t xml:space="preserve">学生至少说清权利、情形、主体三个位置，并举第3或第7条一个准确例子即可，不要求逐条复述全部条文。不能把每一条都只概括为“保障权利”而不解释它增加了什么信息。这也不意味普通法律每一项细节都能从某条宪法逐字推导。</w:t>
      </w:r>
    </w:p>
    <w:p>
      <w:pPr>
        <w:pStyle w:val="Heading2"/>
        <w:keepNext/>
        <w:widowControl/>
        <w:spacing w:after="65" w:before="90" w:line="345"/>
      </w:pPr>
      <w:r>
        <w:rPr>
          <w:rFonts w:ascii="Microsoft YaHei" w:cs="Microsoft YaHei" w:eastAsia="Microsoft YaHei" w:hAnsi="Microsoft YaHei"/>
          <w:b/>
          <w:bCs/>
          <w:color w:val="233541"/>
          <w:sz w:val="24"/>
          <w:szCs w:val="24"/>
        </w:rPr>
        <w:t xml:space="preserve">第3问</w:t>
      </w:r>
    </w:p>
    <w:p>
      <w:pPr>
        <w:widowControl/>
        <w:spacing w:after="70" w:line="295"/>
      </w:pPr>
      <w:r>
        <w:rPr>
          <w:rFonts w:ascii="Microsoft YaHei" w:cs="Microsoft YaHei" w:eastAsia="Microsoft YaHei" w:hAnsi="Microsoft YaHei"/>
          <w:b w:val="false"/>
          <w:bCs w:val="false"/>
          <w:color w:val="233541"/>
          <w:sz w:val="22"/>
          <w:szCs w:val="22"/>
        </w:rPr>
        <w:t xml:space="preserve">不能。宪法自身已有最高法律效力；普通法律是在宪法约束下具体安排权利的实现，不是首次赋予宪法法律效力。依据是材料二的序言和第5条，与材料三的“依照法律规定”“根据宪法”合读。</w:t>
      </w:r>
    </w:p>
    <w:p>
      <w:pPr>
        <w:widowControl/>
        <w:spacing w:after="70" w:line="295"/>
      </w:pPr>
      <w:r>
        <w:rPr>
          <w:rFonts w:ascii="Microsoft YaHei" w:cs="Microsoft YaHei" w:eastAsia="Microsoft YaHei" w:hAnsi="Microsoft YaHei"/>
          <w:b w:val="false"/>
          <w:bCs w:val="false"/>
          <w:color w:val="233541"/>
          <w:sz w:val="22"/>
          <w:szCs w:val="22"/>
        </w:rPr>
        <w:t xml:space="preserve">可接受“宪法已有约束，法律把适用情形和责任主体写具体”的表达。不能反向推成具体法律无关紧要，或者“依照法律规定”允许普通法律任意取消宪法要求。</w:t>
      </w:r>
    </w:p>
    <w:p>
      <w:pPr>
        <w:pStyle w:val="Heading1"/>
        <w:keepNext/>
        <w:widowControl/>
        <w:spacing w:after="65" w:before="90" w:line="345"/>
      </w:pPr>
      <w:r>
        <w:rPr>
          <w:rFonts w:ascii="Microsoft YaHei" w:cs="Microsoft YaHei" w:eastAsia="Microsoft YaHei" w:hAnsi="Microsoft YaHei"/>
          <w:b/>
          <w:bCs/>
          <w:color w:val="233541"/>
          <w:sz w:val="28"/>
          <w:szCs w:val="28"/>
        </w:rPr>
        <w:t xml:space="preserve">原则联系的口头回答</w:t>
      </w:r>
    </w:p>
    <w:p>
      <w:pPr>
        <w:widowControl/>
        <w:spacing w:after="70" w:line="295"/>
      </w:pPr>
      <w:r>
        <w:rPr>
          <w:rFonts w:ascii="Microsoft YaHei" w:cs="Microsoft YaHei" w:eastAsia="Microsoft YaHei" w:hAnsi="Microsoft YaHei"/>
          <w:b w:val="false"/>
          <w:bCs w:val="false"/>
          <w:color w:val="233541"/>
          <w:sz w:val="22"/>
          <w:szCs w:val="22"/>
        </w:rPr>
        <w:t xml:space="preserve">例：“宪法确认党的领导和人民的主体地位，人民通过制度行使国家权力；权力依法运行，应尊重保障人的权利，并受到监督制约。赔偿制度把权利保障与机关依法行使职权连接起来，是其中一处观察窗口。”</w:t>
      </w:r>
    </w:p>
    <w:p>
      <w:pPr>
        <w:widowControl/>
        <w:spacing w:after="70" w:line="295"/>
      </w:pPr>
      <w:r>
        <w:rPr>
          <w:rFonts w:ascii="Microsoft YaHei" w:cs="Microsoft YaHei" w:eastAsia="Microsoft YaHei" w:hAnsi="Microsoft YaHei"/>
          <w:b w:val="false"/>
          <w:bCs w:val="false"/>
          <w:color w:val="233541"/>
          <w:sz w:val="22"/>
          <w:szCs w:val="22"/>
        </w:rPr>
        <w:t xml:space="preserve">可接受学生只解释其中一项准确联系，例如第3条的负责监督关系或第33条对国家活动的要求。不能把国家赔偿说成人权保障的全部，也不能只罗列五个原则词语。</w:t>
      </w:r>
    </w:p>
    <w:p>
      <w:pPr>
        <w:pStyle w:val="Heading1"/>
        <w:keepNext/>
        <w:widowControl/>
        <w:spacing w:after="65" w:before="90" w:line="345"/>
      </w:pPr>
      <w:r>
        <w:rPr>
          <w:rFonts w:ascii="Microsoft YaHei" w:cs="Microsoft YaHei" w:eastAsia="Microsoft YaHei" w:hAnsi="Microsoft YaHei"/>
          <w:b/>
          <w:bCs/>
          <w:color w:val="233541"/>
          <w:sz w:val="28"/>
          <w:szCs w:val="28"/>
        </w:rPr>
        <w:t xml:space="preserve">任务四：迁移</w:t>
      </w:r>
    </w:p>
    <w:p>
      <w:pPr>
        <w:pStyle w:val="Heading2"/>
        <w:keepNext/>
        <w:widowControl/>
        <w:spacing w:after="65" w:before="90" w:line="345"/>
      </w:pPr>
      <w:r>
        <w:rPr>
          <w:rFonts w:ascii="Microsoft YaHei" w:cs="Microsoft YaHei" w:eastAsia="Microsoft YaHei" w:hAnsi="Microsoft YaHei"/>
          <w:b/>
          <w:bCs/>
          <w:color w:val="233541"/>
          <w:sz w:val="24"/>
          <w:szCs w:val="24"/>
        </w:rPr>
        <w:t xml:space="preserve">甲</w:t>
      </w:r>
    </w:p>
    <w:p>
      <w:pPr>
        <w:widowControl/>
        <w:spacing w:after="70" w:line="295"/>
      </w:pPr>
      <w:r>
        <w:rPr>
          <w:rFonts w:ascii="Microsoft YaHei" w:cs="Microsoft YaHei" w:eastAsia="Microsoft YaHei" w:hAnsi="Microsoft YaHei"/>
          <w:b w:val="false"/>
          <w:bCs w:val="false"/>
          <w:color w:val="233541"/>
          <w:sz w:val="22"/>
          <w:szCs w:val="22"/>
        </w:rPr>
        <w:t xml:space="preserve">结论：说法不成立，普通法律仍受宪法约束。依据是宪法序言的最高效力及第5条不得抵触的要求，不以普通法律是否写特定起首句为条件。</w:t>
      </w:r>
    </w:p>
    <w:p>
      <w:pPr>
        <w:widowControl/>
        <w:spacing w:after="70" w:line="295"/>
      </w:pPr>
      <w:r>
        <w:rPr>
          <w:rFonts w:ascii="Microsoft YaHei" w:cs="Microsoft YaHei" w:eastAsia="Microsoft YaHei" w:hAnsi="Microsoft YaHei"/>
          <w:b w:val="false"/>
          <w:bCs w:val="false"/>
          <w:color w:val="233541"/>
          <w:sz w:val="22"/>
          <w:szCs w:val="22"/>
        </w:rPr>
        <w:t xml:space="preserve">可接受学生用“法律有无自我声明，不改变宪法的约束”解释。限度是未给该法具体内容，不能进一步宣称每条均已合宪或均违宪。只答“不成立”而不解释仍不充分。</w:t>
      </w:r>
    </w:p>
    <w:p>
      <w:pPr>
        <w:pStyle w:val="Heading2"/>
        <w:keepNext/>
        <w:widowControl/>
        <w:spacing w:after="65" w:before="90" w:line="345"/>
      </w:pPr>
      <w:r>
        <w:rPr>
          <w:rFonts w:ascii="Microsoft YaHei" w:cs="Microsoft YaHei" w:eastAsia="Microsoft YaHei" w:hAnsi="Microsoft YaHei"/>
          <w:b/>
          <w:bCs/>
          <w:color w:val="233541"/>
          <w:sz w:val="24"/>
          <w:szCs w:val="24"/>
        </w:rPr>
        <w:t xml:space="preserve">乙</w:t>
      </w:r>
    </w:p>
    <w:p>
      <w:pPr>
        <w:widowControl/>
        <w:spacing w:after="70" w:line="295"/>
      </w:pPr>
      <w:r>
        <w:rPr>
          <w:rFonts w:ascii="Microsoft YaHei" w:cs="Microsoft YaHei" w:eastAsia="Microsoft YaHei" w:hAnsi="Microsoft YaHei"/>
          <w:b w:val="false"/>
          <w:bCs w:val="false"/>
          <w:color w:val="233541"/>
          <w:sz w:val="22"/>
          <w:szCs w:val="22"/>
        </w:rPr>
        <w:t xml:space="preserve">第1问：笼统公共利益理由不足以证明具体措施的权限已经成立。宪法原则有规范意义，仍需对照具体主体、职权、条件与程序。</w:t>
      </w:r>
    </w:p>
    <w:p>
      <w:pPr>
        <w:widowControl/>
        <w:spacing w:after="70" w:line="295"/>
      </w:pPr>
      <w:r>
        <w:rPr>
          <w:rFonts w:ascii="Microsoft YaHei" w:cs="Microsoft YaHei" w:eastAsia="Microsoft YaHei" w:hAnsi="Microsoft YaHei"/>
          <w:b w:val="false"/>
          <w:bCs w:val="false"/>
          <w:color w:val="233541"/>
          <w:sz w:val="22"/>
          <w:szCs w:val="22"/>
        </w:rPr>
        <w:t xml:space="preserve">第2问：可查措施性质、实施机关的职权、具体法律依据与授权范围、启动条件及相关事实、实施程序、实际影响等。至少指出三项具体内容，不能只写“查法律、查事实”。</w:t>
      </w:r>
    </w:p>
    <w:p>
      <w:pPr>
        <w:widowControl/>
        <w:spacing w:after="70" w:line="295"/>
      </w:pPr>
      <w:r>
        <w:rPr>
          <w:rFonts w:ascii="Microsoft YaHei" w:cs="Microsoft YaHei" w:eastAsia="Microsoft YaHei" w:hAnsi="Microsoft YaHei"/>
          <w:b w:val="false"/>
          <w:bCs w:val="false"/>
          <w:color w:val="233541"/>
          <w:sz w:val="22"/>
          <w:szCs w:val="22"/>
        </w:rPr>
        <w:t xml:space="preserve">第3问：现有材料也不足以直接证明措施必然违法或赔偿当然成立。没有提供某项授权的信息，不等于已证明法律中不存在该授权；赔偿还须对应法律规定的侵权情形和损害等条件。</w:t>
      </w:r>
    </w:p>
    <w:p>
      <w:pPr>
        <w:widowControl/>
        <w:spacing w:after="70" w:line="295"/>
      </w:pPr>
      <w:r>
        <w:rPr>
          <w:rFonts w:ascii="Microsoft YaHei" w:cs="Microsoft YaHei" w:eastAsia="Microsoft YaHei" w:hAnsi="Microsoft YaHei"/>
          <w:b w:val="false"/>
          <w:bCs w:val="false"/>
          <w:color w:val="233541"/>
          <w:sz w:val="22"/>
          <w:szCs w:val="22"/>
        </w:rPr>
        <w:t xml:space="preserve">与任务三比较：任务三给足行政职权、违法拘留及侵害事实，能作有限肯定判断；本题没给这些事实，才需要查缺口。关键错误是把公益等同无限授权，或把信息不足直接转换为违法及赔偿结论。</w:t>
      </w:r>
    </w:p>
    <w:p>
      <w:pPr>
        <w:pStyle w:val="Heading1"/>
        <w:keepNext/>
        <w:widowControl/>
        <w:spacing w:after="65" w:before="90" w:line="345"/>
      </w:pPr>
      <w:r>
        <w:rPr>
          <w:rFonts w:ascii="Microsoft YaHei" w:cs="Microsoft YaHei" w:eastAsia="Microsoft YaHei" w:hAnsi="Microsoft YaHei"/>
          <w:b/>
          <w:bCs/>
          <w:color w:val="233541"/>
          <w:sz w:val="28"/>
          <w:szCs w:val="28"/>
        </w:rPr>
        <w:t xml:space="preserve">任务五：三句参考</w:t>
      </w:r>
    </w:p>
    <w:p>
      <w:pPr>
        <w:widowControl/>
        <w:spacing w:after="70" w:line="295"/>
      </w:pPr>
      <w:r>
        <w:rPr>
          <w:rFonts w:ascii="Microsoft YaHei" w:cs="Microsoft YaHei" w:eastAsia="Microsoft YaHei" w:hAnsi="Microsoft YaHei"/>
          <w:b w:val="false"/>
          <w:bCs w:val="false"/>
          <w:color w:val="233541"/>
          <w:sz w:val="22"/>
          <w:szCs w:val="22"/>
        </w:rPr>
        <w:t xml:space="preserve">“宪法规定国家根本制度、基本权利和国家权力组织运行等根本问题，并具有最高法律效力。普通法律在宪法约束下安排具体领域的情形、权利义务和实现办法，例如国家赔偿的相关规则。判断具体措施，还要核机关权限、法律依据、事实条件和程序。”</w:t>
      </w:r>
    </w:p>
    <w:p>
      <w:pPr>
        <w:widowControl/>
        <w:spacing w:after="70" w:line="295"/>
      </w:pPr>
      <w:r>
        <w:rPr>
          <w:rFonts w:ascii="Microsoft YaHei" w:cs="Microsoft YaHei" w:eastAsia="Microsoft YaHei" w:hAnsi="Microsoft YaHei"/>
          <w:b w:val="false"/>
          <w:bCs w:val="false"/>
          <w:color w:val="233541"/>
          <w:sz w:val="22"/>
          <w:szCs w:val="22"/>
        </w:rPr>
        <w:t xml:space="preserve">允许用本课其他准确例子。不要把三层关系理解成宪法对具体权力完全没有直接规定，也不要把抽象原则当成任意措施的授权。</w:t>
      </w:r>
    </w:p>
    <w:p>
      <w:pPr>
        <w:pStyle w:val="Heading1"/>
        <w:keepNext/>
        <w:pageBreakBefore/>
        <w:widowControl/>
        <w:spacing w:after="65" w:before="90" w:line="345"/>
      </w:pPr>
      <w:r>
        <w:rPr>
          <w:rFonts w:ascii="Microsoft YaHei" w:cs="Microsoft YaHei" w:eastAsia="Microsoft YaHei" w:hAnsi="Microsoft YaHei"/>
          <w:b/>
          <w:bCs/>
          <w:color w:val="233541"/>
          <w:sz w:val="28"/>
          <w:szCs w:val="28"/>
        </w:rPr>
        <w:t xml:space="preserve">50分钟一学时的两个延长活动</w:t>
      </w:r>
    </w:p>
    <w:p>
      <w:pPr>
        <w:widowControl/>
        <w:spacing w:after="70" w:line="295"/>
      </w:pPr>
      <w:r>
        <w:rPr>
          <w:rFonts w:ascii="Microsoft YaHei" w:cs="Microsoft YaHei" w:eastAsia="Microsoft YaHei" w:hAnsi="Microsoft YaHei"/>
          <w:b w:val="false"/>
          <w:bCs w:val="false"/>
          <w:color w:val="233541"/>
          <w:sz w:val="22"/>
          <w:szCs w:val="22"/>
        </w:rPr>
        <w:t xml:space="preserve">第一学时第12页后增加5分钟：三栏理由互评，阅读1分钟、交流2分钟、教师反馈2分钟。按任务二标准纠正只有标题、缺依据或理由的问题，不增加新知识模块。</w:t>
      </w:r>
    </w:p>
    <w:p>
      <w:pPr>
        <w:widowControl/>
        <w:spacing w:after="70" w:line="295"/>
      </w:pPr>
      <w:r>
        <w:rPr>
          <w:rFonts w:ascii="Microsoft YaHei" w:cs="Microsoft YaHei" w:eastAsia="Microsoft YaHei" w:hAnsi="Microsoft YaHei"/>
          <w:b w:val="false"/>
          <w:bCs w:val="false"/>
          <w:color w:val="233541"/>
          <w:sz w:val="22"/>
          <w:szCs w:val="22"/>
        </w:rPr>
        <w:t xml:space="preserve">第二学时第23页后增加5分钟：给定“规则要求保障权利，但具体工作人员仍有违法行为”的假设。阅读1分钟、学生口答2分钟、教师反馈2分钟。可确定的是实际遵守出现问题，不等于规则因此失去效力；须依法查明并纠正。还不能仅凭一句假设确定所有责任和具体救济结果。</w:t>
      </w:r>
    </w:p>
    <w:p>
      <w:pPr>
        <w:widowControl/>
        <w:spacing w:after="70" w:line="295"/>
      </w:pPr>
      <w:r>
        <w:rPr>
          <w:rFonts w:ascii="Microsoft YaHei" w:cs="Microsoft YaHei" w:eastAsia="Microsoft YaHei" w:hAnsi="Microsoft YaHei"/>
          <w:b w:val="false"/>
          <w:bCs w:val="false"/>
          <w:color w:val="233541"/>
          <w:sz w:val="22"/>
          <w:szCs w:val="22"/>
        </w:rPr>
        <w:t xml:space="preserve">两个延长活动各5分钟，合计100分钟；它们不隐含在90分钟核心方案内。实际课堂速度与理解效果仍需真人试讲。</w:t>
      </w:r>
    </w:p>
    <w:sectPr>
      <w:footerReference w:type="default" r:id="rId7"/>
      <w:pgSz w:w="11906" w:h="16838" w:orient="portrait"/>
      <w:pgMar w:top="900" w:right="1240" w:bottom="900" w:left="12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icrosoft YaHei" w:cs="Microsoft YaHei" w:eastAsia="Microsoft YaHei" w:hAnsi="Microsoft YaHei"/>
        <w:color w:val="5B6871"/>
        <w:sz w:val="17"/>
        <w:szCs w:val="17"/>
      </w:rPr>
      <w:t xml:space="preserve">宪法学 · 第一讲叙事授课版　</w:t>
    </w:r>
    <w:r>
      <w:rPr>
        <w:rFonts w:ascii="Microsoft YaHei" w:cs="Microsoft YaHei" w:eastAsia="Microsoft YaHei" w:hAnsi="Microsoft YaHei"/>
        <w:color w:val="5B6871"/>
        <w:sz w:val="17"/>
        <w:szCs w:val="17"/>
      </w:rPr>
      <w:fldChar w:fldCharType="begin"/>
      <w:instrText xml:space="preserve">PAGE</w:instrText>
      <w:fldChar w:fldCharType="separate"/>
      <w:fldChar w:fldCharType="end"/>
    </w:r>
    <w:r>
      <w:rPr>
        <w:rFonts w:ascii="Microsoft YaHei" w:cs="Microsoft YaHei" w:eastAsia="Microsoft YaHei" w:hAnsi="Microsoft YaHei"/>
        <w:color w:val="5B6871"/>
        <w:sz w:val="17"/>
        <w:szCs w:val="17"/>
      </w:rPr>
      <w:t xml:space="preserve"> / </w:t>
    </w:r>
    <w:r>
      <w:rPr>
        <w:rFonts w:ascii="Microsoft YaHei" w:cs="Microsoft YaHei" w:eastAsia="Microsoft YaHei" w:hAnsi="Microsoft YaHei"/>
        <w:color w:val="5B6871"/>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00"/>
      </w:pPr>
    </w:lvl>
    <w:lvl w:ilvl="1" w15:tentative="1">
      <w:start w:val="1"/>
      <w:numFmt w:val="bullet"/>
      <w:lvlText w:val="•"/>
      <w:lvlJc w:val="left"/>
      <w:pPr>
        <w:ind w:left="700" w:hanging="200"/>
      </w:pPr>
    </w:lvl>
    <w:lvl w:ilvl="2" w15:tentative="1">
      <w:start w:val="1"/>
      <w:numFmt w:val="bullet"/>
      <w:lvlText w:val="•"/>
      <w:lvlJc w:val="left"/>
      <w:pPr>
        <w:ind w:left="1000" w:hanging="200"/>
      </w:pPr>
    </w:lvl>
    <w:lvl w:ilvl="3" w15:tentative="1">
      <w:start w:val="1"/>
      <w:numFmt w:val="bullet"/>
      <w:lvlText w:val="•"/>
      <w:lvlJc w:val="left"/>
      <w:pPr>
        <w:ind w:left="1300" w:hanging="200"/>
      </w:pPr>
    </w:lvl>
    <w:lvl w:ilvl="4" w15:tentative="1">
      <w:start w:val="1"/>
      <w:numFmt w:val="bullet"/>
      <w:lvlText w:val="•"/>
      <w:lvlJc w:val="left"/>
      <w:pPr>
        <w:ind w:left="1600" w:hanging="200"/>
      </w:pPr>
    </w:lvl>
    <w:lvl w:ilvl="5" w15:tentative="1">
      <w:start w:val="1"/>
      <w:numFmt w:val="bullet"/>
      <w:lvlText w:val="•"/>
      <w:lvlJc w:val="left"/>
      <w:pPr>
        <w:ind w:left="1900" w:hanging="200"/>
      </w:pPr>
    </w:lvl>
  </w:abstractNum>
  <w:abstractNum w:abstractNumId="3" w15:restartNumberingAfterBreak="0">
    <w:multiLevelType w:val="hybridMultilevel"/>
    <w:lvl w:ilvl="0" w15:tentative="1">
      <w:start w:val="1"/>
      <w:numFmt w:val="decimal"/>
      <w:lvlText w:val="%1."/>
      <w:lvlJc w:val="left"/>
      <w:pPr>
        <w:ind w:left="420" w:hanging="240"/>
      </w:pPr>
    </w:lvl>
  </w:abstractNum>
  <w:abstractNum w:abstractNumId="4" w15:restartNumberingAfterBreak="0">
    <w:multiLevelType w:val="hybridMultilevel"/>
    <w:lvl w:ilvl="0" w15:tentative="1">
      <w:start w:val="2"/>
      <w:numFmt w:val="decimal"/>
      <w:lvlText w:val="%1."/>
      <w:lvlJc w:val="left"/>
      <w:pPr>
        <w:ind w:left="420" w:hanging="240"/>
      </w:pPr>
    </w:lvl>
  </w:abstractNum>
  <w:abstractNum w:abstractNumId="5" w15:restartNumberingAfterBreak="0">
    <w:multiLevelType w:val="hybridMultilevel"/>
    <w:lvl w:ilvl="0" w15:tentative="1">
      <w:start w:val="3"/>
      <w:numFmt w:val="decimal"/>
      <w:lvlText w:val="%1."/>
      <w:lvlJc w:val="left"/>
      <w:pPr>
        <w:ind w:left="420" w:hanging="240"/>
      </w:pPr>
    </w:lvl>
  </w:abstractNum>
  <w:abstractNum w:abstractNumId="6" w15:restartNumberingAfterBreak="0">
    <w:multiLevelType w:val="hybridMultilevel"/>
    <w:lvl w:ilvl="0" w15:tentative="1">
      <w:start w:val="1"/>
      <w:numFmt w:val="decimal"/>
      <w:lvlText w:val="%1."/>
      <w:lvlJc w:val="left"/>
      <w:pPr>
        <w:ind w:left="420" w:hanging="240"/>
      </w:pPr>
    </w:lvl>
  </w:abstractNum>
  <w:abstractNum w:abstractNumId="7" w15:restartNumberingAfterBreak="0">
    <w:multiLevelType w:val="hybridMultilevel"/>
    <w:lvl w:ilvl="0" w15:tentative="1">
      <w:start w:val="2"/>
      <w:numFmt w:val="decimal"/>
      <w:lvlText w:val="%1."/>
      <w:lvlJc w:val="left"/>
      <w:pPr>
        <w:ind w:left="420" w:hanging="240"/>
      </w:pPr>
    </w:lvl>
  </w:abstractNum>
  <w:abstractNum w:abstractNumId="8" w15:restartNumberingAfterBreak="0">
    <w:multiLevelType w:val="hybridMultilevel"/>
    <w:lvl w:ilvl="0" w15:tentative="1">
      <w:start w:val="3"/>
      <w:numFmt w:val="decimal"/>
      <w:lvlText w:val="%1."/>
      <w:lvlJc w:val="left"/>
      <w:pPr>
        <w:ind w:left="420" w:hanging="24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2"/>
    </w:lvlOverride>
  </w:num>
  <w:num w:numId="4">
    <w:abstractNumId w:val="5"/>
    <w:lvlOverride w:ilvl="0">
      <w:startOverride w:val="3"/>
    </w:lvlOverride>
  </w:num>
  <w:num w:numId="5">
    <w:abstractNumId w:val="6"/>
    <w:lvlOverride w:ilvl="0">
      <w:startOverride w:val="1"/>
    </w:lvlOverride>
  </w:num>
  <w:num w:numId="6">
    <w:abstractNumId w:val="7"/>
    <w:lvlOverride w:ilvl="0">
      <w:startOverride w:val="2"/>
    </w:lvlOverride>
  </w:num>
  <w:num w:numId="7">
    <w:abstractNumId w:val="8"/>
    <w:lvlOverride w:ilvl="0">
      <w:startOverride w:val="3"/>
    </w:lvlOverride>
  </w:num>
  <w:num w:numId="8">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color w:val="233541"/>
        <w:sz w:val="22"/>
        <w:szCs w:val="22"/>
      </w:rPr>
    </w:rPrDefault>
    <w:pPrDefault>
      <w:pPr>
        <w:widowControl/>
        <w:spacing w:line="295"/>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keepNext/>
    </w:pPr>
    <w:rPr>
      <w:rFonts w:ascii="Microsoft YaHei" w:cs="Microsoft YaHei" w:eastAsia="Microsoft YaHei" w:hAnsi="Microsoft YaHei"/>
      <w:b/>
      <w:bCs/>
      <w:sz w:val="34"/>
      <w:szCs w:val="34"/>
    </w:rPr>
  </w:style>
  <w:style w:type="paragraph" w:styleId="Heading1">
    <w:name w:val="Heading 1"/>
    <w:basedOn w:val="Normal"/>
    <w:next w:val="Normal"/>
    <w:qFormat/>
    <w:pPr>
      <w:keepNext/>
      <w:outlineLvl w:val="0"/>
    </w:pPr>
    <w:rPr>
      <w:rFonts w:ascii="Microsoft YaHei" w:cs="Microsoft YaHei" w:eastAsia="Microsoft YaHei" w:hAnsi="Microsoft YaHei"/>
      <w:b/>
      <w:bCs/>
      <w:sz w:val="28"/>
      <w:szCs w:val="28"/>
    </w:rPr>
  </w:style>
  <w:style w:type="paragraph" w:styleId="Heading2">
    <w:name w:val="Heading 2"/>
    <w:basedOn w:val="Normal"/>
    <w:next w:val="Normal"/>
    <w:qFormat/>
    <w:pPr>
      <w:keepNext/>
      <w:outlineLvl w:val="1"/>
    </w:pPr>
    <w:rPr>
      <w:rFonts w:ascii="Microsoft YaHei" w:cs="Microsoft YaHei" w:eastAsia="Microsoft YaHei" w:hAnsi="Microsoft YaHei"/>
      <w:b/>
      <w:bCs/>
      <w:sz w:val="24"/>
      <w:szCs w:val="24"/>
    </w:rPr>
  </w:style>
  <w:style w:type="paragraph" w:styleId="Heading3">
    <w:name w:val="Heading 3"/>
    <w:basedOn w:val="Normal"/>
    <w:next w:val="Normal"/>
    <w:qFormat/>
    <w:pPr>
      <w:keepNext/>
      <w:outlineLvl w:val="2"/>
    </w:pPr>
    <w:rPr>
      <w:rFonts w:ascii="Microsoft YaHei" w:cs="Microsoft YaHei" w:eastAsia="Microsoft YaHei" w:hAnsi="Microsoft YaHei"/>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第1讲叙事授课：课堂材料与答案</dc:title>
  <dc:creator>宪法学课程教学组</dc:creator>
  <cp:lastModifiedBy>Un-named</cp:lastModifiedBy>
  <cp:revision>1</cp:revision>
  <dcterms:created xsi:type="dcterms:W3CDTF">2026-09-27T13:51:06.167Z</dcterms:created>
  <dcterms:modified xsi:type="dcterms:W3CDTF">2026-09-27T13:51:06.167Z</dcterms:modified>
</cp:coreProperties>
</file>

<file path=docProps/custom.xml><?xml version="1.0" encoding="utf-8"?>
<Properties xmlns="http://schemas.openxmlformats.org/officeDocument/2006/custom-properties" xmlns:vt="http://schemas.openxmlformats.org/officeDocument/2006/docPropsVTypes"/>
</file>