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CED6A">
      <w:pPr>
        <w:keepNext w:val="0"/>
        <w:keepLines w:val="0"/>
        <w:pageBreakBefore w:val="0"/>
        <w:kinsoku/>
        <w:wordWrap/>
        <w:overflowPunct/>
        <w:topLinePunct w:val="0"/>
        <w:autoSpaceDE/>
        <w:autoSpaceDN/>
        <w:bidi w:val="0"/>
        <w:spacing w:line="480" w:lineRule="exact"/>
        <w:jc w:val="center"/>
        <w:textAlignment w:val="auto"/>
        <w:rPr>
          <w:b/>
          <w:sz w:val="32"/>
          <w:szCs w:val="32"/>
        </w:rPr>
      </w:pPr>
      <w:r>
        <w:rPr>
          <w:rFonts w:hint="eastAsia"/>
          <w:b/>
          <w:sz w:val="32"/>
          <w:szCs w:val="32"/>
        </w:rPr>
        <w:t>《法理与宪法学》教学大纲</w:t>
      </w:r>
    </w:p>
    <w:p w14:paraId="7E1CC7C8">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textAlignment w:val="auto"/>
        <w:rPr>
          <w:rFonts w:ascii="Times New Roman" w:hAnsi="Times New Roman"/>
          <w:b/>
          <w:color w:val="000000"/>
          <w:sz w:val="21"/>
          <w:szCs w:val="21"/>
        </w:rPr>
      </w:pPr>
      <w:r>
        <w:rPr>
          <w:rFonts w:hint="eastAsia" w:ascii="黑体" w:hAnsi="黑体" w:eastAsia="黑体" w:cs="黑体"/>
          <w:b/>
          <w:color w:val="000000"/>
          <w:sz w:val="21"/>
          <w:szCs w:val="21"/>
        </w:rPr>
        <w:t>课程名称</w:t>
      </w:r>
      <w:r>
        <w:rPr>
          <w:rFonts w:hint="eastAsia" w:ascii="黑体" w:hAnsi="黑体" w:eastAsia="黑体" w:cs="黑体"/>
          <w:color w:val="000000"/>
          <w:sz w:val="21"/>
          <w:szCs w:val="21"/>
        </w:rPr>
        <w:t>：</w:t>
      </w:r>
      <w:r>
        <w:rPr>
          <w:rFonts w:hint="eastAsia" w:ascii="Times New Roman"/>
          <w:color w:val="000000"/>
          <w:sz w:val="21"/>
          <w:szCs w:val="21"/>
        </w:rPr>
        <w:t>法理与宪法学</w:t>
      </w:r>
    </w:p>
    <w:p w14:paraId="3129406A">
      <w:pPr>
        <w:pStyle w:val="3"/>
        <w:keepNext w:val="0"/>
        <w:keepLines w:val="0"/>
        <w:pageBreakBefore w:val="0"/>
        <w:kinsoku/>
        <w:wordWrap/>
        <w:overflowPunct/>
        <w:topLinePunct w:val="0"/>
        <w:autoSpaceDE/>
        <w:autoSpaceDN/>
        <w:bidi w:val="0"/>
        <w:spacing w:before="0" w:beforeAutospacing="0" w:after="0" w:afterAutospacing="0" w:line="480" w:lineRule="exact"/>
        <w:ind w:firstLine="413" w:firstLineChars="196"/>
        <w:textAlignment w:val="auto"/>
        <w:rPr>
          <w:rFonts w:ascii="Times New Roman"/>
          <w:color w:val="000000"/>
          <w:sz w:val="21"/>
          <w:szCs w:val="21"/>
        </w:rPr>
      </w:pPr>
      <w:r>
        <w:rPr>
          <w:rFonts w:ascii="Times New Roman" w:hAnsi="Times New Roman" w:eastAsia="黑体"/>
          <w:b/>
          <w:color w:val="000000"/>
          <w:sz w:val="21"/>
          <w:szCs w:val="21"/>
        </w:rPr>
        <w:t>课程代码</w:t>
      </w:r>
      <w:r>
        <w:rPr>
          <w:rFonts w:ascii="Times New Roman"/>
          <w:color w:val="000000"/>
          <w:sz w:val="21"/>
          <w:szCs w:val="21"/>
        </w:rPr>
        <w:t>：</w:t>
      </w:r>
      <w:r>
        <w:rPr>
          <w:rFonts w:hint="eastAsia" w:ascii="Times New Roman"/>
          <w:color w:val="000000"/>
          <w:sz w:val="21"/>
          <w:szCs w:val="21"/>
        </w:rPr>
        <w:t>02050109</w:t>
      </w:r>
    </w:p>
    <w:p w14:paraId="1698E69F">
      <w:pPr>
        <w:pStyle w:val="3"/>
        <w:keepNext w:val="0"/>
        <w:keepLines w:val="0"/>
        <w:pageBreakBefore w:val="0"/>
        <w:kinsoku/>
        <w:wordWrap/>
        <w:overflowPunct/>
        <w:topLinePunct w:val="0"/>
        <w:autoSpaceDE/>
        <w:autoSpaceDN/>
        <w:bidi w:val="0"/>
        <w:spacing w:before="0" w:beforeAutospacing="0" w:after="0" w:afterAutospacing="0" w:line="480" w:lineRule="exact"/>
        <w:ind w:firstLine="413" w:firstLineChars="196"/>
        <w:textAlignment w:val="auto"/>
        <w:rPr>
          <w:rFonts w:ascii="Times New Roman"/>
          <w:color w:val="000000"/>
          <w:sz w:val="21"/>
          <w:szCs w:val="21"/>
        </w:rPr>
      </w:pPr>
      <w:r>
        <w:rPr>
          <w:rFonts w:ascii="Times New Roman" w:hAnsi="Times New Roman" w:eastAsia="黑体"/>
          <w:b/>
          <w:color w:val="000000"/>
          <w:sz w:val="21"/>
          <w:szCs w:val="21"/>
        </w:rPr>
        <w:t>学    分</w:t>
      </w:r>
      <w:r>
        <w:rPr>
          <w:rFonts w:ascii="Times New Roman"/>
          <w:color w:val="000000"/>
          <w:sz w:val="21"/>
          <w:szCs w:val="21"/>
        </w:rPr>
        <w:t>：</w:t>
      </w:r>
      <w:r>
        <w:rPr>
          <w:rFonts w:hint="eastAsia" w:ascii="Times New Roman"/>
          <w:color w:val="000000"/>
          <w:sz w:val="21"/>
          <w:szCs w:val="21"/>
        </w:rPr>
        <w:t>2</w:t>
      </w:r>
    </w:p>
    <w:p w14:paraId="02D41983">
      <w:pPr>
        <w:pStyle w:val="3"/>
        <w:keepNext w:val="0"/>
        <w:keepLines w:val="0"/>
        <w:pageBreakBefore w:val="0"/>
        <w:kinsoku/>
        <w:wordWrap/>
        <w:overflowPunct/>
        <w:topLinePunct w:val="0"/>
        <w:autoSpaceDE/>
        <w:autoSpaceDN/>
        <w:bidi w:val="0"/>
        <w:spacing w:before="0" w:beforeAutospacing="0" w:after="0" w:afterAutospacing="0" w:line="480" w:lineRule="exact"/>
        <w:ind w:firstLine="413" w:firstLineChars="196"/>
        <w:textAlignment w:val="auto"/>
        <w:rPr>
          <w:rFonts w:ascii="Times New Roman" w:hAnsi="Times New Roman"/>
          <w:color w:val="000000"/>
          <w:sz w:val="21"/>
          <w:szCs w:val="21"/>
        </w:rPr>
      </w:pPr>
      <w:r>
        <w:rPr>
          <w:rFonts w:ascii="Times New Roman" w:hAnsi="Times New Roman" w:eastAsia="黑体"/>
          <w:b/>
          <w:color w:val="000000"/>
          <w:sz w:val="21"/>
          <w:szCs w:val="21"/>
        </w:rPr>
        <w:t>总 学 时</w:t>
      </w:r>
      <w:r>
        <w:rPr>
          <w:rFonts w:ascii="Times New Roman"/>
          <w:color w:val="000000"/>
          <w:sz w:val="21"/>
          <w:szCs w:val="21"/>
        </w:rPr>
        <w:t>：</w:t>
      </w:r>
      <w:r>
        <w:rPr>
          <w:rFonts w:hint="eastAsia" w:cs="宋体"/>
          <w:color w:val="000000"/>
          <w:sz w:val="21"/>
          <w:szCs w:val="21"/>
        </w:rPr>
        <w:t>32</w:t>
      </w:r>
    </w:p>
    <w:p w14:paraId="1DE36F76">
      <w:pPr>
        <w:pStyle w:val="3"/>
        <w:keepNext w:val="0"/>
        <w:keepLines w:val="0"/>
        <w:pageBreakBefore w:val="0"/>
        <w:kinsoku/>
        <w:wordWrap/>
        <w:overflowPunct/>
        <w:topLinePunct w:val="0"/>
        <w:autoSpaceDE/>
        <w:autoSpaceDN/>
        <w:bidi w:val="0"/>
        <w:spacing w:before="0" w:beforeAutospacing="0" w:after="0" w:afterAutospacing="0" w:line="480" w:lineRule="exact"/>
        <w:ind w:firstLine="413" w:firstLineChars="196"/>
        <w:textAlignment w:val="auto"/>
        <w:rPr>
          <w:rFonts w:cs="宋体"/>
          <w:color w:val="000000"/>
          <w:sz w:val="21"/>
          <w:szCs w:val="21"/>
        </w:rPr>
      </w:pPr>
      <w:r>
        <w:rPr>
          <w:rFonts w:ascii="Times New Roman" w:hAnsi="Times New Roman" w:eastAsia="黑体"/>
          <w:b/>
          <w:color w:val="000000"/>
          <w:sz w:val="21"/>
          <w:szCs w:val="21"/>
        </w:rPr>
        <w:t>理论学时</w:t>
      </w:r>
      <w:r>
        <w:rPr>
          <w:rFonts w:ascii="Times New Roman"/>
          <w:color w:val="000000"/>
          <w:sz w:val="21"/>
          <w:szCs w:val="21"/>
        </w:rPr>
        <w:t>：</w:t>
      </w:r>
      <w:r>
        <w:rPr>
          <w:rFonts w:hint="eastAsia" w:cs="宋体"/>
          <w:color w:val="000000"/>
          <w:sz w:val="21"/>
          <w:szCs w:val="21"/>
        </w:rPr>
        <w:t>32</w:t>
      </w:r>
    </w:p>
    <w:p w14:paraId="3937D68A">
      <w:pPr>
        <w:pStyle w:val="3"/>
        <w:keepNext w:val="0"/>
        <w:keepLines w:val="0"/>
        <w:pageBreakBefore w:val="0"/>
        <w:kinsoku/>
        <w:wordWrap/>
        <w:overflowPunct/>
        <w:topLinePunct w:val="0"/>
        <w:autoSpaceDE/>
        <w:autoSpaceDN/>
        <w:bidi w:val="0"/>
        <w:spacing w:before="0" w:beforeAutospacing="0" w:after="0" w:afterAutospacing="0" w:line="480" w:lineRule="exact"/>
        <w:ind w:firstLine="413" w:firstLineChars="196"/>
        <w:textAlignment w:val="auto"/>
        <w:rPr>
          <w:rFonts w:cs="宋体"/>
          <w:color w:val="000000"/>
          <w:sz w:val="21"/>
          <w:szCs w:val="21"/>
        </w:rPr>
      </w:pPr>
      <w:r>
        <w:rPr>
          <w:rFonts w:ascii="Times New Roman" w:hAnsi="Times New Roman" w:eastAsia="黑体"/>
          <w:b/>
          <w:color w:val="000000"/>
          <w:sz w:val="21"/>
          <w:szCs w:val="21"/>
        </w:rPr>
        <w:t>实训学时</w:t>
      </w:r>
      <w:r>
        <w:rPr>
          <w:rFonts w:ascii="Times New Roman"/>
          <w:color w:val="000000"/>
          <w:sz w:val="21"/>
          <w:szCs w:val="21"/>
        </w:rPr>
        <w:t>：</w:t>
      </w:r>
      <w:r>
        <w:rPr>
          <w:rFonts w:hint="eastAsia" w:cs="宋体"/>
          <w:color w:val="000000"/>
          <w:sz w:val="21"/>
          <w:szCs w:val="21"/>
        </w:rPr>
        <w:t>0</w:t>
      </w:r>
    </w:p>
    <w:p w14:paraId="2E2E405B">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textAlignment w:val="auto"/>
        <w:rPr>
          <w:rFonts w:cs="宋体"/>
          <w:color w:val="000000"/>
          <w:sz w:val="21"/>
          <w:szCs w:val="21"/>
        </w:rPr>
      </w:pPr>
      <w:r>
        <w:rPr>
          <w:rFonts w:hint="eastAsia" w:ascii="黑体" w:eastAsia="黑体" w:cs="宋体"/>
          <w:b/>
          <w:color w:val="000000"/>
          <w:sz w:val="21"/>
          <w:szCs w:val="21"/>
        </w:rPr>
        <w:t>适用专业</w:t>
      </w:r>
      <w:r>
        <w:rPr>
          <w:rFonts w:hint="eastAsia" w:cs="宋体"/>
          <w:color w:val="000000"/>
          <w:sz w:val="21"/>
          <w:szCs w:val="21"/>
        </w:rPr>
        <w:t>：公安专业</w:t>
      </w:r>
    </w:p>
    <w:p w14:paraId="3F679CD4">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textAlignment w:val="auto"/>
        <w:rPr>
          <w:rFonts w:hint="default" w:eastAsia="宋体" w:cs="宋体"/>
          <w:b/>
          <w:color w:val="000000"/>
          <w:sz w:val="21"/>
          <w:szCs w:val="21"/>
          <w:lang w:val="en-US" w:eastAsia="zh-CN"/>
        </w:rPr>
      </w:pPr>
      <w:r>
        <w:rPr>
          <w:rFonts w:hint="eastAsia" w:ascii="黑体" w:eastAsia="黑体" w:cs="宋体"/>
          <w:b/>
          <w:color w:val="000000"/>
          <w:sz w:val="21"/>
          <w:szCs w:val="21"/>
        </w:rPr>
        <w:t>执 笔 人</w:t>
      </w:r>
      <w:r>
        <w:rPr>
          <w:rFonts w:hint="eastAsia" w:cs="宋体"/>
          <w:color w:val="000000"/>
          <w:sz w:val="21"/>
          <w:szCs w:val="21"/>
        </w:rPr>
        <w:t>：</w:t>
      </w:r>
      <w:r>
        <w:rPr>
          <w:rFonts w:hint="eastAsia" w:cs="宋体"/>
          <w:color w:val="000000"/>
          <w:sz w:val="21"/>
          <w:szCs w:val="21"/>
          <w:lang w:val="en-US" w:eastAsia="zh-CN"/>
        </w:rPr>
        <w:t>周星星、林静、匡成</w:t>
      </w:r>
    </w:p>
    <w:p w14:paraId="04F84C95">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textAlignment w:val="auto"/>
        <w:rPr>
          <w:rFonts w:hint="default" w:eastAsia="宋体" w:cs="宋体"/>
          <w:color w:val="000000"/>
          <w:sz w:val="21"/>
          <w:szCs w:val="21"/>
          <w:lang w:val="en-US" w:eastAsia="zh-CN"/>
        </w:rPr>
      </w:pPr>
      <w:r>
        <w:rPr>
          <w:rFonts w:hint="eastAsia" w:ascii="黑体" w:eastAsia="黑体" w:cs="宋体"/>
          <w:b/>
          <w:color w:val="000000"/>
          <w:sz w:val="21"/>
          <w:szCs w:val="21"/>
        </w:rPr>
        <w:t>审订人一</w:t>
      </w:r>
      <w:r>
        <w:rPr>
          <w:rFonts w:hint="eastAsia" w:cs="宋体"/>
          <w:color w:val="000000"/>
          <w:sz w:val="21"/>
          <w:szCs w:val="21"/>
        </w:rPr>
        <w:t>：</w:t>
      </w:r>
      <w:r>
        <w:rPr>
          <w:rFonts w:hint="eastAsia" w:cs="宋体"/>
          <w:color w:val="000000"/>
          <w:sz w:val="21"/>
          <w:szCs w:val="21"/>
          <w:lang w:val="en-US" w:eastAsia="zh-CN"/>
        </w:rPr>
        <w:t>吕佳音</w:t>
      </w:r>
    </w:p>
    <w:p w14:paraId="449EA242">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textAlignment w:val="auto"/>
        <w:rPr>
          <w:rFonts w:cs="宋体"/>
          <w:color w:val="000000"/>
          <w:sz w:val="21"/>
          <w:szCs w:val="21"/>
        </w:rPr>
      </w:pPr>
      <w:r>
        <w:rPr>
          <w:rFonts w:hint="eastAsia" w:ascii="黑体" w:eastAsia="黑体" w:cs="宋体"/>
          <w:b/>
          <w:color w:val="000000"/>
          <w:sz w:val="21"/>
          <w:szCs w:val="21"/>
        </w:rPr>
        <w:t>审订人二</w:t>
      </w:r>
      <w:r>
        <w:rPr>
          <w:rFonts w:hint="eastAsia" w:cs="宋体"/>
          <w:color w:val="000000"/>
          <w:sz w:val="21"/>
          <w:szCs w:val="21"/>
        </w:rPr>
        <w:t>：樊穗</w:t>
      </w:r>
    </w:p>
    <w:p w14:paraId="14C38550">
      <w:pPr>
        <w:pStyle w:val="3"/>
        <w:keepNext w:val="0"/>
        <w:keepLines w:val="0"/>
        <w:pageBreakBefore w:val="0"/>
        <w:kinsoku/>
        <w:wordWrap/>
        <w:overflowPunct/>
        <w:topLinePunct w:val="0"/>
        <w:autoSpaceDE/>
        <w:autoSpaceDN/>
        <w:bidi w:val="0"/>
        <w:spacing w:before="0" w:beforeAutospacing="0" w:after="0" w:afterAutospacing="0" w:line="480" w:lineRule="exact"/>
        <w:textAlignment w:val="auto"/>
        <w:rPr>
          <w:rFonts w:ascii="黑体" w:eastAsia="黑体" w:cs="宋体"/>
          <w:b/>
          <w:color w:val="000000"/>
          <w:sz w:val="21"/>
          <w:szCs w:val="21"/>
        </w:rPr>
      </w:pPr>
      <w:r>
        <w:rPr>
          <w:rFonts w:ascii="黑体" w:eastAsia="黑体" w:cs="宋体"/>
          <w:b/>
          <w:color w:val="000000"/>
          <w:sz w:val="21"/>
          <w:szCs w:val="21"/>
        </w:rPr>
        <w:t> </w:t>
      </w:r>
    </w:p>
    <w:p w14:paraId="2BDDFE8B">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textAlignment w:val="auto"/>
        <w:rPr>
          <w:rFonts w:ascii="黑体" w:eastAsia="黑体" w:cs="宋体"/>
          <w:b/>
          <w:color w:val="000000"/>
          <w:sz w:val="21"/>
          <w:szCs w:val="21"/>
        </w:rPr>
      </w:pPr>
      <w:r>
        <w:rPr>
          <w:rFonts w:hint="eastAsia" w:ascii="黑体" w:eastAsia="黑体" w:cs="宋体"/>
          <w:b/>
          <w:color w:val="000000"/>
          <w:sz w:val="21"/>
          <w:szCs w:val="21"/>
        </w:rPr>
        <w:t>一、课程介绍</w:t>
      </w:r>
    </w:p>
    <w:p w14:paraId="7E7AE1F9">
      <w:pPr>
        <w:keepNext w:val="0"/>
        <w:keepLines w:val="0"/>
        <w:pageBreakBefore w:val="0"/>
        <w:widowControl/>
        <w:tabs>
          <w:tab w:val="left" w:pos="360"/>
        </w:tabs>
        <w:kinsoku/>
        <w:wordWrap/>
        <w:overflowPunct/>
        <w:topLinePunct w:val="0"/>
        <w:autoSpaceDE/>
        <w:autoSpaceDN/>
        <w:bidi w:val="0"/>
        <w:spacing w:line="480" w:lineRule="exact"/>
        <w:ind w:firstLine="420" w:firstLineChars="200"/>
        <w:jc w:val="left"/>
        <w:textAlignment w:val="auto"/>
        <w:rPr>
          <w:rFonts w:ascii="宋体" w:hAnsi="宋体" w:cs="宋体"/>
          <w:color w:val="0C0C0C"/>
          <w:kern w:val="0"/>
          <w:sz w:val="21"/>
          <w:szCs w:val="21"/>
        </w:rPr>
      </w:pPr>
      <w:r>
        <w:rPr>
          <w:rFonts w:hint="eastAsia" w:ascii="宋体" w:hAnsi="宋体" w:cs="宋体"/>
          <w:color w:val="0C0C0C"/>
          <w:kern w:val="0"/>
          <w:sz w:val="21"/>
          <w:szCs w:val="21"/>
        </w:rPr>
        <w:t>《法理与宪法学》是公安法律学知识结构的重要组成部分，是公安院校刑侦、治安、刑技等非法律专业的必修课程之一。是为了适用公安执法新形势需要以及培养高等公安应用型人才的要求而开设的一门综合性法学课程，是培养公安专业学生法律素养与专业素质的必修课程。本课程一共分为两编，第一编为法学基础理论，又称“法的一般理论”，主要研究法的一般性问题，对其它具体法学学科具有方法论性质的指导意义。本课程通过系统讲授法的概念、特征、要素、法律体系、法律关系、法律适用、法的效力与渊源以及法律责任等基础知识，帮助学生建立初步的法律思维方式。第二编为宪法学基本原理，宪法是国家的根本大法，是治国安邦的总章程。本课程深入讲解宪法的概念、特征、作用及与其他法律的关系，帮助学生理解宪法的核心价值与基本精神，学生能够深刻理解宪法的精神实质和重要地位，增强宪法意识，为依法行使职权、维护社会稳定提供坚实的宪法基础。</w:t>
      </w:r>
    </w:p>
    <w:p w14:paraId="48E14190">
      <w:pPr>
        <w:keepNext w:val="0"/>
        <w:keepLines w:val="0"/>
        <w:pageBreakBefore w:val="0"/>
        <w:widowControl/>
        <w:tabs>
          <w:tab w:val="left" w:pos="360"/>
        </w:tabs>
        <w:kinsoku/>
        <w:wordWrap/>
        <w:overflowPunct/>
        <w:topLinePunct w:val="0"/>
        <w:autoSpaceDE/>
        <w:autoSpaceDN/>
        <w:bidi w:val="0"/>
        <w:spacing w:line="480" w:lineRule="exact"/>
        <w:ind w:firstLine="480" w:firstLineChars="200"/>
        <w:jc w:val="left"/>
        <w:textAlignment w:val="auto"/>
        <w:rPr>
          <w:rFonts w:hint="eastAsia" w:ascii="宋体" w:hAnsi="宋体" w:cs="宋体"/>
          <w:color w:val="0C0C0C"/>
          <w:kern w:val="0"/>
          <w:sz w:val="24"/>
        </w:rPr>
      </w:pPr>
    </w:p>
    <w:p w14:paraId="4B3C1899">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textAlignment w:val="auto"/>
        <w:rPr>
          <w:rFonts w:ascii="黑体" w:hAnsi="黑体" w:eastAsia="黑体" w:cs="黑体"/>
          <w:b/>
          <w:bCs/>
          <w:kern w:val="2"/>
          <w:sz w:val="21"/>
          <w:szCs w:val="21"/>
        </w:rPr>
      </w:pPr>
      <w:r>
        <w:rPr>
          <w:rFonts w:hint="eastAsia" w:ascii="黑体" w:eastAsia="黑体" w:cs="宋体"/>
          <w:b/>
          <w:color w:val="000000"/>
          <w:sz w:val="21"/>
          <w:szCs w:val="21"/>
        </w:rPr>
        <w:t>二、教学目标</w:t>
      </w:r>
    </w:p>
    <w:p w14:paraId="5B888B42">
      <w:pPr>
        <w:keepNext w:val="0"/>
        <w:keepLines w:val="0"/>
        <w:pageBreakBefore w:val="0"/>
        <w:widowControl/>
        <w:tabs>
          <w:tab w:val="left" w:pos="360"/>
        </w:tabs>
        <w:kinsoku/>
        <w:wordWrap/>
        <w:overflowPunct/>
        <w:topLinePunct w:val="0"/>
        <w:autoSpaceDE/>
        <w:autoSpaceDN/>
        <w:bidi w:val="0"/>
        <w:spacing w:line="480" w:lineRule="exact"/>
        <w:ind w:firstLine="420" w:firstLineChars="200"/>
        <w:jc w:val="left"/>
        <w:textAlignment w:val="auto"/>
        <w:rPr>
          <w:rFonts w:ascii="宋体" w:hAnsi="宋体" w:cs="宋体"/>
          <w:color w:val="0C0C0C"/>
          <w:kern w:val="0"/>
          <w:sz w:val="21"/>
          <w:szCs w:val="21"/>
        </w:rPr>
      </w:pPr>
      <w:r>
        <w:rPr>
          <w:rFonts w:hint="eastAsia" w:ascii="宋体" w:hAnsi="宋体" w:cs="宋体"/>
          <w:color w:val="0C0C0C"/>
          <w:kern w:val="0"/>
          <w:sz w:val="21"/>
          <w:szCs w:val="21"/>
        </w:rPr>
        <w:t>总目标：通过本课程的学习，使公安专业学生掌握和坚持习近平法治思想的指导思想，树立公平正义的法治理念，形成具有中国特色社会主义的法律信仰，了解和掌握我国社会主义法律理论和宪法理论及制度。</w:t>
      </w:r>
    </w:p>
    <w:p w14:paraId="20534F7A">
      <w:pPr>
        <w:keepNext w:val="0"/>
        <w:keepLines w:val="0"/>
        <w:pageBreakBefore w:val="0"/>
        <w:widowControl/>
        <w:tabs>
          <w:tab w:val="left" w:pos="360"/>
        </w:tabs>
        <w:kinsoku/>
        <w:wordWrap/>
        <w:overflowPunct/>
        <w:topLinePunct w:val="0"/>
        <w:autoSpaceDE/>
        <w:autoSpaceDN/>
        <w:bidi w:val="0"/>
        <w:spacing w:line="480" w:lineRule="exact"/>
        <w:ind w:firstLine="420" w:firstLineChars="200"/>
        <w:jc w:val="left"/>
        <w:textAlignment w:val="auto"/>
        <w:rPr>
          <w:rFonts w:ascii="宋体" w:hAnsi="宋体" w:cs="宋体"/>
          <w:color w:val="0C0C0C"/>
          <w:kern w:val="0"/>
          <w:sz w:val="21"/>
          <w:szCs w:val="21"/>
        </w:rPr>
      </w:pPr>
      <w:r>
        <w:rPr>
          <w:rFonts w:hint="eastAsia" w:ascii="宋体" w:hAnsi="宋体" w:cs="宋体"/>
          <w:color w:val="0C0C0C"/>
          <w:kern w:val="0"/>
          <w:sz w:val="21"/>
          <w:szCs w:val="21"/>
        </w:rPr>
        <w:t>课程子目标1：通过本课程的学习，使公安专业学生掌握和坚持习近平法治思想作为指导思想，坚持走中国特色社会主义法治道路，建设法治中国。</w:t>
      </w:r>
    </w:p>
    <w:p w14:paraId="371CAF65">
      <w:pPr>
        <w:keepNext w:val="0"/>
        <w:keepLines w:val="0"/>
        <w:pageBreakBefore w:val="0"/>
        <w:widowControl/>
        <w:tabs>
          <w:tab w:val="left" w:pos="360"/>
        </w:tabs>
        <w:kinsoku/>
        <w:wordWrap/>
        <w:overflowPunct/>
        <w:topLinePunct w:val="0"/>
        <w:autoSpaceDE/>
        <w:autoSpaceDN/>
        <w:bidi w:val="0"/>
        <w:spacing w:line="480" w:lineRule="exact"/>
        <w:ind w:firstLine="420" w:firstLineChars="200"/>
        <w:jc w:val="left"/>
        <w:textAlignment w:val="auto"/>
        <w:rPr>
          <w:rFonts w:ascii="宋体" w:hAnsi="宋体" w:cs="宋体"/>
          <w:color w:val="0C0C0C"/>
          <w:kern w:val="0"/>
          <w:sz w:val="21"/>
          <w:szCs w:val="21"/>
        </w:rPr>
      </w:pPr>
      <w:r>
        <w:rPr>
          <w:rFonts w:hint="eastAsia" w:ascii="宋体" w:hAnsi="宋体" w:cs="宋体"/>
          <w:color w:val="0C0C0C"/>
          <w:kern w:val="0"/>
          <w:sz w:val="21"/>
          <w:szCs w:val="21"/>
        </w:rPr>
        <w:t>课程子目标2：通过本课程的学习，使公安专业学生掌握关于法与法学、宪法学的基本概念、基本理论和基本原理，为今后较好地适应公安工作和中国法治建设打下基础。</w:t>
      </w:r>
    </w:p>
    <w:p w14:paraId="628198BF">
      <w:pPr>
        <w:keepNext w:val="0"/>
        <w:keepLines w:val="0"/>
        <w:pageBreakBefore w:val="0"/>
        <w:widowControl/>
        <w:tabs>
          <w:tab w:val="left" w:pos="360"/>
        </w:tabs>
        <w:kinsoku/>
        <w:wordWrap/>
        <w:overflowPunct/>
        <w:topLinePunct w:val="0"/>
        <w:autoSpaceDE/>
        <w:autoSpaceDN/>
        <w:bidi w:val="0"/>
        <w:spacing w:line="480" w:lineRule="exact"/>
        <w:ind w:firstLine="420" w:firstLineChars="200"/>
        <w:jc w:val="left"/>
        <w:textAlignment w:val="auto"/>
        <w:rPr>
          <w:rFonts w:ascii="宋体" w:hAnsi="宋体" w:cs="宋体"/>
          <w:color w:val="0C0C0C"/>
          <w:kern w:val="0"/>
          <w:sz w:val="24"/>
        </w:rPr>
      </w:pPr>
      <w:r>
        <w:rPr>
          <w:rFonts w:hint="eastAsia" w:ascii="宋体" w:hAnsi="宋体" w:cs="宋体"/>
          <w:color w:val="0C0C0C"/>
          <w:kern w:val="0"/>
          <w:sz w:val="21"/>
          <w:szCs w:val="21"/>
        </w:rPr>
        <w:t>课程子目标3：通过本课程的学习，形成正确和严谨的法律思维，包括理性思维、抽象思维、逻辑思维。通过理论教学，培养学生分析和解决司法实际问题的能力，为今后较好地适应公安执法工作打下基础。</w:t>
      </w:r>
    </w:p>
    <w:p w14:paraId="20CDB62C">
      <w:pPr>
        <w:pStyle w:val="3"/>
        <w:keepNext w:val="0"/>
        <w:keepLines w:val="0"/>
        <w:pageBreakBefore w:val="0"/>
        <w:kinsoku/>
        <w:wordWrap/>
        <w:overflowPunct/>
        <w:topLinePunct w:val="0"/>
        <w:autoSpaceDE/>
        <w:autoSpaceDN/>
        <w:bidi w:val="0"/>
        <w:spacing w:before="0" w:beforeAutospacing="0" w:after="0" w:afterAutospacing="0" w:line="480" w:lineRule="exact"/>
        <w:ind w:firstLine="632" w:firstLineChars="300"/>
        <w:textAlignment w:val="auto"/>
        <w:rPr>
          <w:rFonts w:cs="宋体"/>
          <w:color w:val="000000"/>
          <w:sz w:val="21"/>
          <w:szCs w:val="21"/>
        </w:rPr>
      </w:pPr>
      <w:r>
        <w:rPr>
          <w:rFonts w:hint="eastAsia" w:ascii="黑体" w:eastAsia="黑体" w:cs="宋体"/>
          <w:b/>
          <w:color w:val="000000"/>
          <w:sz w:val="21"/>
          <w:szCs w:val="21"/>
        </w:rPr>
        <w:t>三、教学内容与学时分配</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2442"/>
        <w:gridCol w:w="2615"/>
        <w:gridCol w:w="1216"/>
      </w:tblGrid>
      <w:tr w14:paraId="23B8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tcPr>
          <w:p w14:paraId="0ED28736">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课次</w:t>
            </w:r>
          </w:p>
        </w:tc>
        <w:tc>
          <w:tcPr>
            <w:tcW w:w="2442" w:type="dxa"/>
            <w:vAlign w:val="center"/>
          </w:tcPr>
          <w:p w14:paraId="3D99D232">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教学内容</w:t>
            </w:r>
          </w:p>
        </w:tc>
        <w:tc>
          <w:tcPr>
            <w:tcW w:w="2615" w:type="dxa"/>
          </w:tcPr>
          <w:p w14:paraId="5121AF1D">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课程思政点</w:t>
            </w:r>
          </w:p>
        </w:tc>
        <w:tc>
          <w:tcPr>
            <w:tcW w:w="1216" w:type="dxa"/>
          </w:tcPr>
          <w:p w14:paraId="1447DB68">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学时分配</w:t>
            </w:r>
          </w:p>
        </w:tc>
      </w:tr>
      <w:tr w14:paraId="6DBC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0664011C">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第一次课</w:t>
            </w:r>
          </w:p>
        </w:tc>
        <w:tc>
          <w:tcPr>
            <w:tcW w:w="2442" w:type="dxa"/>
            <w:vAlign w:val="center"/>
          </w:tcPr>
          <w:p w14:paraId="458B3217">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法的概念和本质（上）</w:t>
            </w:r>
          </w:p>
        </w:tc>
        <w:tc>
          <w:tcPr>
            <w:tcW w:w="2615" w:type="dxa"/>
            <w:vAlign w:val="center"/>
          </w:tcPr>
          <w:p w14:paraId="05710561">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法律底线意识、法治精神</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马克思主义法本质、阶级性与人民性统一</w:t>
            </w:r>
          </w:p>
        </w:tc>
        <w:tc>
          <w:tcPr>
            <w:tcW w:w="1216" w:type="dxa"/>
            <w:vAlign w:val="center"/>
          </w:tcPr>
          <w:p w14:paraId="5BE7FC08">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sz w:val="21"/>
                <w:szCs w:val="21"/>
              </w:rPr>
            </w:pPr>
            <w:r>
              <w:rPr>
                <w:rFonts w:hint="eastAsia" w:ascii="宋体" w:hAnsi="宋体" w:eastAsia="宋体" w:cs="宋体"/>
                <w:kern w:val="24"/>
                <w:sz w:val="21"/>
                <w:szCs w:val="21"/>
              </w:rPr>
              <w:t>2</w:t>
            </w:r>
          </w:p>
        </w:tc>
      </w:tr>
      <w:tr w14:paraId="1F25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76C6CE5C">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第二次课</w:t>
            </w:r>
          </w:p>
        </w:tc>
        <w:tc>
          <w:tcPr>
            <w:tcW w:w="2442" w:type="dxa"/>
            <w:vAlign w:val="center"/>
          </w:tcPr>
          <w:p w14:paraId="43E78866">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法的概念与本质（下）</w:t>
            </w:r>
          </w:p>
        </w:tc>
        <w:tc>
          <w:tcPr>
            <w:tcW w:w="2615" w:type="dxa"/>
            <w:vAlign w:val="center"/>
          </w:tcPr>
          <w:p w14:paraId="246876F7">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rPr>
              <w:t>价值观</w:t>
            </w:r>
            <w:r>
              <w:rPr>
                <w:rFonts w:hint="eastAsia" w:ascii="宋体" w:hAnsi="宋体" w:eastAsia="宋体" w:cs="宋体"/>
                <w:color w:val="000000"/>
                <w:kern w:val="0"/>
                <w:sz w:val="21"/>
                <w:szCs w:val="21"/>
                <w:lang w:eastAsia="zh-CN"/>
              </w:rPr>
              <w:t>、法治信仰、责任意识、权利与义务相统一的公民素养</w:t>
            </w:r>
          </w:p>
        </w:tc>
        <w:tc>
          <w:tcPr>
            <w:tcW w:w="1216" w:type="dxa"/>
            <w:vAlign w:val="center"/>
          </w:tcPr>
          <w:p w14:paraId="56A8A743">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sz w:val="21"/>
                <w:szCs w:val="21"/>
              </w:rPr>
            </w:pPr>
            <w:r>
              <w:rPr>
                <w:rFonts w:hint="eastAsia" w:ascii="宋体" w:hAnsi="宋体" w:eastAsia="宋体" w:cs="宋体"/>
                <w:kern w:val="24"/>
                <w:sz w:val="21"/>
                <w:szCs w:val="21"/>
              </w:rPr>
              <w:t>2</w:t>
            </w:r>
          </w:p>
        </w:tc>
      </w:tr>
      <w:tr w14:paraId="3E09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022E8424">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第三次课</w:t>
            </w:r>
          </w:p>
        </w:tc>
        <w:tc>
          <w:tcPr>
            <w:tcW w:w="2442" w:type="dxa"/>
            <w:vAlign w:val="center"/>
          </w:tcPr>
          <w:p w14:paraId="4D900E80">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法的历史发展</w:t>
            </w:r>
          </w:p>
        </w:tc>
        <w:tc>
          <w:tcPr>
            <w:tcW w:w="2615" w:type="dxa"/>
            <w:vAlign w:val="center"/>
          </w:tcPr>
          <w:p w14:paraId="2A8931E6">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唯物史观、价值引领、人民立场</w:t>
            </w:r>
          </w:p>
        </w:tc>
        <w:tc>
          <w:tcPr>
            <w:tcW w:w="1216" w:type="dxa"/>
            <w:vAlign w:val="center"/>
          </w:tcPr>
          <w:p w14:paraId="6C4C1686">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kern w:val="24"/>
                <w:sz w:val="21"/>
                <w:szCs w:val="21"/>
              </w:rPr>
              <w:t>2</w:t>
            </w:r>
          </w:p>
        </w:tc>
      </w:tr>
      <w:tr w14:paraId="698B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7B828CBA">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第四次课</w:t>
            </w:r>
          </w:p>
        </w:tc>
        <w:tc>
          <w:tcPr>
            <w:tcW w:w="2442" w:type="dxa"/>
            <w:vAlign w:val="center"/>
          </w:tcPr>
          <w:p w14:paraId="5A5DB627">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法的</w:t>
            </w:r>
            <w:r>
              <w:rPr>
                <w:rFonts w:hint="eastAsia" w:ascii="宋体" w:hAnsi="宋体" w:eastAsia="宋体" w:cs="宋体"/>
                <w:color w:val="000000"/>
                <w:sz w:val="21"/>
                <w:szCs w:val="21"/>
                <w:lang w:val="en-US" w:eastAsia="zh-CN"/>
              </w:rPr>
              <w:t>价值</w:t>
            </w:r>
          </w:p>
        </w:tc>
        <w:tc>
          <w:tcPr>
            <w:tcW w:w="2615" w:type="dxa"/>
            <w:vAlign w:val="center"/>
          </w:tcPr>
          <w:p w14:paraId="5821D64D">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公平正义信仰、人权保障责任</w:t>
            </w:r>
          </w:p>
        </w:tc>
        <w:tc>
          <w:tcPr>
            <w:tcW w:w="1216" w:type="dxa"/>
            <w:vAlign w:val="center"/>
          </w:tcPr>
          <w:p w14:paraId="25272389">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p>
        </w:tc>
      </w:tr>
      <w:tr w14:paraId="780B9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18082CAD">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第五次课</w:t>
            </w:r>
          </w:p>
        </w:tc>
        <w:tc>
          <w:tcPr>
            <w:tcW w:w="2442" w:type="dxa"/>
            <w:vAlign w:val="center"/>
          </w:tcPr>
          <w:p w14:paraId="0CA69954">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法的渊源与效力</w:t>
            </w:r>
          </w:p>
        </w:tc>
        <w:tc>
          <w:tcPr>
            <w:tcW w:w="2615" w:type="dxa"/>
            <w:vAlign w:val="center"/>
          </w:tcPr>
          <w:p w14:paraId="6E54F2FF">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通过 “理念引领、案例融入、价值渗透” 的方式，将社会主义法治理念与核心价值观贯穿教学始终</w:t>
            </w:r>
          </w:p>
        </w:tc>
        <w:tc>
          <w:tcPr>
            <w:tcW w:w="1216" w:type="dxa"/>
            <w:vAlign w:val="center"/>
          </w:tcPr>
          <w:p w14:paraId="4BFB056A">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kern w:val="24"/>
                <w:sz w:val="21"/>
                <w:szCs w:val="21"/>
              </w:rPr>
              <w:t>2</w:t>
            </w:r>
          </w:p>
        </w:tc>
      </w:tr>
      <w:tr w14:paraId="44BC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70008C91">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第六次课</w:t>
            </w:r>
          </w:p>
        </w:tc>
        <w:tc>
          <w:tcPr>
            <w:tcW w:w="2442" w:type="dxa"/>
            <w:vAlign w:val="center"/>
          </w:tcPr>
          <w:p w14:paraId="601D977A">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法律关系</w:t>
            </w:r>
          </w:p>
        </w:tc>
        <w:tc>
          <w:tcPr>
            <w:tcW w:w="2615" w:type="dxa"/>
            <w:vAlign w:val="center"/>
          </w:tcPr>
          <w:p w14:paraId="71B1D11B">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法律关系的概念与法治信仰的培育</w:t>
            </w:r>
            <w:r>
              <w:rPr>
                <w:rFonts w:hint="eastAsia" w:ascii="宋体" w:hAnsi="宋体" w:eastAsia="宋体" w:cs="宋体"/>
                <w:color w:val="000000"/>
                <w:kern w:val="0"/>
                <w:sz w:val="21"/>
                <w:szCs w:val="21"/>
                <w:lang w:eastAsia="zh-CN"/>
              </w:rPr>
              <w:t>、法律关系主体与公民责任意识的强化</w:t>
            </w:r>
          </w:p>
        </w:tc>
        <w:tc>
          <w:tcPr>
            <w:tcW w:w="1216" w:type="dxa"/>
            <w:vAlign w:val="center"/>
          </w:tcPr>
          <w:p w14:paraId="0E894F89">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kern w:val="24"/>
                <w:sz w:val="21"/>
                <w:szCs w:val="21"/>
              </w:rPr>
              <w:t>2</w:t>
            </w:r>
          </w:p>
        </w:tc>
      </w:tr>
      <w:tr w14:paraId="1924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1D240E8C">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第七次课</w:t>
            </w:r>
          </w:p>
        </w:tc>
        <w:tc>
          <w:tcPr>
            <w:tcW w:w="2442" w:type="dxa"/>
            <w:vAlign w:val="center"/>
          </w:tcPr>
          <w:p w14:paraId="0B4ECDEE">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法律</w:t>
            </w:r>
            <w:r>
              <w:rPr>
                <w:rFonts w:hint="eastAsia" w:ascii="宋体" w:hAnsi="宋体" w:eastAsia="宋体" w:cs="宋体"/>
                <w:color w:val="000000"/>
                <w:sz w:val="21"/>
                <w:szCs w:val="21"/>
                <w:lang w:val="en-US" w:eastAsia="zh-CN"/>
              </w:rPr>
              <w:t>责任</w:t>
            </w:r>
          </w:p>
        </w:tc>
        <w:tc>
          <w:tcPr>
            <w:tcW w:w="2615" w:type="dxa"/>
            <w:vAlign w:val="center"/>
          </w:tcPr>
          <w:p w14:paraId="693ED85C">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责任意识、责任自负原则</w:t>
            </w:r>
          </w:p>
        </w:tc>
        <w:tc>
          <w:tcPr>
            <w:tcW w:w="1216" w:type="dxa"/>
            <w:vAlign w:val="center"/>
          </w:tcPr>
          <w:p w14:paraId="2AFF2467">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5A95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22CCE224">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第八次课</w:t>
            </w:r>
          </w:p>
        </w:tc>
        <w:tc>
          <w:tcPr>
            <w:tcW w:w="2442" w:type="dxa"/>
            <w:vAlign w:val="center"/>
          </w:tcPr>
          <w:p w14:paraId="290C54A6">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中国社会主义立法和法律实施（上）</w:t>
            </w:r>
          </w:p>
        </w:tc>
        <w:tc>
          <w:tcPr>
            <w:tcW w:w="2615" w:type="dxa"/>
            <w:vAlign w:val="center"/>
          </w:tcPr>
          <w:p w14:paraId="5918286A">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rPr>
              <w:t>党的领导与社会主义法治本质</w:t>
            </w:r>
            <w:r>
              <w:rPr>
                <w:rFonts w:hint="eastAsia" w:ascii="宋体" w:hAnsi="宋体" w:eastAsia="宋体" w:cs="宋体"/>
                <w:color w:val="000000"/>
                <w:kern w:val="0"/>
                <w:sz w:val="21"/>
                <w:szCs w:val="21"/>
                <w:lang w:eastAsia="zh-CN"/>
              </w:rPr>
              <w:t>、人民民主与制度自信、法治精神与责任担当</w:t>
            </w:r>
          </w:p>
        </w:tc>
        <w:tc>
          <w:tcPr>
            <w:tcW w:w="1216" w:type="dxa"/>
            <w:vAlign w:val="center"/>
          </w:tcPr>
          <w:p w14:paraId="0ED3489F">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1BD8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3C3F7F85">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第九次课</w:t>
            </w:r>
          </w:p>
        </w:tc>
        <w:tc>
          <w:tcPr>
            <w:tcW w:w="2442" w:type="dxa"/>
            <w:vAlign w:val="center"/>
          </w:tcPr>
          <w:p w14:paraId="6B0BF4E5">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中国社会主义立法和法律实施（</w:t>
            </w:r>
            <w:r>
              <w:rPr>
                <w:rFonts w:hint="eastAsia" w:ascii="宋体" w:hAnsi="宋体" w:eastAsia="宋体" w:cs="宋体"/>
                <w:color w:val="000000"/>
                <w:sz w:val="21"/>
                <w:szCs w:val="21"/>
                <w:lang w:val="en-US" w:eastAsia="zh-CN"/>
              </w:rPr>
              <w:t>下</w:t>
            </w:r>
            <w:r>
              <w:rPr>
                <w:rFonts w:hint="eastAsia" w:ascii="宋体" w:hAnsi="宋体" w:eastAsia="宋体" w:cs="宋体"/>
                <w:color w:val="000000"/>
                <w:sz w:val="21"/>
                <w:szCs w:val="21"/>
              </w:rPr>
              <w:t>）</w:t>
            </w:r>
          </w:p>
        </w:tc>
        <w:tc>
          <w:tcPr>
            <w:tcW w:w="2615" w:type="dxa"/>
            <w:vAlign w:val="center"/>
          </w:tcPr>
          <w:p w14:paraId="44BEDE64">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坚定法治信仰、强化责任担当、培育程序意识与监督意识。</w:t>
            </w:r>
          </w:p>
        </w:tc>
        <w:tc>
          <w:tcPr>
            <w:tcW w:w="1216" w:type="dxa"/>
            <w:vAlign w:val="center"/>
          </w:tcPr>
          <w:p w14:paraId="69667D10">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470AF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6759C052">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第十次课</w:t>
            </w:r>
          </w:p>
        </w:tc>
        <w:tc>
          <w:tcPr>
            <w:tcW w:w="2442" w:type="dxa"/>
            <w:vAlign w:val="center"/>
          </w:tcPr>
          <w:p w14:paraId="793402DF">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宪法总论</w:t>
            </w:r>
          </w:p>
        </w:tc>
        <w:tc>
          <w:tcPr>
            <w:tcW w:w="2615" w:type="dxa"/>
            <w:vAlign w:val="center"/>
          </w:tcPr>
          <w:p w14:paraId="5B5F133B">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人民主权</w:t>
            </w:r>
          </w:p>
        </w:tc>
        <w:tc>
          <w:tcPr>
            <w:tcW w:w="1216" w:type="dxa"/>
            <w:vAlign w:val="center"/>
          </w:tcPr>
          <w:p w14:paraId="69719FC3">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3C1C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0B2C26E8">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第十一次课</w:t>
            </w:r>
          </w:p>
        </w:tc>
        <w:tc>
          <w:tcPr>
            <w:tcW w:w="2442" w:type="dxa"/>
            <w:vAlign w:val="center"/>
          </w:tcPr>
          <w:p w14:paraId="37DD393F">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宪法的历史发展</w:t>
            </w:r>
          </w:p>
        </w:tc>
        <w:tc>
          <w:tcPr>
            <w:tcW w:w="2615" w:type="dxa"/>
            <w:vAlign w:val="center"/>
          </w:tcPr>
          <w:p w14:paraId="78D18A4E">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坚持党的领导、人民立场、社会主义公有制经济基础</w:t>
            </w:r>
          </w:p>
        </w:tc>
        <w:tc>
          <w:tcPr>
            <w:tcW w:w="1216" w:type="dxa"/>
            <w:vAlign w:val="center"/>
          </w:tcPr>
          <w:p w14:paraId="74DF7873">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kern w:val="24"/>
                <w:sz w:val="21"/>
                <w:szCs w:val="21"/>
              </w:rPr>
              <w:t>2</w:t>
            </w:r>
          </w:p>
        </w:tc>
      </w:tr>
      <w:tr w14:paraId="3D6E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395ED189">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第十二次课</w:t>
            </w:r>
          </w:p>
        </w:tc>
        <w:tc>
          <w:tcPr>
            <w:tcW w:w="2442" w:type="dxa"/>
            <w:vAlign w:val="center"/>
          </w:tcPr>
          <w:p w14:paraId="05993C1B">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国家性质与国家形式</w:t>
            </w:r>
          </w:p>
        </w:tc>
        <w:tc>
          <w:tcPr>
            <w:tcW w:w="2615" w:type="dxa"/>
            <w:vAlign w:val="center"/>
          </w:tcPr>
          <w:p w14:paraId="36B0465E">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i w:val="0"/>
                <w:iCs w:val="0"/>
                <w:caps w:val="0"/>
                <w:spacing w:val="0"/>
                <w:sz w:val="21"/>
                <w:szCs w:val="21"/>
                <w:shd w:val="clear" w:fill="FFFFFF"/>
              </w:rPr>
              <w:t>人民当家作主、社会主义本质</w:t>
            </w:r>
          </w:p>
        </w:tc>
        <w:tc>
          <w:tcPr>
            <w:tcW w:w="1216" w:type="dxa"/>
            <w:vAlign w:val="center"/>
          </w:tcPr>
          <w:p w14:paraId="23884291">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69480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5161BD89">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第十三次课</w:t>
            </w:r>
          </w:p>
        </w:tc>
        <w:tc>
          <w:tcPr>
            <w:tcW w:w="2442" w:type="dxa"/>
            <w:vAlign w:val="center"/>
          </w:tcPr>
          <w:p w14:paraId="2DB10F55">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国家基本制度</w:t>
            </w:r>
          </w:p>
        </w:tc>
        <w:tc>
          <w:tcPr>
            <w:tcW w:w="2615" w:type="dxa"/>
            <w:vAlign w:val="center"/>
          </w:tcPr>
          <w:p w14:paraId="2034A15C">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社会主义公有制、选举制度、社会主义核心价值观</w:t>
            </w:r>
          </w:p>
        </w:tc>
        <w:tc>
          <w:tcPr>
            <w:tcW w:w="1216" w:type="dxa"/>
            <w:vAlign w:val="center"/>
          </w:tcPr>
          <w:p w14:paraId="04631C79">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kern w:val="24"/>
                <w:sz w:val="21"/>
                <w:szCs w:val="21"/>
              </w:rPr>
              <w:t>2</w:t>
            </w:r>
          </w:p>
        </w:tc>
      </w:tr>
      <w:tr w14:paraId="1E6E9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0C37BC4F">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第十四次课</w:t>
            </w:r>
          </w:p>
        </w:tc>
        <w:tc>
          <w:tcPr>
            <w:tcW w:w="2442" w:type="dxa"/>
            <w:vAlign w:val="center"/>
          </w:tcPr>
          <w:p w14:paraId="513FCE88">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我国公民的基本权利和基本义务（上）</w:t>
            </w:r>
          </w:p>
        </w:tc>
        <w:tc>
          <w:tcPr>
            <w:tcW w:w="2615" w:type="dxa"/>
            <w:vAlign w:val="center"/>
          </w:tcPr>
          <w:p w14:paraId="17E31B37">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rPr>
              <w:t>借“人权宪法化”树制度自信</w:t>
            </w:r>
            <w:r>
              <w:rPr>
                <w:rFonts w:hint="eastAsia" w:ascii="宋体" w:hAnsi="宋体" w:eastAsia="宋体" w:cs="宋体"/>
                <w:color w:val="000000"/>
                <w:kern w:val="0"/>
                <w:sz w:val="21"/>
                <w:szCs w:val="21"/>
                <w:lang w:eastAsia="zh-CN"/>
              </w:rPr>
              <w:t>、以“特定主体保护” 传民生关怀、用“权利限制规则”育法治意识</w:t>
            </w:r>
          </w:p>
        </w:tc>
        <w:tc>
          <w:tcPr>
            <w:tcW w:w="1216" w:type="dxa"/>
            <w:vAlign w:val="center"/>
          </w:tcPr>
          <w:p w14:paraId="7E97BE5B">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1787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14A874CD">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第十五次课</w:t>
            </w:r>
          </w:p>
        </w:tc>
        <w:tc>
          <w:tcPr>
            <w:tcW w:w="2442" w:type="dxa"/>
            <w:vAlign w:val="center"/>
          </w:tcPr>
          <w:p w14:paraId="1D95A036">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我国公民的基本权利和基本义务（下）</w:t>
            </w:r>
          </w:p>
        </w:tc>
        <w:tc>
          <w:tcPr>
            <w:tcW w:w="2615" w:type="dxa"/>
            <w:vAlign w:val="center"/>
          </w:tcPr>
          <w:p w14:paraId="102FF2E4">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rPr>
              <w:t>公平正义观</w:t>
            </w:r>
            <w:r>
              <w:rPr>
                <w:rFonts w:hint="eastAsia" w:ascii="宋体" w:hAnsi="宋体" w:eastAsia="宋体" w:cs="宋体"/>
                <w:color w:val="000000"/>
                <w:kern w:val="0"/>
                <w:sz w:val="21"/>
                <w:szCs w:val="21"/>
                <w:lang w:eastAsia="zh-CN"/>
              </w:rPr>
              <w:t>、民主法治信仰、</w:t>
            </w:r>
            <w:r>
              <w:rPr>
                <w:rFonts w:hint="eastAsia" w:ascii="宋体" w:hAnsi="宋体" w:eastAsia="宋体" w:cs="宋体"/>
                <w:color w:val="000000"/>
                <w:kern w:val="0"/>
                <w:sz w:val="21"/>
                <w:szCs w:val="21"/>
                <w:lang w:val="en-US" w:eastAsia="zh-CN"/>
              </w:rPr>
              <w:t>家国情怀、责任担当意识</w:t>
            </w:r>
          </w:p>
        </w:tc>
        <w:tc>
          <w:tcPr>
            <w:tcW w:w="1216" w:type="dxa"/>
            <w:vAlign w:val="center"/>
          </w:tcPr>
          <w:p w14:paraId="1A85BBF1">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59C9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52902828">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第十六次课</w:t>
            </w:r>
          </w:p>
        </w:tc>
        <w:tc>
          <w:tcPr>
            <w:tcW w:w="2442" w:type="dxa"/>
            <w:vAlign w:val="center"/>
          </w:tcPr>
          <w:p w14:paraId="7F6163AA">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我国的国家机构</w:t>
            </w:r>
          </w:p>
        </w:tc>
        <w:tc>
          <w:tcPr>
            <w:tcW w:w="2615" w:type="dxa"/>
            <w:vAlign w:val="center"/>
          </w:tcPr>
          <w:p w14:paraId="5639687E">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法治意识和国家责任感认同</w:t>
            </w:r>
          </w:p>
        </w:tc>
        <w:tc>
          <w:tcPr>
            <w:tcW w:w="1216" w:type="dxa"/>
            <w:vAlign w:val="center"/>
          </w:tcPr>
          <w:p w14:paraId="736A8DA6">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2</w:t>
            </w:r>
          </w:p>
        </w:tc>
      </w:tr>
      <w:tr w14:paraId="6597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vAlign w:val="center"/>
          </w:tcPr>
          <w:p w14:paraId="139F397F">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合计</w:t>
            </w:r>
          </w:p>
        </w:tc>
        <w:tc>
          <w:tcPr>
            <w:tcW w:w="2442" w:type="dxa"/>
            <w:vAlign w:val="center"/>
          </w:tcPr>
          <w:p w14:paraId="5E6D70D6">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kern w:val="0"/>
                <w:sz w:val="21"/>
                <w:szCs w:val="21"/>
              </w:rPr>
            </w:pPr>
          </w:p>
        </w:tc>
        <w:tc>
          <w:tcPr>
            <w:tcW w:w="2615" w:type="dxa"/>
            <w:vAlign w:val="center"/>
          </w:tcPr>
          <w:p w14:paraId="278EA852">
            <w:pPr>
              <w:pStyle w:val="3"/>
              <w:keepNext w:val="0"/>
              <w:keepLines w:val="0"/>
              <w:pageBreakBefore w:val="0"/>
              <w:kinsoku/>
              <w:wordWrap/>
              <w:overflowPunct/>
              <w:topLinePunct w:val="0"/>
              <w:autoSpaceDE/>
              <w:autoSpaceDN/>
              <w:bidi w:val="0"/>
              <w:spacing w:before="0" w:beforeAutospacing="0" w:after="0" w:afterAutospacing="0" w:line="480" w:lineRule="exact"/>
              <w:jc w:val="center"/>
              <w:textAlignment w:val="auto"/>
              <w:rPr>
                <w:rFonts w:hint="eastAsia" w:ascii="宋体" w:hAnsi="宋体" w:eastAsia="宋体" w:cs="宋体"/>
                <w:color w:val="000000"/>
                <w:sz w:val="21"/>
                <w:szCs w:val="21"/>
              </w:rPr>
            </w:pPr>
          </w:p>
        </w:tc>
        <w:tc>
          <w:tcPr>
            <w:tcW w:w="1216" w:type="dxa"/>
            <w:vAlign w:val="center"/>
          </w:tcPr>
          <w:p w14:paraId="26DC1ED1">
            <w:pPr>
              <w:keepNext w:val="0"/>
              <w:keepLines w:val="0"/>
              <w:pageBreakBefore w:val="0"/>
              <w:kinsoku/>
              <w:wordWrap/>
              <w:overflowPunct/>
              <w:topLinePunct w:val="0"/>
              <w:autoSpaceDE/>
              <w:autoSpaceDN/>
              <w:bidi w:val="0"/>
              <w:spacing w:line="480" w:lineRule="exact"/>
              <w:jc w:val="center"/>
              <w:textAlignment w:val="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32</w:t>
            </w:r>
          </w:p>
        </w:tc>
      </w:tr>
    </w:tbl>
    <w:p w14:paraId="6DFEEFFA">
      <w:pPr>
        <w:pStyle w:val="3"/>
        <w:keepNext w:val="0"/>
        <w:keepLines w:val="0"/>
        <w:pageBreakBefore w:val="0"/>
        <w:kinsoku/>
        <w:wordWrap/>
        <w:overflowPunct/>
        <w:topLinePunct w:val="0"/>
        <w:autoSpaceDE/>
        <w:autoSpaceDN/>
        <w:bidi w:val="0"/>
        <w:spacing w:before="0" w:beforeAutospacing="0" w:after="0" w:afterAutospacing="0" w:line="480" w:lineRule="exact"/>
        <w:ind w:firstLine="720" w:firstLineChars="300"/>
        <w:textAlignment w:val="auto"/>
        <w:rPr>
          <w:rFonts w:cs="宋体"/>
          <w:color w:val="000000"/>
        </w:rPr>
      </w:pPr>
    </w:p>
    <w:p w14:paraId="68494B12">
      <w:pPr>
        <w:pStyle w:val="3"/>
        <w:keepNext w:val="0"/>
        <w:keepLines w:val="0"/>
        <w:pageBreakBefore w:val="0"/>
        <w:kinsoku/>
        <w:wordWrap/>
        <w:overflowPunct/>
        <w:topLinePunct w:val="0"/>
        <w:autoSpaceDE/>
        <w:autoSpaceDN/>
        <w:bidi w:val="0"/>
        <w:spacing w:before="0" w:beforeAutospacing="0" w:after="0" w:afterAutospacing="0" w:line="480" w:lineRule="exact"/>
        <w:ind w:firstLine="480" w:firstLineChars="200"/>
        <w:jc w:val="center"/>
        <w:textAlignment w:val="auto"/>
        <w:rPr>
          <w:rFonts w:cs="宋体"/>
          <w:color w:val="000000"/>
        </w:rPr>
      </w:pPr>
    </w:p>
    <w:p w14:paraId="5ED1D81D">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val="en-US" w:eastAsia="zh-CN"/>
        </w:rPr>
      </w:pPr>
      <w:r>
        <w:rPr>
          <w:rFonts w:hint="eastAsia" w:ascii="黑体" w:hAnsi="黑体" w:eastAsia="黑体" w:cs="黑体"/>
          <w:b/>
          <w:bCs/>
          <w:color w:val="000000"/>
          <w:sz w:val="21"/>
          <w:szCs w:val="21"/>
          <w:lang w:bidi="ar"/>
        </w:rPr>
        <w:t xml:space="preserve">第一次课 </w:t>
      </w:r>
      <w:r>
        <w:rPr>
          <w:rFonts w:hint="eastAsia" w:ascii="黑体" w:hAnsi="黑体" w:eastAsia="黑体" w:cs="黑体"/>
          <w:b/>
          <w:bCs/>
          <w:color w:val="000000"/>
          <w:sz w:val="21"/>
          <w:szCs w:val="21"/>
          <w:lang w:val="en-US" w:eastAsia="zh-CN" w:bidi="ar"/>
        </w:rPr>
        <w:t xml:space="preserve">  法的概念与本质（上）</w:t>
      </w:r>
    </w:p>
    <w:p w14:paraId="4576A7F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【基本内容】</w:t>
      </w:r>
    </w:p>
    <w:p w14:paraId="3D47685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一、</w:t>
      </w:r>
      <w:r>
        <w:rPr>
          <w:rFonts w:hint="eastAsia" w:cs="宋体"/>
          <w:color w:val="000000"/>
          <w:sz w:val="21"/>
          <w:szCs w:val="21"/>
        </w:rPr>
        <w:t>引论</w:t>
      </w:r>
    </w:p>
    <w:p w14:paraId="66D1AD69">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法为何物</w:t>
      </w:r>
    </w:p>
    <w:p w14:paraId="1D6317C9">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法与生活的关联（不作为犯罪认定、复旦投毒案分析）</w:t>
      </w:r>
      <w:r>
        <w:rPr>
          <w:rFonts w:hint="eastAsia" w:cs="宋体"/>
          <w:color w:val="000000"/>
          <w:sz w:val="21"/>
          <w:szCs w:val="21"/>
          <w:lang w:eastAsia="zh-CN"/>
        </w:rPr>
        <w:t>；</w:t>
      </w:r>
      <w:r>
        <w:rPr>
          <w:rFonts w:hint="eastAsia" w:cs="宋体"/>
          <w:color w:val="000000"/>
          <w:sz w:val="21"/>
          <w:szCs w:val="21"/>
        </w:rPr>
        <w:t>法的古体内涵（“灋”的语义：平之如水、獬豸辨是非）</w:t>
      </w:r>
      <w:r>
        <w:rPr>
          <w:rFonts w:hint="eastAsia" w:cs="宋体"/>
          <w:color w:val="000000"/>
          <w:sz w:val="21"/>
          <w:szCs w:val="21"/>
          <w:lang w:eastAsia="zh-CN"/>
        </w:rPr>
        <w:t>。</w:t>
      </w:r>
    </w:p>
    <w:p w14:paraId="1F932184">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学法何用</w:t>
      </w:r>
    </w:p>
    <w:p w14:paraId="5AD220B9">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法的核心功能（授权、限权、定分止争）</w:t>
      </w:r>
      <w:r>
        <w:rPr>
          <w:rFonts w:hint="eastAsia" w:cs="宋体"/>
          <w:color w:val="000000"/>
          <w:sz w:val="21"/>
          <w:szCs w:val="21"/>
          <w:lang w:eastAsia="zh-CN"/>
        </w:rPr>
        <w:t>；</w:t>
      </w:r>
      <w:r>
        <w:rPr>
          <w:rFonts w:hint="eastAsia" w:cs="宋体"/>
          <w:color w:val="000000"/>
          <w:sz w:val="21"/>
          <w:szCs w:val="21"/>
        </w:rPr>
        <w:t>典型案例佐证（庆安火车站枪击事件、德国红磨坊案）</w:t>
      </w:r>
      <w:r>
        <w:rPr>
          <w:rFonts w:hint="eastAsia" w:cs="宋体"/>
          <w:color w:val="000000"/>
          <w:sz w:val="21"/>
          <w:szCs w:val="21"/>
          <w:lang w:eastAsia="zh-CN"/>
        </w:rPr>
        <w:t>。</w:t>
      </w:r>
    </w:p>
    <w:p w14:paraId="73DE1C97">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如何学法</w:t>
      </w:r>
    </w:p>
    <w:p w14:paraId="7FD14D41">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基础方法（研读法条与法学著作）</w:t>
      </w:r>
      <w:r>
        <w:rPr>
          <w:rFonts w:hint="eastAsia" w:cs="宋体"/>
          <w:color w:val="000000"/>
          <w:sz w:val="21"/>
          <w:szCs w:val="21"/>
          <w:lang w:eastAsia="zh-CN"/>
        </w:rPr>
        <w:t>；</w:t>
      </w:r>
      <w:r>
        <w:rPr>
          <w:rFonts w:hint="eastAsia" w:cs="宋体"/>
          <w:color w:val="000000"/>
          <w:sz w:val="21"/>
          <w:szCs w:val="21"/>
        </w:rPr>
        <w:t>实践方法（关注时政热点与法治事件）</w:t>
      </w:r>
      <w:r>
        <w:rPr>
          <w:rFonts w:hint="eastAsia" w:cs="宋体"/>
          <w:color w:val="000000"/>
          <w:sz w:val="21"/>
          <w:szCs w:val="21"/>
          <w:lang w:eastAsia="zh-CN"/>
        </w:rPr>
        <w:t>。</w:t>
      </w:r>
    </w:p>
    <w:p w14:paraId="55365A1E">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二、</w:t>
      </w:r>
      <w:r>
        <w:rPr>
          <w:rFonts w:hint="eastAsia" w:cs="宋体"/>
          <w:color w:val="000000"/>
          <w:sz w:val="21"/>
          <w:szCs w:val="21"/>
        </w:rPr>
        <w:t>法的概念</w:t>
      </w:r>
    </w:p>
    <w:p w14:paraId="32B70527">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 xml:space="preserve"> 汉语中的 “法” 与 “法律”</w:t>
      </w:r>
    </w:p>
    <w:p w14:paraId="15439EBC">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“法” 与 “律” 的历史演变（秦汉同义、商鞅改法为律、清末 “法律” 并用）</w:t>
      </w:r>
      <w:r>
        <w:rPr>
          <w:rFonts w:hint="eastAsia" w:cs="宋体"/>
          <w:color w:val="000000"/>
          <w:sz w:val="21"/>
          <w:szCs w:val="21"/>
          <w:lang w:eastAsia="zh-CN"/>
        </w:rPr>
        <w:t>；</w:t>
      </w:r>
      <w:r>
        <w:rPr>
          <w:rFonts w:hint="eastAsia" w:cs="宋体"/>
          <w:color w:val="000000"/>
          <w:sz w:val="21"/>
          <w:szCs w:val="21"/>
        </w:rPr>
        <w:t>现代汉语中 “法律” 的广义与狭义</w:t>
      </w:r>
      <w:r>
        <w:rPr>
          <w:rFonts w:hint="eastAsia" w:cs="宋体"/>
          <w:color w:val="000000"/>
          <w:sz w:val="21"/>
          <w:szCs w:val="21"/>
          <w:lang w:eastAsia="zh-CN"/>
        </w:rPr>
        <w:t>。</w:t>
      </w:r>
    </w:p>
    <w:p w14:paraId="3C6AE85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外文中的 “法” 与 “法律”</w:t>
      </w:r>
    </w:p>
    <w:p w14:paraId="1FD4F3B5">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 xml:space="preserve"> 广义与狭义的词语区分（法文 droit/loi、德文 Recht/Gesetz）</w:t>
      </w:r>
      <w:r>
        <w:rPr>
          <w:rFonts w:hint="eastAsia" w:cs="宋体"/>
          <w:color w:val="000000"/>
          <w:sz w:val="21"/>
          <w:szCs w:val="21"/>
          <w:lang w:eastAsia="zh-CN"/>
        </w:rPr>
        <w:t>；</w:t>
      </w:r>
      <w:r>
        <w:rPr>
          <w:rFonts w:hint="eastAsia" w:cs="宋体"/>
          <w:color w:val="000000"/>
          <w:sz w:val="21"/>
          <w:szCs w:val="21"/>
        </w:rPr>
        <w:t>特殊内涵（权利、公平、正义的关联）</w:t>
      </w:r>
      <w:r>
        <w:rPr>
          <w:rFonts w:hint="eastAsia" w:cs="宋体"/>
          <w:color w:val="000000"/>
          <w:sz w:val="21"/>
          <w:szCs w:val="21"/>
          <w:lang w:eastAsia="zh-CN"/>
        </w:rPr>
        <w:t>；</w:t>
      </w:r>
      <w:r>
        <w:rPr>
          <w:rFonts w:hint="eastAsia" w:cs="宋体"/>
          <w:color w:val="000000"/>
          <w:sz w:val="21"/>
          <w:szCs w:val="21"/>
        </w:rPr>
        <w:t>自然法与实在法的二元对立</w:t>
      </w:r>
      <w:r>
        <w:rPr>
          <w:rFonts w:hint="eastAsia" w:cs="宋体"/>
          <w:color w:val="000000"/>
          <w:sz w:val="21"/>
          <w:szCs w:val="21"/>
          <w:lang w:eastAsia="zh-CN"/>
        </w:rPr>
        <w:t>。</w:t>
      </w:r>
    </w:p>
    <w:p w14:paraId="686E3DCC">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法的本质</w:t>
      </w:r>
    </w:p>
    <w:p w14:paraId="66F8A572">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lang w:val="en-US" w:eastAsia="zh-CN"/>
        </w:rPr>
        <w:t>1.</w:t>
      </w:r>
      <w:r>
        <w:rPr>
          <w:rFonts w:hint="eastAsia" w:cs="宋体"/>
          <w:color w:val="000000"/>
          <w:sz w:val="21"/>
          <w:szCs w:val="21"/>
        </w:rPr>
        <w:t>非马克思主义法学的法本质理论（意志说、命令说、规则说、判决说、社会控制说）</w:t>
      </w:r>
      <w:r>
        <w:rPr>
          <w:rFonts w:hint="eastAsia" w:cs="宋体"/>
          <w:color w:val="000000"/>
          <w:sz w:val="21"/>
          <w:szCs w:val="21"/>
          <w:lang w:eastAsia="zh-CN"/>
        </w:rPr>
        <w:t>。</w:t>
      </w:r>
    </w:p>
    <w:p w14:paraId="5FCF9FC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马克思主义法学的法本质理论</w:t>
      </w:r>
    </w:p>
    <w:p w14:paraId="0969B3A8">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方法论基础（辩证唯物主义与历史唯物主义）</w:t>
      </w:r>
      <w:r>
        <w:rPr>
          <w:rFonts w:hint="eastAsia" w:cs="宋体"/>
          <w:color w:val="000000"/>
          <w:sz w:val="21"/>
          <w:szCs w:val="21"/>
          <w:lang w:eastAsia="zh-CN"/>
        </w:rPr>
        <w:t>；</w:t>
      </w:r>
      <w:r>
        <w:rPr>
          <w:rFonts w:hint="eastAsia" w:cs="宋体"/>
          <w:color w:val="000000"/>
          <w:sz w:val="21"/>
          <w:szCs w:val="21"/>
        </w:rPr>
        <w:t>经典论述（《德意志意识形态》《共产党宣言》核心观点）</w:t>
      </w:r>
      <w:r>
        <w:rPr>
          <w:rFonts w:hint="eastAsia" w:cs="宋体"/>
          <w:color w:val="000000"/>
          <w:sz w:val="21"/>
          <w:szCs w:val="21"/>
          <w:lang w:eastAsia="zh-CN"/>
        </w:rPr>
        <w:t>；</w:t>
      </w:r>
      <w:r>
        <w:rPr>
          <w:rFonts w:hint="eastAsia" w:cs="宋体"/>
          <w:color w:val="000000"/>
          <w:sz w:val="21"/>
          <w:szCs w:val="21"/>
        </w:rPr>
        <w:t xml:space="preserve"> 双重本质（阶级意志性、物质生活条件制约性）</w:t>
      </w:r>
      <w:r>
        <w:rPr>
          <w:rFonts w:hint="eastAsia" w:cs="宋体"/>
          <w:color w:val="000000"/>
          <w:sz w:val="21"/>
          <w:szCs w:val="21"/>
          <w:lang w:eastAsia="zh-CN"/>
        </w:rPr>
        <w:t>；</w:t>
      </w:r>
      <w:r>
        <w:rPr>
          <w:rFonts w:hint="eastAsia" w:cs="宋体"/>
          <w:color w:val="000000"/>
          <w:sz w:val="21"/>
          <w:szCs w:val="21"/>
        </w:rPr>
        <w:t>非决定性影响因素（政治、思想、道德、科技等）</w:t>
      </w:r>
      <w:r>
        <w:rPr>
          <w:rFonts w:hint="eastAsia" w:cs="宋体"/>
          <w:color w:val="000000"/>
          <w:sz w:val="21"/>
          <w:szCs w:val="21"/>
          <w:lang w:eastAsia="zh-CN"/>
        </w:rPr>
        <w:t>。</w:t>
      </w:r>
    </w:p>
    <w:p w14:paraId="3D0B6443">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【教学重点】</w:t>
      </w:r>
    </w:p>
    <w:p w14:paraId="6A814C4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法律的广义与狭义概念区分</w:t>
      </w:r>
      <w:r>
        <w:rPr>
          <w:rFonts w:hint="eastAsia" w:cs="宋体"/>
          <w:color w:val="000000"/>
          <w:sz w:val="21"/>
          <w:szCs w:val="21"/>
          <w:lang w:eastAsia="zh-CN"/>
        </w:rPr>
        <w:t>；</w:t>
      </w:r>
      <w:r>
        <w:rPr>
          <w:rFonts w:hint="eastAsia" w:cs="宋体"/>
          <w:color w:val="000000"/>
          <w:sz w:val="21"/>
          <w:szCs w:val="21"/>
        </w:rPr>
        <w:t>马克思主义法学关于法的双重本质（阶级意志性、物质生活条件制约性）</w:t>
      </w:r>
      <w:r>
        <w:rPr>
          <w:rFonts w:hint="eastAsia" w:cs="宋体"/>
          <w:color w:val="000000"/>
          <w:sz w:val="21"/>
          <w:szCs w:val="21"/>
          <w:lang w:eastAsia="zh-CN"/>
        </w:rPr>
        <w:t>；</w:t>
      </w:r>
      <w:r>
        <w:rPr>
          <w:rFonts w:hint="eastAsia" w:cs="宋体"/>
          <w:color w:val="000000"/>
          <w:sz w:val="21"/>
          <w:szCs w:val="21"/>
        </w:rPr>
        <w:t>法的核心功能（授权、限权、定分止争）</w:t>
      </w:r>
      <w:r>
        <w:rPr>
          <w:rFonts w:hint="eastAsia" w:cs="宋体"/>
          <w:color w:val="000000"/>
          <w:sz w:val="21"/>
          <w:szCs w:val="21"/>
          <w:lang w:eastAsia="zh-CN"/>
        </w:rPr>
        <w:t>。</w:t>
      </w:r>
    </w:p>
    <w:p w14:paraId="27138FFE">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【教学难点】</w:t>
      </w:r>
    </w:p>
    <w:p w14:paraId="2676AFC3">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物质生活条件（尤其是生产方式）对法本质的决定性作用</w:t>
      </w:r>
      <w:r>
        <w:rPr>
          <w:rFonts w:hint="eastAsia" w:cs="宋体"/>
          <w:color w:val="000000"/>
          <w:sz w:val="21"/>
          <w:szCs w:val="21"/>
          <w:lang w:eastAsia="zh-CN"/>
        </w:rPr>
        <w:t>；</w:t>
      </w:r>
      <w:r>
        <w:rPr>
          <w:rFonts w:hint="eastAsia" w:cs="宋体"/>
          <w:color w:val="000000"/>
          <w:sz w:val="21"/>
          <w:szCs w:val="21"/>
        </w:rPr>
        <w:t>自然法与实在法的二元对立关系</w:t>
      </w:r>
      <w:r>
        <w:rPr>
          <w:rFonts w:hint="eastAsia" w:cs="宋体"/>
          <w:color w:val="000000"/>
          <w:sz w:val="21"/>
          <w:szCs w:val="21"/>
          <w:lang w:eastAsia="zh-CN"/>
        </w:rPr>
        <w:t>；</w:t>
      </w:r>
      <w:r>
        <w:rPr>
          <w:rFonts w:hint="eastAsia" w:cs="宋体"/>
          <w:color w:val="000000"/>
          <w:sz w:val="21"/>
          <w:szCs w:val="21"/>
        </w:rPr>
        <w:t>统治阶级 “共同意志” 的内涵理解</w:t>
      </w:r>
      <w:r>
        <w:rPr>
          <w:rFonts w:hint="eastAsia" w:cs="宋体"/>
          <w:color w:val="000000"/>
          <w:sz w:val="21"/>
          <w:szCs w:val="21"/>
          <w:lang w:eastAsia="zh-CN"/>
        </w:rPr>
        <w:t>。</w:t>
      </w:r>
    </w:p>
    <w:p w14:paraId="0B0B60F7">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【课程思政点】</w:t>
      </w:r>
    </w:p>
    <w:p w14:paraId="4E5F5397">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通过复旦投毒案强化法律底线意识，培养敬畏法律的职业素养</w:t>
      </w:r>
      <w:r>
        <w:rPr>
          <w:rFonts w:hint="eastAsia" w:cs="宋体"/>
          <w:color w:val="000000"/>
          <w:sz w:val="21"/>
          <w:szCs w:val="21"/>
          <w:lang w:eastAsia="zh-CN"/>
        </w:rPr>
        <w:t>；</w:t>
      </w:r>
      <w:r>
        <w:rPr>
          <w:rFonts w:hint="eastAsia" w:cs="宋体"/>
          <w:color w:val="000000"/>
          <w:sz w:val="21"/>
          <w:szCs w:val="21"/>
        </w:rPr>
        <w:t>结合庆安火车站事件凸显公安执法的合法性与程序正当性，树立依法执法理念</w:t>
      </w:r>
      <w:r>
        <w:rPr>
          <w:rFonts w:hint="eastAsia" w:cs="宋体"/>
          <w:color w:val="000000"/>
          <w:sz w:val="21"/>
          <w:szCs w:val="21"/>
          <w:lang w:eastAsia="zh-CN"/>
        </w:rPr>
        <w:t>；</w:t>
      </w:r>
      <w:r>
        <w:rPr>
          <w:rFonts w:hint="eastAsia" w:cs="宋体"/>
          <w:color w:val="000000"/>
          <w:sz w:val="21"/>
          <w:szCs w:val="21"/>
        </w:rPr>
        <w:t>传递马克思主义法学的科学性，强化对中国特色社会主义法治的认同。</w:t>
      </w:r>
    </w:p>
    <w:p w14:paraId="1551EC6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【达成目标】</w:t>
      </w:r>
    </w:p>
    <w:p w14:paraId="450ED555">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掌握法的广义与狭义概念，能准确区分相关表述的语义。</w:t>
      </w:r>
    </w:p>
    <w:p w14:paraId="6910525E">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明确非马克思主义法学的主要观点及局限，深刻理解马克思主义法学的双重本质。</w:t>
      </w:r>
    </w:p>
    <w:p w14:paraId="4364DD7B">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认识法与生活、公安执法的密切关联，理解法的核心功能。</w:t>
      </w:r>
    </w:p>
    <w:p w14:paraId="1713F32F">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树立法治观念与职业责任意识，初步形成法律思维。</w:t>
      </w:r>
    </w:p>
    <w:p w14:paraId="23D3AEA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【教学方式】</w:t>
      </w:r>
    </w:p>
    <w:p w14:paraId="2D6814E1">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讲授法、案例教学法、讨论法、多媒体演示法、互动提问法</w:t>
      </w:r>
    </w:p>
    <w:p w14:paraId="2678B84C">
      <w:pPr>
        <w:keepNext w:val="0"/>
        <w:keepLines w:val="0"/>
        <w:pageBreakBefore w:val="0"/>
        <w:kinsoku/>
        <w:wordWrap/>
        <w:overflowPunct/>
        <w:topLinePunct w:val="0"/>
        <w:autoSpaceDE/>
        <w:autoSpaceDN/>
        <w:bidi w:val="0"/>
        <w:spacing w:line="480" w:lineRule="exact"/>
        <w:textAlignment w:val="auto"/>
        <w:rPr>
          <w:sz w:val="21"/>
          <w:szCs w:val="21"/>
        </w:rPr>
      </w:pPr>
    </w:p>
    <w:p w14:paraId="6DCA2AB1">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r>
        <w:rPr>
          <w:rFonts w:hint="eastAsia" w:ascii="黑体" w:hAnsi="黑体" w:eastAsia="黑体" w:cs="黑体"/>
          <w:b/>
          <w:bCs/>
          <w:color w:val="000000"/>
          <w:sz w:val="21"/>
          <w:szCs w:val="21"/>
          <w:lang w:bidi="ar"/>
        </w:rPr>
        <w:t>第二次课 法的概念与本质（下）</w:t>
      </w:r>
    </w:p>
    <w:p w14:paraId="642C7724">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【基本内容】</w:t>
      </w:r>
    </w:p>
    <w:p w14:paraId="3F2D4CD7">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1.</w:t>
      </w:r>
      <w:r>
        <w:rPr>
          <w:rFonts w:hint="eastAsia" w:ascii="宋体" w:hAnsi="宋体" w:eastAsia="宋体" w:cs="宋体"/>
          <w:color w:val="000000"/>
          <w:sz w:val="21"/>
          <w:szCs w:val="21"/>
        </w:rPr>
        <w:t>法的基本特征。 调整社会关系的行为规范（管行为、不管思想）。 由国家制定或认可的行为规范（成文法与习惯法）。 规定权利和义务的社会规范。 由国家强制力保证实施的社会规范。</w:t>
      </w:r>
    </w:p>
    <w:p w14:paraId="7574C01E">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2.</w:t>
      </w:r>
      <w:r>
        <w:rPr>
          <w:rFonts w:hint="eastAsia" w:ascii="宋体" w:hAnsi="宋体" w:eastAsia="宋体" w:cs="宋体"/>
          <w:color w:val="000000"/>
          <w:sz w:val="21"/>
          <w:szCs w:val="21"/>
        </w:rPr>
        <w:t>法的要素之法律概念。 法律概念的定义与分类（专业概念/日常概念；涉人/涉事/涉物概念）。 法律概念在司法实践中的界定（如“国家工作人员”、“金融机构”）。</w:t>
      </w:r>
    </w:p>
    <w:p w14:paraId="1A34C6FA">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3.</w:t>
      </w:r>
      <w:r>
        <w:rPr>
          <w:rFonts w:hint="eastAsia" w:ascii="宋体" w:hAnsi="宋体" w:eastAsia="宋体" w:cs="宋体"/>
          <w:color w:val="000000"/>
          <w:sz w:val="21"/>
          <w:szCs w:val="21"/>
        </w:rPr>
        <w:t>法的要素之法律规则。 法律规则的逻辑结构（假定条件、行为模式、法律后果）。 法律规则的分类（授权性/义务性、规范性/标准性、调整性/构成性）。</w:t>
      </w:r>
    </w:p>
    <w:p w14:paraId="458B5501">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4.</w:t>
      </w:r>
      <w:r>
        <w:rPr>
          <w:rFonts w:hint="eastAsia" w:ascii="宋体" w:hAnsi="宋体" w:eastAsia="宋体" w:cs="宋体"/>
          <w:color w:val="000000"/>
          <w:sz w:val="21"/>
          <w:szCs w:val="21"/>
        </w:rPr>
        <w:t>法的要素之法律原则。 法律原则的分类（政策性/公理性、基本/具体）。 法律原则的适用规则（穷尽规则、个案正义、超强理由）。 法律规则与法律原则的区别与联系。</w:t>
      </w:r>
    </w:p>
    <w:p w14:paraId="29993E19">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【教学重点】 法的四大基本特征、法律规则的“三段论”逻辑结构。</w:t>
      </w:r>
    </w:p>
    <w:p w14:paraId="5826B56F">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【教学难点】 法律规则逻辑结构的拆解、法律原则与法律规则的适用冲突及解决。</w:t>
      </w:r>
    </w:p>
    <w:p w14:paraId="3A71491C">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【课程思政点】 法律的权威性与国家意志性、权利义务相统一的公民素养、法治信仰的培育。</w:t>
      </w:r>
    </w:p>
    <w:p w14:paraId="606A919B">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【达成目标】</w:t>
      </w:r>
    </w:p>
    <w:p w14:paraId="135FD548">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1.</w:t>
      </w:r>
      <w:r>
        <w:rPr>
          <w:rFonts w:hint="eastAsia" w:ascii="宋体" w:hAnsi="宋体" w:eastAsia="宋体" w:cs="宋体"/>
          <w:color w:val="000000"/>
          <w:sz w:val="21"/>
          <w:szCs w:val="21"/>
        </w:rPr>
        <w:t>通过本章学习，明确区分法律与道德、习惯等其他社会规范的标准。</w:t>
      </w:r>
    </w:p>
    <w:p w14:paraId="0812FD7C">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2.</w:t>
      </w:r>
      <w:r>
        <w:rPr>
          <w:rFonts w:hint="eastAsia" w:ascii="宋体" w:hAnsi="宋体" w:eastAsia="宋体" w:cs="宋体"/>
          <w:color w:val="000000"/>
          <w:sz w:val="21"/>
          <w:szCs w:val="21"/>
        </w:rPr>
        <w:t>重点掌握法律规则的三段论逻辑结构（假定、行为、后果）；</w:t>
      </w:r>
    </w:p>
    <w:p w14:paraId="1A45DC61">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3.</w:t>
      </w:r>
      <w:r>
        <w:rPr>
          <w:rFonts w:hint="eastAsia" w:ascii="宋体" w:hAnsi="宋体" w:eastAsia="宋体" w:cs="宋体"/>
          <w:color w:val="000000"/>
          <w:sz w:val="21"/>
          <w:szCs w:val="21"/>
        </w:rPr>
        <w:t>熟悉法律概念的分类及法律原则的适用条件；</w:t>
      </w:r>
    </w:p>
    <w:p w14:paraId="3C04A3DC">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color w:val="000000"/>
          <w:sz w:val="21"/>
          <w:szCs w:val="21"/>
        </w:rPr>
      </w:pPr>
      <w:r>
        <w:rPr>
          <w:rFonts w:hint="eastAsia" w:ascii="宋体" w:hAnsi="宋体" w:cs="宋体"/>
          <w:color w:val="000000"/>
          <w:sz w:val="21"/>
          <w:szCs w:val="21"/>
          <w:lang w:val="en-US" w:eastAsia="zh-CN"/>
        </w:rPr>
        <w:t>4.</w:t>
      </w:r>
      <w:r>
        <w:rPr>
          <w:rFonts w:hint="eastAsia" w:ascii="宋体" w:hAnsi="宋体" w:eastAsia="宋体" w:cs="宋体"/>
          <w:color w:val="000000"/>
          <w:sz w:val="21"/>
          <w:szCs w:val="21"/>
        </w:rPr>
        <w:t>了解法律规则与法律原则在司法实践中的具体运用（如许霆案、泸州遗赠案）。</w:t>
      </w:r>
    </w:p>
    <w:p w14:paraId="2FEC4B4C">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sz w:val="21"/>
          <w:szCs w:val="21"/>
        </w:rPr>
      </w:pPr>
      <w:r>
        <w:rPr>
          <w:rFonts w:hint="eastAsia" w:ascii="宋体" w:hAnsi="宋体" w:eastAsia="宋体" w:cs="宋体"/>
          <w:color w:val="000000"/>
          <w:sz w:val="21"/>
          <w:szCs w:val="21"/>
        </w:rPr>
        <w:t>【教学方式】 讲授法、案例教学法（许霆案、赵安案）、任务驱动教学法、讨论法、线上线下混合式教学法。</w:t>
      </w:r>
    </w:p>
    <w:p w14:paraId="6E4183CD">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default" w:ascii="黑体" w:hAnsi="黑体" w:eastAsia="黑体" w:cs="黑体"/>
          <w:b/>
          <w:bCs/>
          <w:color w:val="000000"/>
          <w:sz w:val="21"/>
          <w:szCs w:val="21"/>
          <w:lang w:val="en-US" w:eastAsia="zh-CN" w:bidi="ar"/>
        </w:rPr>
      </w:pPr>
      <w:r>
        <w:rPr>
          <w:rFonts w:hint="eastAsia" w:ascii="黑体" w:hAnsi="黑体" w:eastAsia="黑体" w:cs="黑体"/>
          <w:b/>
          <w:bCs/>
          <w:color w:val="000000"/>
          <w:sz w:val="21"/>
          <w:szCs w:val="21"/>
          <w:lang w:bidi="ar"/>
        </w:rPr>
        <w:t>第</w:t>
      </w:r>
      <w:r>
        <w:rPr>
          <w:rFonts w:hint="eastAsia" w:ascii="黑体" w:hAnsi="黑体" w:eastAsia="黑体" w:cs="黑体"/>
          <w:b/>
          <w:bCs/>
          <w:color w:val="000000"/>
          <w:sz w:val="21"/>
          <w:szCs w:val="21"/>
          <w:lang w:val="en-US" w:eastAsia="zh-CN" w:bidi="ar"/>
        </w:rPr>
        <w:t>三</w:t>
      </w:r>
      <w:r>
        <w:rPr>
          <w:rFonts w:hint="eastAsia" w:ascii="黑体" w:hAnsi="黑体" w:eastAsia="黑体" w:cs="黑体"/>
          <w:b/>
          <w:bCs/>
          <w:color w:val="000000"/>
          <w:sz w:val="21"/>
          <w:szCs w:val="21"/>
          <w:lang w:bidi="ar"/>
        </w:rPr>
        <w:t>次课 法的</w:t>
      </w:r>
      <w:r>
        <w:rPr>
          <w:rFonts w:hint="eastAsia" w:ascii="黑体" w:hAnsi="黑体" w:eastAsia="黑体" w:cs="黑体"/>
          <w:b/>
          <w:bCs/>
          <w:color w:val="000000"/>
          <w:sz w:val="21"/>
          <w:szCs w:val="21"/>
          <w:lang w:val="en-US" w:eastAsia="zh-CN" w:bidi="ar"/>
        </w:rPr>
        <w:t>历史发展</w:t>
      </w:r>
    </w:p>
    <w:p w14:paraId="0951FAC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【基本内容】</w:t>
      </w:r>
    </w:p>
    <w:p w14:paraId="4E826D6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一、</w:t>
      </w:r>
      <w:r>
        <w:rPr>
          <w:rFonts w:hint="eastAsia" w:cs="宋体"/>
          <w:color w:val="000000"/>
          <w:sz w:val="21"/>
          <w:szCs w:val="21"/>
        </w:rPr>
        <w:t>法的价值的概念</w:t>
      </w:r>
    </w:p>
    <w:p w14:paraId="316F639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马克思主义关于法的价值的理论</w:t>
      </w:r>
    </w:p>
    <w:p w14:paraId="1DF3B11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价值的核心内涵</w:t>
      </w:r>
      <w:r>
        <w:rPr>
          <w:rFonts w:hint="eastAsia" w:cs="宋体"/>
          <w:color w:val="000000"/>
          <w:sz w:val="21"/>
          <w:szCs w:val="21"/>
          <w:lang w:eastAsia="zh-CN"/>
        </w:rPr>
        <w:t>；</w:t>
      </w:r>
      <w:r>
        <w:rPr>
          <w:rFonts w:hint="eastAsia" w:cs="宋体"/>
          <w:color w:val="000000"/>
          <w:sz w:val="21"/>
          <w:szCs w:val="21"/>
        </w:rPr>
        <w:t>法律价值的定义与双重属性</w:t>
      </w:r>
      <w:r>
        <w:rPr>
          <w:rFonts w:hint="eastAsia" w:cs="宋体"/>
          <w:color w:val="000000"/>
          <w:sz w:val="21"/>
          <w:szCs w:val="21"/>
          <w:lang w:eastAsia="zh-CN"/>
        </w:rPr>
        <w:t>；</w:t>
      </w:r>
      <w:r>
        <w:rPr>
          <w:rFonts w:hint="eastAsia" w:cs="宋体"/>
          <w:color w:val="000000"/>
          <w:sz w:val="21"/>
          <w:szCs w:val="21"/>
        </w:rPr>
        <w:t>马克思主义法律价值理论的核心立场</w:t>
      </w:r>
      <w:r>
        <w:rPr>
          <w:rFonts w:hint="eastAsia" w:cs="宋体"/>
          <w:color w:val="000000"/>
          <w:sz w:val="21"/>
          <w:szCs w:val="21"/>
          <w:lang w:eastAsia="zh-CN"/>
        </w:rPr>
        <w:t>。</w:t>
      </w:r>
    </w:p>
    <w:p w14:paraId="2A5F2217">
      <w:pPr>
        <w:pStyle w:val="3"/>
        <w:keepNext w:val="0"/>
        <w:keepLines w:val="0"/>
        <w:pageBreakBefore w:val="0"/>
        <w:numPr>
          <w:ilvl w:val="0"/>
          <w:numId w:val="1"/>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法的价值的基本特征</w:t>
      </w:r>
    </w:p>
    <w:p w14:paraId="42BA571F">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阶级性与社会性统一、主观性与客观性统一、统一性与多样性统一</w:t>
      </w:r>
      <w:r>
        <w:rPr>
          <w:rFonts w:hint="eastAsia" w:cs="宋体"/>
          <w:color w:val="000000"/>
          <w:sz w:val="21"/>
          <w:szCs w:val="21"/>
          <w:lang w:eastAsia="zh-CN"/>
        </w:rPr>
        <w:t>。</w:t>
      </w:r>
    </w:p>
    <w:p w14:paraId="4BA566E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社会主义核心价值观与社会主义法的价值体系</w:t>
      </w:r>
    </w:p>
    <w:p w14:paraId="1E728E2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社会主义核心价值观的内涵与法律地位</w:t>
      </w:r>
      <w:r>
        <w:rPr>
          <w:rFonts w:hint="eastAsia" w:cs="宋体"/>
          <w:color w:val="000000"/>
          <w:sz w:val="21"/>
          <w:szCs w:val="21"/>
          <w:lang w:eastAsia="zh-CN"/>
        </w:rPr>
        <w:t>；</w:t>
      </w:r>
      <w:r>
        <w:rPr>
          <w:rFonts w:hint="eastAsia" w:cs="宋体"/>
          <w:color w:val="000000"/>
          <w:sz w:val="21"/>
          <w:szCs w:val="21"/>
        </w:rPr>
        <w:t>社会主义核心价值观融入法治建设的路径（立法、执法、司法、守法）</w:t>
      </w:r>
      <w:r>
        <w:rPr>
          <w:rFonts w:hint="eastAsia" w:cs="宋体"/>
          <w:color w:val="000000"/>
          <w:sz w:val="21"/>
          <w:szCs w:val="21"/>
          <w:lang w:eastAsia="zh-CN"/>
        </w:rPr>
        <w:t>；</w:t>
      </w:r>
      <w:r>
        <w:rPr>
          <w:rFonts w:hint="eastAsia" w:cs="宋体"/>
          <w:color w:val="000000"/>
          <w:sz w:val="21"/>
          <w:szCs w:val="21"/>
        </w:rPr>
        <w:t>社会主义法的价值体系的核心内涵与特征</w:t>
      </w:r>
      <w:r>
        <w:rPr>
          <w:rFonts w:hint="eastAsia" w:cs="宋体"/>
          <w:color w:val="000000"/>
          <w:sz w:val="21"/>
          <w:szCs w:val="21"/>
          <w:lang w:eastAsia="zh-CN"/>
        </w:rPr>
        <w:t>。</w:t>
      </w:r>
    </w:p>
    <w:p w14:paraId="76A4E1D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二、</w:t>
      </w:r>
      <w:r>
        <w:rPr>
          <w:rFonts w:hint="eastAsia" w:cs="宋体"/>
          <w:color w:val="000000"/>
          <w:sz w:val="21"/>
          <w:szCs w:val="21"/>
        </w:rPr>
        <w:t>法与安全</w:t>
      </w:r>
    </w:p>
    <w:p w14:paraId="291B222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安全的概念</w:t>
      </w:r>
    </w:p>
    <w:p w14:paraId="5EC7FBE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多领域类型、定义与特性、安全与发展的辩证关系</w:t>
      </w:r>
      <w:r>
        <w:rPr>
          <w:rFonts w:hint="eastAsia" w:cs="宋体"/>
          <w:color w:val="000000"/>
          <w:sz w:val="21"/>
          <w:szCs w:val="21"/>
          <w:lang w:eastAsia="zh-CN"/>
        </w:rPr>
        <w:t>。</w:t>
      </w:r>
    </w:p>
    <w:p w14:paraId="4853C526">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法的安全价值</w:t>
      </w:r>
    </w:p>
    <w:p w14:paraId="67DA4F8D">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eastAsia="宋体" w:cs="宋体"/>
          <w:color w:val="000000"/>
          <w:sz w:val="21"/>
          <w:szCs w:val="21"/>
          <w:lang w:eastAsia="zh-CN"/>
        </w:rPr>
      </w:pPr>
      <w:r>
        <w:rPr>
          <w:rFonts w:hint="eastAsia" w:cs="宋体"/>
          <w:color w:val="000000"/>
          <w:sz w:val="21"/>
          <w:szCs w:val="21"/>
        </w:rPr>
        <w:t>基础性价值意义、法律保障安全的逻辑环节</w:t>
      </w:r>
      <w:r>
        <w:rPr>
          <w:rFonts w:hint="eastAsia" w:cs="宋体"/>
          <w:color w:val="000000"/>
          <w:sz w:val="21"/>
          <w:szCs w:val="21"/>
          <w:lang w:eastAsia="zh-CN"/>
        </w:rPr>
        <w:t>。</w:t>
      </w:r>
    </w:p>
    <w:p w14:paraId="687CD98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三、</w:t>
      </w:r>
      <w:r>
        <w:rPr>
          <w:rFonts w:hint="eastAsia" w:cs="宋体"/>
          <w:color w:val="000000"/>
          <w:sz w:val="21"/>
          <w:szCs w:val="21"/>
        </w:rPr>
        <w:t>法与秩序</w:t>
      </w:r>
    </w:p>
    <w:p w14:paraId="456D51D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秩序的概念</w:t>
      </w:r>
    </w:p>
    <w:p w14:paraId="45BF0D1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定义与分类、社会秩序的核心要素</w:t>
      </w:r>
      <w:r>
        <w:rPr>
          <w:rFonts w:hint="eastAsia" w:cs="宋体"/>
          <w:color w:val="000000"/>
          <w:sz w:val="21"/>
          <w:szCs w:val="21"/>
          <w:lang w:eastAsia="zh-CN"/>
        </w:rPr>
        <w:t>。</w:t>
      </w:r>
    </w:p>
    <w:p w14:paraId="238FADC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法的秩序价值</w:t>
      </w:r>
    </w:p>
    <w:p w14:paraId="594833A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价值意义、法律建立与维护秩序的路径与领域</w:t>
      </w:r>
      <w:r>
        <w:rPr>
          <w:rFonts w:hint="eastAsia" w:cs="宋体"/>
          <w:color w:val="000000"/>
          <w:sz w:val="21"/>
          <w:szCs w:val="21"/>
          <w:lang w:eastAsia="zh-CN"/>
        </w:rPr>
        <w:t>。</w:t>
      </w:r>
    </w:p>
    <w:p w14:paraId="7448C89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四、</w:t>
      </w:r>
      <w:r>
        <w:rPr>
          <w:rFonts w:hint="eastAsia" w:cs="宋体"/>
          <w:color w:val="000000"/>
          <w:sz w:val="21"/>
          <w:szCs w:val="21"/>
        </w:rPr>
        <w:t>法与自由</w:t>
      </w:r>
    </w:p>
    <w:p w14:paraId="77A305E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自由的概念</w:t>
      </w:r>
    </w:p>
    <w:p w14:paraId="53947EC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多领域内涵、双重维度与控制、法律保障自由的类型</w:t>
      </w:r>
      <w:r>
        <w:rPr>
          <w:rFonts w:hint="eastAsia" w:cs="宋体"/>
          <w:color w:val="000000"/>
          <w:sz w:val="21"/>
          <w:szCs w:val="21"/>
          <w:lang w:eastAsia="zh-CN"/>
        </w:rPr>
        <w:t>。</w:t>
      </w:r>
    </w:p>
    <w:p w14:paraId="70A064C0">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eastAsia="宋体"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法的自由价值</w:t>
      </w:r>
    </w:p>
    <w:p w14:paraId="282DA0E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eastAsia="宋体" w:cs="宋体"/>
          <w:color w:val="000000"/>
          <w:sz w:val="21"/>
          <w:szCs w:val="21"/>
          <w:lang w:eastAsia="zh-CN"/>
        </w:rPr>
      </w:pPr>
      <w:r>
        <w:rPr>
          <w:rFonts w:hint="eastAsia" w:cs="宋体"/>
          <w:color w:val="000000"/>
          <w:sz w:val="21"/>
          <w:szCs w:val="21"/>
        </w:rPr>
        <w:t>核心意义、法律确认与保障自由的方式</w:t>
      </w:r>
      <w:r>
        <w:rPr>
          <w:rFonts w:hint="eastAsia" w:cs="宋体"/>
          <w:color w:val="000000"/>
          <w:sz w:val="21"/>
          <w:szCs w:val="21"/>
          <w:lang w:eastAsia="zh-CN"/>
        </w:rPr>
        <w:t>。</w:t>
      </w:r>
    </w:p>
    <w:p w14:paraId="6DA5B27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五、</w:t>
      </w:r>
      <w:r>
        <w:rPr>
          <w:rFonts w:hint="eastAsia" w:cs="宋体"/>
          <w:color w:val="000000"/>
          <w:sz w:val="21"/>
          <w:szCs w:val="21"/>
        </w:rPr>
        <w:t>法与平等</w:t>
      </w:r>
    </w:p>
    <w:p w14:paraId="07559BA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平等的概念</w:t>
      </w:r>
    </w:p>
    <w:p w14:paraId="32328C7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形式平等与实质平等、与相关范畴的区分、平等与差别对待的共存</w:t>
      </w:r>
      <w:r>
        <w:rPr>
          <w:rFonts w:hint="eastAsia" w:cs="宋体"/>
          <w:color w:val="000000"/>
          <w:sz w:val="21"/>
          <w:szCs w:val="21"/>
          <w:lang w:eastAsia="zh-CN"/>
        </w:rPr>
        <w:t>。</w:t>
      </w:r>
    </w:p>
    <w:p w14:paraId="51A24E1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法的平等价值</w:t>
      </w:r>
    </w:p>
    <w:p w14:paraId="689608D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价值意义、法律确认与保障平等的方式</w:t>
      </w:r>
      <w:r>
        <w:rPr>
          <w:rFonts w:hint="eastAsia" w:cs="宋体"/>
          <w:color w:val="000000"/>
          <w:sz w:val="21"/>
          <w:szCs w:val="21"/>
          <w:lang w:eastAsia="zh-CN"/>
        </w:rPr>
        <w:t>。</w:t>
      </w:r>
    </w:p>
    <w:p w14:paraId="1AC58B1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六、</w:t>
      </w:r>
      <w:r>
        <w:rPr>
          <w:rFonts w:hint="eastAsia" w:cs="宋体"/>
          <w:color w:val="000000"/>
          <w:sz w:val="21"/>
          <w:szCs w:val="21"/>
        </w:rPr>
        <w:t>法与公平正义</w:t>
      </w:r>
    </w:p>
    <w:p w14:paraId="08A4335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公平正义的概念</w:t>
      </w:r>
    </w:p>
    <w:p w14:paraId="61E0240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核心领域、分类、三大特点</w:t>
      </w:r>
      <w:r>
        <w:rPr>
          <w:rFonts w:hint="eastAsia" w:cs="宋体"/>
          <w:color w:val="000000"/>
          <w:sz w:val="21"/>
          <w:szCs w:val="21"/>
          <w:lang w:eastAsia="zh-CN"/>
        </w:rPr>
        <w:t>。</w:t>
      </w:r>
    </w:p>
    <w:p w14:paraId="00355C5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法的公平正义价值</w:t>
      </w:r>
    </w:p>
    <w:p w14:paraId="493250E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对法律的作用、法律保障公平正义的机制</w:t>
      </w:r>
      <w:r>
        <w:rPr>
          <w:rFonts w:hint="eastAsia" w:cs="宋体"/>
          <w:color w:val="000000"/>
          <w:sz w:val="21"/>
          <w:szCs w:val="21"/>
          <w:lang w:eastAsia="zh-CN"/>
        </w:rPr>
        <w:t>。</w:t>
      </w:r>
    </w:p>
    <w:p w14:paraId="3A3FA28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七、</w:t>
      </w:r>
      <w:r>
        <w:rPr>
          <w:rFonts w:hint="eastAsia" w:cs="宋体"/>
          <w:color w:val="000000"/>
          <w:sz w:val="21"/>
          <w:szCs w:val="21"/>
        </w:rPr>
        <w:t>法与人权</w:t>
      </w:r>
    </w:p>
    <w:p w14:paraId="29936CD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人权的概念</w:t>
      </w:r>
    </w:p>
    <w:p w14:paraId="2C56E7D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本质属性、历史发展特点</w:t>
      </w:r>
      <w:r>
        <w:rPr>
          <w:rFonts w:hint="eastAsia" w:cs="宋体"/>
          <w:color w:val="000000"/>
          <w:sz w:val="21"/>
          <w:szCs w:val="21"/>
          <w:lang w:eastAsia="zh-CN"/>
        </w:rPr>
        <w:t>。</w:t>
      </w:r>
    </w:p>
    <w:p w14:paraId="77151EB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法的人权价值</w:t>
      </w:r>
    </w:p>
    <w:p w14:paraId="76F036B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价值意义、人权的国内法与国际法保护</w:t>
      </w:r>
      <w:r>
        <w:rPr>
          <w:rFonts w:hint="eastAsia" w:cs="宋体"/>
          <w:color w:val="000000"/>
          <w:sz w:val="21"/>
          <w:szCs w:val="21"/>
          <w:lang w:eastAsia="zh-CN"/>
        </w:rPr>
        <w:t>。</w:t>
      </w:r>
    </w:p>
    <w:p w14:paraId="40A02D1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【教学重点】</w:t>
      </w:r>
    </w:p>
    <w:p w14:paraId="1F46BA6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法的价值的基本特征与社会主义法的价值体系核心内涵</w:t>
      </w:r>
      <w:r>
        <w:rPr>
          <w:rFonts w:hint="eastAsia" w:cs="宋体"/>
          <w:color w:val="000000"/>
          <w:sz w:val="21"/>
          <w:szCs w:val="21"/>
          <w:lang w:eastAsia="zh-CN"/>
        </w:rPr>
        <w:t>；</w:t>
      </w:r>
      <w:r>
        <w:rPr>
          <w:rFonts w:hint="eastAsia" w:cs="宋体"/>
          <w:color w:val="000000"/>
          <w:sz w:val="21"/>
          <w:szCs w:val="21"/>
        </w:rPr>
        <w:t>安全、秩序、自由、平等、公平正义、人权的核心内涵</w:t>
      </w:r>
      <w:r>
        <w:rPr>
          <w:rFonts w:hint="eastAsia" w:cs="宋体"/>
          <w:color w:val="000000"/>
          <w:sz w:val="21"/>
          <w:szCs w:val="21"/>
          <w:lang w:eastAsia="zh-CN"/>
        </w:rPr>
        <w:t>；</w:t>
      </w:r>
      <w:r>
        <w:rPr>
          <w:rFonts w:hint="eastAsia" w:cs="宋体"/>
          <w:color w:val="000000"/>
          <w:sz w:val="21"/>
          <w:szCs w:val="21"/>
        </w:rPr>
        <w:t>法律对各具体价值的保障机制（逻辑环节、路径、方式）</w:t>
      </w:r>
    </w:p>
    <w:p w14:paraId="0AEB8C08">
      <w:pPr>
        <w:pStyle w:val="3"/>
        <w:keepNext w:val="0"/>
        <w:keepLines w:val="0"/>
        <w:pageBreakBefore w:val="0"/>
        <w:kinsoku/>
        <w:wordWrap/>
        <w:overflowPunct/>
        <w:topLinePunct w:val="0"/>
        <w:autoSpaceDE/>
        <w:autoSpaceDN/>
        <w:bidi w:val="0"/>
        <w:spacing w:before="0" w:beforeAutospacing="0" w:after="0" w:afterAutospacing="0" w:line="480" w:lineRule="exact"/>
        <w:textAlignment w:val="auto"/>
        <w:rPr>
          <w:rFonts w:hint="eastAsia" w:eastAsia="宋体"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rPr>
        <w:t>社会主义核心价值观融入法治建设的四大路径</w:t>
      </w:r>
      <w:r>
        <w:rPr>
          <w:rFonts w:hint="eastAsia" w:cs="宋体"/>
          <w:color w:val="000000"/>
          <w:sz w:val="21"/>
          <w:szCs w:val="21"/>
          <w:lang w:eastAsia="zh-CN"/>
        </w:rPr>
        <w:t>。</w:t>
      </w:r>
    </w:p>
    <w:p w14:paraId="47C07A1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【教学难点】</w:t>
      </w:r>
    </w:p>
    <w:p w14:paraId="536DEB7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法的价值主观性与客观性、阶级性与社会性的统一关系</w:t>
      </w:r>
      <w:r>
        <w:rPr>
          <w:rFonts w:hint="eastAsia" w:cs="宋体"/>
          <w:color w:val="000000"/>
          <w:sz w:val="21"/>
          <w:szCs w:val="21"/>
          <w:lang w:eastAsia="zh-CN"/>
        </w:rPr>
        <w:t>；</w:t>
      </w:r>
      <w:r>
        <w:rPr>
          <w:rFonts w:hint="eastAsia" w:cs="宋体"/>
          <w:color w:val="000000"/>
          <w:sz w:val="21"/>
          <w:szCs w:val="21"/>
        </w:rPr>
        <w:t>不同法的价值间的冲突协调（如秩序与自由、形式平等与实质平等）</w:t>
      </w:r>
      <w:r>
        <w:rPr>
          <w:rFonts w:hint="eastAsia" w:cs="宋体"/>
          <w:color w:val="000000"/>
          <w:sz w:val="21"/>
          <w:szCs w:val="21"/>
          <w:lang w:eastAsia="zh-CN"/>
        </w:rPr>
        <w:t>。</w:t>
      </w:r>
    </w:p>
    <w:p w14:paraId="1B9F17F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【课程思政点】</w:t>
      </w:r>
    </w:p>
    <w:p w14:paraId="54EBB79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弘扬社会主义核心价值观，强化对中国特色社会主义法治价值体系的认同</w:t>
      </w:r>
      <w:r>
        <w:rPr>
          <w:rFonts w:hint="eastAsia" w:cs="宋体"/>
          <w:color w:val="000000"/>
          <w:sz w:val="21"/>
          <w:szCs w:val="21"/>
          <w:lang w:eastAsia="zh-CN"/>
        </w:rPr>
        <w:t>；</w:t>
      </w:r>
      <w:r>
        <w:rPr>
          <w:rFonts w:hint="eastAsia" w:cs="宋体"/>
          <w:color w:val="000000"/>
          <w:sz w:val="21"/>
          <w:szCs w:val="21"/>
        </w:rPr>
        <w:t>结合公安执法场景，凸显安全、公平正义的价值导向，树立依法执法、权责统一的职业理念</w:t>
      </w:r>
      <w:r>
        <w:rPr>
          <w:rFonts w:hint="eastAsia" w:cs="宋体"/>
          <w:color w:val="000000"/>
          <w:sz w:val="21"/>
          <w:szCs w:val="21"/>
          <w:lang w:eastAsia="zh-CN"/>
        </w:rPr>
        <w:t>；</w:t>
      </w:r>
    </w:p>
    <w:p w14:paraId="0D18CF55">
      <w:pPr>
        <w:pStyle w:val="3"/>
        <w:keepNext w:val="0"/>
        <w:keepLines w:val="0"/>
        <w:pageBreakBefore w:val="0"/>
        <w:kinsoku/>
        <w:wordWrap/>
        <w:overflowPunct/>
        <w:topLinePunct w:val="0"/>
        <w:autoSpaceDE/>
        <w:autoSpaceDN/>
        <w:bidi w:val="0"/>
        <w:spacing w:before="0" w:beforeAutospacing="0" w:after="0" w:afterAutospacing="0" w:line="480" w:lineRule="exact"/>
        <w:textAlignment w:val="auto"/>
        <w:rPr>
          <w:rFonts w:hint="eastAsia" w:cs="宋体"/>
          <w:color w:val="000000"/>
          <w:sz w:val="21"/>
          <w:szCs w:val="21"/>
        </w:rPr>
      </w:pPr>
      <w:r>
        <w:rPr>
          <w:rFonts w:hint="eastAsia" w:cs="宋体"/>
          <w:color w:val="000000"/>
          <w:sz w:val="21"/>
          <w:szCs w:val="21"/>
        </w:rPr>
        <w:t>以公平正义、平等价值为核心，培育维护社会公平、坚守法律底线的法治信仰。</w:t>
      </w:r>
    </w:p>
    <w:p w14:paraId="71FC32A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【达成目标】</w:t>
      </w:r>
    </w:p>
    <w:p w14:paraId="50C0FC2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掌握法的价值的概念、基本特征及社会主义法的价值体系核心内容。</w:t>
      </w:r>
    </w:p>
    <w:p w14:paraId="4DB0EFC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理解安全、秩序、自由等六大具体价值的内涵及法律保障机制。</w:t>
      </w:r>
    </w:p>
    <w:p w14:paraId="0F83C0D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明确社会主义核心价值观融入法治建设的实践路径。</w:t>
      </w:r>
    </w:p>
    <w:p w14:paraId="28B567B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能够运用法的价值理论分析公安执法中的简单问题，树立正确的法治价值导向。</w:t>
      </w:r>
    </w:p>
    <w:p w14:paraId="5E8F312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【教学方式】</w:t>
      </w:r>
    </w:p>
    <w:p w14:paraId="6BB4296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讲授法、案例教学法、讨论法、多媒体演示法、互动提问法、任务驱动教学法</w:t>
      </w:r>
      <w:r>
        <w:rPr>
          <w:rFonts w:hint="eastAsia" w:cs="宋体"/>
          <w:color w:val="000000"/>
          <w:sz w:val="21"/>
          <w:szCs w:val="21"/>
          <w:lang w:eastAsia="zh-CN"/>
        </w:rPr>
        <w:t>。</w:t>
      </w:r>
    </w:p>
    <w:p w14:paraId="4C2D0DA9">
      <w:pPr>
        <w:keepNext w:val="0"/>
        <w:keepLines w:val="0"/>
        <w:pageBreakBefore w:val="0"/>
        <w:kinsoku/>
        <w:wordWrap/>
        <w:overflowPunct/>
        <w:topLinePunct w:val="0"/>
        <w:autoSpaceDE/>
        <w:autoSpaceDN/>
        <w:bidi w:val="0"/>
        <w:spacing w:line="480" w:lineRule="exact"/>
        <w:jc w:val="center"/>
        <w:textAlignment w:val="auto"/>
        <w:rPr>
          <w:b/>
          <w:sz w:val="21"/>
          <w:szCs w:val="21"/>
        </w:rPr>
      </w:pPr>
    </w:p>
    <w:p w14:paraId="5357BD19">
      <w:pPr>
        <w:keepNext w:val="0"/>
        <w:keepLines w:val="0"/>
        <w:pageBreakBefore w:val="0"/>
        <w:kinsoku/>
        <w:wordWrap/>
        <w:overflowPunct/>
        <w:topLinePunct w:val="0"/>
        <w:autoSpaceDE/>
        <w:autoSpaceDN/>
        <w:bidi w:val="0"/>
        <w:spacing w:line="480" w:lineRule="exact"/>
        <w:textAlignment w:val="auto"/>
        <w:rPr>
          <w:sz w:val="21"/>
          <w:szCs w:val="21"/>
        </w:rPr>
      </w:pPr>
    </w:p>
    <w:p w14:paraId="28F5D58B">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val="en-US" w:eastAsia="zh-CN"/>
        </w:rPr>
      </w:pPr>
      <w:r>
        <w:rPr>
          <w:rFonts w:hint="eastAsia" w:ascii="黑体" w:hAnsi="黑体" w:eastAsia="黑体" w:cs="黑体"/>
          <w:b/>
          <w:bCs/>
          <w:color w:val="000000"/>
          <w:sz w:val="21"/>
          <w:szCs w:val="21"/>
          <w:lang w:bidi="ar"/>
        </w:rPr>
        <w:t xml:space="preserve">第四次课 </w:t>
      </w:r>
      <w:r>
        <w:rPr>
          <w:rFonts w:hint="eastAsia" w:ascii="黑体" w:hAnsi="黑体" w:eastAsia="黑体" w:cs="黑体"/>
          <w:b/>
          <w:bCs/>
          <w:color w:val="000000"/>
          <w:sz w:val="21"/>
          <w:szCs w:val="21"/>
          <w:lang w:val="en-US" w:eastAsia="zh-CN" w:bidi="ar"/>
        </w:rPr>
        <w:t xml:space="preserve">  </w:t>
      </w:r>
      <w:r>
        <w:rPr>
          <w:rFonts w:hint="eastAsia" w:ascii="黑体" w:hAnsi="黑体" w:eastAsia="黑体" w:cs="黑体"/>
          <w:b/>
          <w:bCs/>
          <w:color w:val="000000"/>
          <w:sz w:val="21"/>
          <w:szCs w:val="21"/>
          <w:lang w:bidi="ar"/>
        </w:rPr>
        <w:t>法的</w:t>
      </w:r>
      <w:r>
        <w:rPr>
          <w:rFonts w:hint="eastAsia" w:ascii="黑体" w:hAnsi="黑体" w:eastAsia="黑体" w:cs="黑体"/>
          <w:b/>
          <w:bCs/>
          <w:color w:val="000000"/>
          <w:sz w:val="21"/>
          <w:szCs w:val="21"/>
          <w:lang w:val="en-US" w:eastAsia="zh-CN" w:bidi="ar"/>
        </w:rPr>
        <w:t>价值</w:t>
      </w:r>
    </w:p>
    <w:p w14:paraId="3B24207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【基本内容】</w:t>
      </w:r>
    </w:p>
    <w:p w14:paraId="076E386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一、</w:t>
      </w:r>
      <w:r>
        <w:rPr>
          <w:rFonts w:hint="eastAsia" w:cs="宋体"/>
          <w:color w:val="000000"/>
          <w:sz w:val="21"/>
          <w:szCs w:val="21"/>
        </w:rPr>
        <w:t>法的价值的概念</w:t>
      </w:r>
    </w:p>
    <w:p w14:paraId="48A5AD9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马克思主义关于法的价值的理论</w:t>
      </w:r>
    </w:p>
    <w:p w14:paraId="5FD0651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价值的核心内涵</w:t>
      </w:r>
      <w:r>
        <w:rPr>
          <w:rFonts w:hint="eastAsia" w:cs="宋体"/>
          <w:color w:val="000000"/>
          <w:sz w:val="21"/>
          <w:szCs w:val="21"/>
          <w:lang w:eastAsia="zh-CN"/>
        </w:rPr>
        <w:t>；</w:t>
      </w:r>
      <w:r>
        <w:rPr>
          <w:rFonts w:hint="eastAsia" w:cs="宋体"/>
          <w:color w:val="000000"/>
          <w:sz w:val="21"/>
          <w:szCs w:val="21"/>
        </w:rPr>
        <w:t>法律价值的定义与双重属性</w:t>
      </w:r>
      <w:r>
        <w:rPr>
          <w:rFonts w:hint="eastAsia" w:cs="宋体"/>
          <w:color w:val="000000"/>
          <w:sz w:val="21"/>
          <w:szCs w:val="21"/>
          <w:lang w:eastAsia="zh-CN"/>
        </w:rPr>
        <w:t>；</w:t>
      </w:r>
      <w:r>
        <w:rPr>
          <w:rFonts w:hint="eastAsia" w:cs="宋体"/>
          <w:color w:val="000000"/>
          <w:sz w:val="21"/>
          <w:szCs w:val="21"/>
        </w:rPr>
        <w:t>马克思主义法律价值理论的核心立场</w:t>
      </w:r>
      <w:r>
        <w:rPr>
          <w:rFonts w:hint="eastAsia" w:cs="宋体"/>
          <w:color w:val="000000"/>
          <w:sz w:val="21"/>
          <w:szCs w:val="21"/>
          <w:lang w:eastAsia="zh-CN"/>
        </w:rPr>
        <w:t>。</w:t>
      </w:r>
    </w:p>
    <w:p w14:paraId="6FF95EF1">
      <w:pPr>
        <w:pStyle w:val="3"/>
        <w:keepNext w:val="0"/>
        <w:keepLines w:val="0"/>
        <w:pageBreakBefore w:val="0"/>
        <w:numPr>
          <w:ilvl w:val="0"/>
          <w:numId w:val="1"/>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法的价值的基本特征</w:t>
      </w:r>
    </w:p>
    <w:p w14:paraId="430AADF1">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阶级性与社会性统一、主观性与客观性统一、统一性与多样性统一</w:t>
      </w:r>
      <w:r>
        <w:rPr>
          <w:rFonts w:hint="eastAsia" w:cs="宋体"/>
          <w:color w:val="000000"/>
          <w:sz w:val="21"/>
          <w:szCs w:val="21"/>
          <w:lang w:eastAsia="zh-CN"/>
        </w:rPr>
        <w:t>。</w:t>
      </w:r>
    </w:p>
    <w:p w14:paraId="3EAC546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社会主义核心价值观与社会主义法的价值体系</w:t>
      </w:r>
    </w:p>
    <w:p w14:paraId="3930B60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社会主义核心价值观的内涵与法律地位</w:t>
      </w:r>
      <w:r>
        <w:rPr>
          <w:rFonts w:hint="eastAsia" w:cs="宋体"/>
          <w:color w:val="000000"/>
          <w:sz w:val="21"/>
          <w:szCs w:val="21"/>
          <w:lang w:eastAsia="zh-CN"/>
        </w:rPr>
        <w:t>；</w:t>
      </w:r>
      <w:r>
        <w:rPr>
          <w:rFonts w:hint="eastAsia" w:cs="宋体"/>
          <w:color w:val="000000"/>
          <w:sz w:val="21"/>
          <w:szCs w:val="21"/>
        </w:rPr>
        <w:t>社会主义核心价值观融入法治建设的路径（立法、执法、司法、守法）</w:t>
      </w:r>
      <w:r>
        <w:rPr>
          <w:rFonts w:hint="eastAsia" w:cs="宋体"/>
          <w:color w:val="000000"/>
          <w:sz w:val="21"/>
          <w:szCs w:val="21"/>
          <w:lang w:eastAsia="zh-CN"/>
        </w:rPr>
        <w:t>；</w:t>
      </w:r>
      <w:r>
        <w:rPr>
          <w:rFonts w:hint="eastAsia" w:cs="宋体"/>
          <w:color w:val="000000"/>
          <w:sz w:val="21"/>
          <w:szCs w:val="21"/>
        </w:rPr>
        <w:t>社会主义法的价值体系的核心内涵与特征</w:t>
      </w:r>
      <w:r>
        <w:rPr>
          <w:rFonts w:hint="eastAsia" w:cs="宋体"/>
          <w:color w:val="000000"/>
          <w:sz w:val="21"/>
          <w:szCs w:val="21"/>
          <w:lang w:eastAsia="zh-CN"/>
        </w:rPr>
        <w:t>。</w:t>
      </w:r>
    </w:p>
    <w:p w14:paraId="5DACB27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二、</w:t>
      </w:r>
      <w:r>
        <w:rPr>
          <w:rFonts w:hint="eastAsia" w:cs="宋体"/>
          <w:color w:val="000000"/>
          <w:sz w:val="21"/>
          <w:szCs w:val="21"/>
        </w:rPr>
        <w:t>法与安全</w:t>
      </w:r>
    </w:p>
    <w:p w14:paraId="6A94B1F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安全的概念</w:t>
      </w:r>
    </w:p>
    <w:p w14:paraId="6ACEABA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多领域类型、定义与特性、安全与发展的辩证关系</w:t>
      </w:r>
      <w:r>
        <w:rPr>
          <w:rFonts w:hint="eastAsia" w:cs="宋体"/>
          <w:color w:val="000000"/>
          <w:sz w:val="21"/>
          <w:szCs w:val="21"/>
          <w:lang w:eastAsia="zh-CN"/>
        </w:rPr>
        <w:t>。</w:t>
      </w:r>
    </w:p>
    <w:p w14:paraId="53FB19B2">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法的安全价值</w:t>
      </w:r>
    </w:p>
    <w:p w14:paraId="715C2408">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eastAsia="宋体" w:cs="宋体"/>
          <w:color w:val="000000"/>
          <w:sz w:val="21"/>
          <w:szCs w:val="21"/>
          <w:lang w:eastAsia="zh-CN"/>
        </w:rPr>
      </w:pPr>
      <w:r>
        <w:rPr>
          <w:rFonts w:hint="eastAsia" w:cs="宋体"/>
          <w:color w:val="000000"/>
          <w:sz w:val="21"/>
          <w:szCs w:val="21"/>
        </w:rPr>
        <w:t>基础性价值意义、法律保障安全的逻辑环节</w:t>
      </w:r>
      <w:r>
        <w:rPr>
          <w:rFonts w:hint="eastAsia" w:cs="宋体"/>
          <w:color w:val="000000"/>
          <w:sz w:val="21"/>
          <w:szCs w:val="21"/>
          <w:lang w:eastAsia="zh-CN"/>
        </w:rPr>
        <w:t>。</w:t>
      </w:r>
    </w:p>
    <w:p w14:paraId="0C4654F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三、</w:t>
      </w:r>
      <w:r>
        <w:rPr>
          <w:rFonts w:hint="eastAsia" w:cs="宋体"/>
          <w:color w:val="000000"/>
          <w:sz w:val="21"/>
          <w:szCs w:val="21"/>
        </w:rPr>
        <w:t>法与秩序</w:t>
      </w:r>
    </w:p>
    <w:p w14:paraId="0D61DD9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秩序的概念</w:t>
      </w:r>
    </w:p>
    <w:p w14:paraId="1E3F203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定义与分类、社会秩序的核心要素</w:t>
      </w:r>
      <w:r>
        <w:rPr>
          <w:rFonts w:hint="eastAsia" w:cs="宋体"/>
          <w:color w:val="000000"/>
          <w:sz w:val="21"/>
          <w:szCs w:val="21"/>
          <w:lang w:eastAsia="zh-CN"/>
        </w:rPr>
        <w:t>。</w:t>
      </w:r>
    </w:p>
    <w:p w14:paraId="6A2C75D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法的秩序价值</w:t>
      </w:r>
    </w:p>
    <w:p w14:paraId="1D1F4C4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价值意义、法律建立与维护秩序的路径与领域</w:t>
      </w:r>
      <w:r>
        <w:rPr>
          <w:rFonts w:hint="eastAsia" w:cs="宋体"/>
          <w:color w:val="000000"/>
          <w:sz w:val="21"/>
          <w:szCs w:val="21"/>
          <w:lang w:eastAsia="zh-CN"/>
        </w:rPr>
        <w:t>。</w:t>
      </w:r>
    </w:p>
    <w:p w14:paraId="5458CB6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四、</w:t>
      </w:r>
      <w:r>
        <w:rPr>
          <w:rFonts w:hint="eastAsia" w:cs="宋体"/>
          <w:color w:val="000000"/>
          <w:sz w:val="21"/>
          <w:szCs w:val="21"/>
        </w:rPr>
        <w:t>法与自由</w:t>
      </w:r>
    </w:p>
    <w:p w14:paraId="7999216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自由的概念</w:t>
      </w:r>
    </w:p>
    <w:p w14:paraId="7FD3EEE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多领域内涵、双重维度与控制、法律保障自由的类型</w:t>
      </w:r>
      <w:r>
        <w:rPr>
          <w:rFonts w:hint="eastAsia" w:cs="宋体"/>
          <w:color w:val="000000"/>
          <w:sz w:val="21"/>
          <w:szCs w:val="21"/>
          <w:lang w:eastAsia="zh-CN"/>
        </w:rPr>
        <w:t>。</w:t>
      </w:r>
    </w:p>
    <w:p w14:paraId="46B82FC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eastAsia="宋体"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法的自由价值</w:t>
      </w:r>
    </w:p>
    <w:p w14:paraId="1C39DAA2">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eastAsia="宋体" w:cs="宋体"/>
          <w:color w:val="000000"/>
          <w:sz w:val="21"/>
          <w:szCs w:val="21"/>
          <w:lang w:eastAsia="zh-CN"/>
        </w:rPr>
      </w:pPr>
      <w:r>
        <w:rPr>
          <w:rFonts w:hint="eastAsia" w:cs="宋体"/>
          <w:color w:val="000000"/>
          <w:sz w:val="21"/>
          <w:szCs w:val="21"/>
        </w:rPr>
        <w:t>核心意义、法律确认与保障自由的方式</w:t>
      </w:r>
      <w:r>
        <w:rPr>
          <w:rFonts w:hint="eastAsia" w:cs="宋体"/>
          <w:color w:val="000000"/>
          <w:sz w:val="21"/>
          <w:szCs w:val="21"/>
          <w:lang w:eastAsia="zh-CN"/>
        </w:rPr>
        <w:t>。</w:t>
      </w:r>
    </w:p>
    <w:p w14:paraId="27D7AA4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五、</w:t>
      </w:r>
      <w:r>
        <w:rPr>
          <w:rFonts w:hint="eastAsia" w:cs="宋体"/>
          <w:color w:val="000000"/>
          <w:sz w:val="21"/>
          <w:szCs w:val="21"/>
        </w:rPr>
        <w:t>法与平等</w:t>
      </w:r>
    </w:p>
    <w:p w14:paraId="7182CBA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平等的概念</w:t>
      </w:r>
    </w:p>
    <w:p w14:paraId="4DAFAF9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形式平等与实质平等、与相关范畴的区分、平等与差别对待的共存</w:t>
      </w:r>
      <w:r>
        <w:rPr>
          <w:rFonts w:hint="eastAsia" w:cs="宋体"/>
          <w:color w:val="000000"/>
          <w:sz w:val="21"/>
          <w:szCs w:val="21"/>
          <w:lang w:eastAsia="zh-CN"/>
        </w:rPr>
        <w:t>。</w:t>
      </w:r>
    </w:p>
    <w:p w14:paraId="5E30EED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法的平等价值</w:t>
      </w:r>
    </w:p>
    <w:p w14:paraId="01DEAD4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价值意义、法律确认与保障平等的方式</w:t>
      </w:r>
      <w:r>
        <w:rPr>
          <w:rFonts w:hint="eastAsia" w:cs="宋体"/>
          <w:color w:val="000000"/>
          <w:sz w:val="21"/>
          <w:szCs w:val="21"/>
          <w:lang w:eastAsia="zh-CN"/>
        </w:rPr>
        <w:t>。</w:t>
      </w:r>
    </w:p>
    <w:p w14:paraId="1D31258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六、</w:t>
      </w:r>
      <w:r>
        <w:rPr>
          <w:rFonts w:hint="eastAsia" w:cs="宋体"/>
          <w:color w:val="000000"/>
          <w:sz w:val="21"/>
          <w:szCs w:val="21"/>
        </w:rPr>
        <w:t>法与公平正义</w:t>
      </w:r>
    </w:p>
    <w:p w14:paraId="308D477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公平正义的概念</w:t>
      </w:r>
    </w:p>
    <w:p w14:paraId="17B9AA7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核心领域、分类、三大特点</w:t>
      </w:r>
      <w:r>
        <w:rPr>
          <w:rFonts w:hint="eastAsia" w:cs="宋体"/>
          <w:color w:val="000000"/>
          <w:sz w:val="21"/>
          <w:szCs w:val="21"/>
          <w:lang w:eastAsia="zh-CN"/>
        </w:rPr>
        <w:t>。</w:t>
      </w:r>
    </w:p>
    <w:p w14:paraId="3ACBBB5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法的公平正义价值</w:t>
      </w:r>
    </w:p>
    <w:p w14:paraId="5A64427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对法律的作用、法律保障公平正义的机制</w:t>
      </w:r>
      <w:r>
        <w:rPr>
          <w:rFonts w:hint="eastAsia" w:cs="宋体"/>
          <w:color w:val="000000"/>
          <w:sz w:val="21"/>
          <w:szCs w:val="21"/>
          <w:lang w:eastAsia="zh-CN"/>
        </w:rPr>
        <w:t>。</w:t>
      </w:r>
    </w:p>
    <w:p w14:paraId="6D25F91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七、</w:t>
      </w:r>
      <w:r>
        <w:rPr>
          <w:rFonts w:hint="eastAsia" w:cs="宋体"/>
          <w:color w:val="000000"/>
          <w:sz w:val="21"/>
          <w:szCs w:val="21"/>
        </w:rPr>
        <w:t>法与人权</w:t>
      </w:r>
    </w:p>
    <w:p w14:paraId="7D81EA7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人权的概念</w:t>
      </w:r>
    </w:p>
    <w:p w14:paraId="0D68C7A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本质属性、历史发展特点</w:t>
      </w:r>
      <w:r>
        <w:rPr>
          <w:rFonts w:hint="eastAsia" w:cs="宋体"/>
          <w:color w:val="000000"/>
          <w:sz w:val="21"/>
          <w:szCs w:val="21"/>
          <w:lang w:eastAsia="zh-CN"/>
        </w:rPr>
        <w:t>。</w:t>
      </w:r>
    </w:p>
    <w:p w14:paraId="257A86F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法的人权价值</w:t>
      </w:r>
    </w:p>
    <w:p w14:paraId="3CE31B0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价值意义、人权的国内法与国际法保护</w:t>
      </w:r>
      <w:r>
        <w:rPr>
          <w:rFonts w:hint="eastAsia" w:cs="宋体"/>
          <w:color w:val="000000"/>
          <w:sz w:val="21"/>
          <w:szCs w:val="21"/>
          <w:lang w:eastAsia="zh-CN"/>
        </w:rPr>
        <w:t>。</w:t>
      </w:r>
    </w:p>
    <w:p w14:paraId="3A98811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【教学重点】</w:t>
      </w:r>
    </w:p>
    <w:p w14:paraId="341FCEE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法的价值的基本特征与社会主义法的价值体系核心内涵</w:t>
      </w:r>
      <w:r>
        <w:rPr>
          <w:rFonts w:hint="eastAsia" w:cs="宋体"/>
          <w:color w:val="000000"/>
          <w:sz w:val="21"/>
          <w:szCs w:val="21"/>
          <w:lang w:eastAsia="zh-CN"/>
        </w:rPr>
        <w:t>；</w:t>
      </w:r>
      <w:r>
        <w:rPr>
          <w:rFonts w:hint="eastAsia" w:cs="宋体"/>
          <w:color w:val="000000"/>
          <w:sz w:val="21"/>
          <w:szCs w:val="21"/>
        </w:rPr>
        <w:t>安全、秩序、自由、平等、公平正义、人权的核心内涵</w:t>
      </w:r>
      <w:r>
        <w:rPr>
          <w:rFonts w:hint="eastAsia" w:cs="宋体"/>
          <w:color w:val="000000"/>
          <w:sz w:val="21"/>
          <w:szCs w:val="21"/>
          <w:lang w:eastAsia="zh-CN"/>
        </w:rPr>
        <w:t>；</w:t>
      </w:r>
      <w:r>
        <w:rPr>
          <w:rFonts w:hint="eastAsia" w:cs="宋体"/>
          <w:color w:val="000000"/>
          <w:sz w:val="21"/>
          <w:szCs w:val="21"/>
        </w:rPr>
        <w:t>法律对各具体价值的保障机制（逻辑环节、路径、方式）</w:t>
      </w:r>
    </w:p>
    <w:p w14:paraId="6EACD4AE">
      <w:pPr>
        <w:pStyle w:val="3"/>
        <w:keepNext w:val="0"/>
        <w:keepLines w:val="0"/>
        <w:pageBreakBefore w:val="0"/>
        <w:kinsoku/>
        <w:wordWrap/>
        <w:overflowPunct/>
        <w:topLinePunct w:val="0"/>
        <w:autoSpaceDE/>
        <w:autoSpaceDN/>
        <w:bidi w:val="0"/>
        <w:spacing w:before="0" w:beforeAutospacing="0" w:after="0" w:afterAutospacing="0" w:line="480" w:lineRule="exact"/>
        <w:textAlignment w:val="auto"/>
        <w:rPr>
          <w:rFonts w:hint="eastAsia" w:eastAsia="宋体"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rPr>
        <w:t>社会主义核心价值观融入法治建设的四大路径</w:t>
      </w:r>
      <w:r>
        <w:rPr>
          <w:rFonts w:hint="eastAsia" w:cs="宋体"/>
          <w:color w:val="000000"/>
          <w:sz w:val="21"/>
          <w:szCs w:val="21"/>
          <w:lang w:eastAsia="zh-CN"/>
        </w:rPr>
        <w:t>。</w:t>
      </w:r>
    </w:p>
    <w:p w14:paraId="71BA372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【教学难点】</w:t>
      </w:r>
    </w:p>
    <w:p w14:paraId="6C7F5B3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法的价值主观性与客观性、阶级性与社会性的统一关系</w:t>
      </w:r>
      <w:r>
        <w:rPr>
          <w:rFonts w:hint="eastAsia" w:cs="宋体"/>
          <w:color w:val="000000"/>
          <w:sz w:val="21"/>
          <w:szCs w:val="21"/>
          <w:lang w:eastAsia="zh-CN"/>
        </w:rPr>
        <w:t>；</w:t>
      </w:r>
      <w:r>
        <w:rPr>
          <w:rFonts w:hint="eastAsia" w:cs="宋体"/>
          <w:color w:val="000000"/>
          <w:sz w:val="21"/>
          <w:szCs w:val="21"/>
        </w:rPr>
        <w:t>不同法的价值间的冲突协调（如秩序与自由、形式平等与实质平等）</w:t>
      </w:r>
      <w:r>
        <w:rPr>
          <w:rFonts w:hint="eastAsia" w:cs="宋体"/>
          <w:color w:val="000000"/>
          <w:sz w:val="21"/>
          <w:szCs w:val="21"/>
          <w:lang w:eastAsia="zh-CN"/>
        </w:rPr>
        <w:t>。</w:t>
      </w:r>
    </w:p>
    <w:p w14:paraId="116D8B7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【课程思政点】</w:t>
      </w:r>
    </w:p>
    <w:p w14:paraId="202025B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弘扬社会主义核心价值观，强化对中国特色社会主义法治价值体系的认同</w:t>
      </w:r>
      <w:r>
        <w:rPr>
          <w:rFonts w:hint="eastAsia" w:cs="宋体"/>
          <w:color w:val="000000"/>
          <w:sz w:val="21"/>
          <w:szCs w:val="21"/>
          <w:lang w:eastAsia="zh-CN"/>
        </w:rPr>
        <w:t>；</w:t>
      </w:r>
      <w:r>
        <w:rPr>
          <w:rFonts w:hint="eastAsia" w:cs="宋体"/>
          <w:color w:val="000000"/>
          <w:sz w:val="21"/>
          <w:szCs w:val="21"/>
        </w:rPr>
        <w:t>结合公安执法场景，凸显安全、公平正义的价值导向，树立依法执法、权责统一的职业理念</w:t>
      </w:r>
      <w:r>
        <w:rPr>
          <w:rFonts w:hint="eastAsia" w:cs="宋体"/>
          <w:color w:val="000000"/>
          <w:sz w:val="21"/>
          <w:szCs w:val="21"/>
          <w:lang w:eastAsia="zh-CN"/>
        </w:rPr>
        <w:t>；</w:t>
      </w:r>
    </w:p>
    <w:p w14:paraId="5B30494C">
      <w:pPr>
        <w:pStyle w:val="3"/>
        <w:keepNext w:val="0"/>
        <w:keepLines w:val="0"/>
        <w:pageBreakBefore w:val="0"/>
        <w:kinsoku/>
        <w:wordWrap/>
        <w:overflowPunct/>
        <w:topLinePunct w:val="0"/>
        <w:autoSpaceDE/>
        <w:autoSpaceDN/>
        <w:bidi w:val="0"/>
        <w:spacing w:before="0" w:beforeAutospacing="0" w:after="0" w:afterAutospacing="0" w:line="480" w:lineRule="exact"/>
        <w:textAlignment w:val="auto"/>
        <w:rPr>
          <w:rFonts w:hint="eastAsia" w:cs="宋体"/>
          <w:color w:val="000000"/>
          <w:sz w:val="21"/>
          <w:szCs w:val="21"/>
        </w:rPr>
      </w:pPr>
      <w:r>
        <w:rPr>
          <w:rFonts w:hint="eastAsia" w:cs="宋体"/>
          <w:color w:val="000000"/>
          <w:sz w:val="21"/>
          <w:szCs w:val="21"/>
        </w:rPr>
        <w:t>以公平正义、平等价值为核心，培育维护社会公平、坚守法律底线的法治信仰。</w:t>
      </w:r>
    </w:p>
    <w:p w14:paraId="4E0F0AD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【达成目标】</w:t>
      </w:r>
    </w:p>
    <w:p w14:paraId="12DDE74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掌握法的价值的概念、基本特征及社会主义法的价值体系核心内容。</w:t>
      </w:r>
    </w:p>
    <w:p w14:paraId="741D797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理解安全、秩序、自由等六大具体价值的内涵及法律保障机制。</w:t>
      </w:r>
    </w:p>
    <w:p w14:paraId="38D1B91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明确社会主义核心价值观融入法治建设的实践路径。</w:t>
      </w:r>
    </w:p>
    <w:p w14:paraId="4A99895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能够运用法的价值理论分析公安执法中的简单问题，树立正确的法治价值导向。</w:t>
      </w:r>
    </w:p>
    <w:p w14:paraId="27E068E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【教学方式】</w:t>
      </w:r>
    </w:p>
    <w:p w14:paraId="036481F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讲授法、案例教学法、讨论法、多媒体演示法、互动提问法、任务驱动教学法</w:t>
      </w:r>
      <w:r>
        <w:rPr>
          <w:rFonts w:hint="eastAsia" w:cs="宋体"/>
          <w:color w:val="000000"/>
          <w:sz w:val="21"/>
          <w:szCs w:val="21"/>
          <w:lang w:eastAsia="zh-CN"/>
        </w:rPr>
        <w:t>。</w:t>
      </w:r>
    </w:p>
    <w:p w14:paraId="05576197">
      <w:pPr>
        <w:keepNext w:val="0"/>
        <w:keepLines w:val="0"/>
        <w:pageBreakBefore w:val="0"/>
        <w:kinsoku/>
        <w:wordWrap/>
        <w:overflowPunct/>
        <w:topLinePunct w:val="0"/>
        <w:autoSpaceDE/>
        <w:autoSpaceDN/>
        <w:bidi w:val="0"/>
        <w:spacing w:line="480" w:lineRule="exact"/>
        <w:jc w:val="center"/>
        <w:textAlignment w:val="auto"/>
        <w:rPr>
          <w:b/>
          <w:sz w:val="21"/>
          <w:szCs w:val="21"/>
        </w:rPr>
      </w:pPr>
    </w:p>
    <w:p w14:paraId="0519B3A7">
      <w:pPr>
        <w:keepNext w:val="0"/>
        <w:keepLines w:val="0"/>
        <w:pageBreakBefore w:val="0"/>
        <w:widowControl w:val="0"/>
        <w:kinsoku/>
        <w:wordWrap/>
        <w:overflowPunct/>
        <w:topLinePunct w:val="0"/>
        <w:autoSpaceDE/>
        <w:autoSpaceDN/>
        <w:bidi w:val="0"/>
        <w:adjustRightInd/>
        <w:snapToGrid/>
        <w:spacing w:line="480" w:lineRule="exact"/>
        <w:ind w:firstLine="422" w:firstLineChars="200"/>
        <w:jc w:val="center"/>
        <w:textAlignment w:val="auto"/>
        <w:rPr>
          <w:rFonts w:hint="eastAsia" w:ascii="黑体" w:hAnsi="黑体" w:eastAsia="黑体" w:cs="黑体"/>
          <w:b/>
          <w:bCs/>
          <w:color w:val="000000"/>
          <w:sz w:val="21"/>
          <w:szCs w:val="21"/>
          <w:lang w:bidi="ar"/>
        </w:rPr>
      </w:pPr>
      <w:r>
        <w:rPr>
          <w:rFonts w:hint="eastAsia" w:ascii="黑体" w:hAnsi="黑体" w:eastAsia="黑体" w:cs="黑体"/>
          <w:b/>
          <w:bCs/>
          <w:color w:val="000000"/>
          <w:sz w:val="21"/>
          <w:szCs w:val="21"/>
          <w:lang w:bidi="ar"/>
        </w:rPr>
        <w:t>第五次课 法的渊源与效力</w:t>
      </w:r>
    </w:p>
    <w:p w14:paraId="5E9AB335">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bidi="ar"/>
        </w:rPr>
        <w:t>【基本内容】</w:t>
      </w:r>
    </w:p>
    <w:p w14:paraId="667129D0">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1.</w:t>
      </w:r>
      <w:r>
        <w:rPr>
          <w:rFonts w:hint="eastAsia" w:cs="宋体"/>
          <w:b w:val="0"/>
          <w:bCs w:val="0"/>
          <w:color w:val="000000"/>
          <w:sz w:val="21"/>
          <w:szCs w:val="21"/>
          <w:lang w:bidi="ar"/>
        </w:rPr>
        <w:t>法的渊源。实质意义与形式意义的渊源。 法的渊源的历史演进（《法经》、《十二铜表法》）。当代中国法的渊源（正式渊源与非正式渊源）。</w:t>
      </w:r>
    </w:p>
    <w:p w14:paraId="31F94C0D">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2.</w:t>
      </w:r>
      <w:r>
        <w:rPr>
          <w:rFonts w:hint="eastAsia" w:cs="宋体"/>
          <w:b w:val="0"/>
          <w:bCs w:val="0"/>
          <w:color w:val="000000"/>
          <w:sz w:val="21"/>
          <w:szCs w:val="21"/>
          <w:lang w:bidi="ar"/>
        </w:rPr>
        <w:t>法的分类。国内法与国际法、成文法与不成文法。 实体法与程序法、根本法与普通法。 一般法与特别法、公法与私法。</w:t>
      </w:r>
    </w:p>
    <w:p w14:paraId="2080F4B9">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3.</w:t>
      </w:r>
      <w:r>
        <w:rPr>
          <w:rFonts w:hint="eastAsia" w:cs="宋体"/>
          <w:b w:val="0"/>
          <w:bCs w:val="0"/>
          <w:color w:val="000000"/>
          <w:sz w:val="21"/>
          <w:szCs w:val="21"/>
          <w:lang w:bidi="ar"/>
        </w:rPr>
        <w:t>法的效力。法的效力与法的实效。 法的效力范围（时间、空间、对人效力）。 法的效力冲突及其解决规则（一般规则与特殊规则）。</w:t>
      </w:r>
    </w:p>
    <w:p w14:paraId="18E55A13">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bidi="ar"/>
        </w:rPr>
        <w:t>【教学重点】 法的渊源（实质与形式区分、当代中国正式渊源体系）、法的效力范围及冲突解决规则。</w:t>
      </w:r>
    </w:p>
    <w:p w14:paraId="4507D604">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bidi="ar"/>
        </w:rPr>
        <w:t>【教学难点】 抽象概念辨析（如效力与实效）、复杂效力冲突规则的适用（如溯及力、裁决流程）。</w:t>
      </w:r>
    </w:p>
    <w:p w14:paraId="3626EB3A">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bidi="ar"/>
        </w:rPr>
        <w:t>【课程思政点】 社会主义核心价值观的立法体现、法律的人民性、维护宪法权威与法治统一。</w:t>
      </w:r>
    </w:p>
    <w:p w14:paraId="0031B285">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bidi="ar"/>
        </w:rPr>
        <w:t>【达成目标】</w:t>
      </w:r>
    </w:p>
    <w:p w14:paraId="31EC87E9">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1.</w:t>
      </w:r>
      <w:r>
        <w:rPr>
          <w:rFonts w:hint="eastAsia" w:cs="宋体"/>
          <w:b w:val="0"/>
          <w:bCs w:val="0"/>
          <w:color w:val="000000"/>
          <w:sz w:val="21"/>
          <w:szCs w:val="21"/>
          <w:lang w:bidi="ar"/>
        </w:rPr>
        <w:t>明确法的渊源的双重维度及当代中国法的渊源体系。</w:t>
      </w:r>
    </w:p>
    <w:p w14:paraId="209CD2BB">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2.</w:t>
      </w:r>
      <w:r>
        <w:rPr>
          <w:rFonts w:hint="eastAsia" w:cs="宋体"/>
          <w:b w:val="0"/>
          <w:bCs w:val="0"/>
          <w:color w:val="000000"/>
          <w:sz w:val="21"/>
          <w:szCs w:val="21"/>
          <w:lang w:bidi="ar"/>
        </w:rPr>
        <w:t>掌握法的八种主要分类及其在公安执法中的功能定位。</w:t>
      </w:r>
    </w:p>
    <w:p w14:paraId="60FD31B3">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3.</w:t>
      </w:r>
      <w:r>
        <w:rPr>
          <w:rFonts w:hint="eastAsia" w:cs="宋体"/>
          <w:b w:val="0"/>
          <w:bCs w:val="0"/>
          <w:color w:val="000000"/>
          <w:sz w:val="21"/>
          <w:szCs w:val="21"/>
          <w:lang w:bidi="ar"/>
        </w:rPr>
        <w:t>重点掌握法的效力范围及效力冲突解决规则 。</w:t>
      </w:r>
    </w:p>
    <w:p w14:paraId="3B9094E6">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4.</w:t>
      </w:r>
      <w:r>
        <w:rPr>
          <w:rFonts w:hint="eastAsia" w:cs="宋体"/>
          <w:b w:val="0"/>
          <w:bCs w:val="0"/>
          <w:color w:val="000000"/>
          <w:sz w:val="21"/>
          <w:szCs w:val="21"/>
          <w:lang w:bidi="ar"/>
        </w:rPr>
        <w:t>提升运用法律效力规则解决执法冲突及分析复杂案例的能力 。</w:t>
      </w:r>
    </w:p>
    <w:p w14:paraId="06BDDDA8">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r>
        <w:rPr>
          <w:rFonts w:hint="eastAsia" w:cs="宋体"/>
          <w:b w:val="0"/>
          <w:bCs w:val="0"/>
          <w:color w:val="000000"/>
          <w:sz w:val="21"/>
          <w:szCs w:val="21"/>
          <w:lang w:bidi="ar"/>
        </w:rPr>
        <w:t>【教学方式】 讲授法、案例教学法（齐玉苓案、江歌案）、问题导向教学法、线上线下混合式教学法 。</w:t>
      </w:r>
    </w:p>
    <w:p w14:paraId="54631C41">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p>
    <w:p w14:paraId="088774B8">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p>
    <w:p w14:paraId="160FDE1A">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p>
    <w:p w14:paraId="288130C1">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cs="宋体"/>
          <w:b w:val="0"/>
          <w:bCs w:val="0"/>
          <w:color w:val="000000"/>
          <w:sz w:val="21"/>
          <w:szCs w:val="21"/>
          <w:lang w:bidi="ar"/>
        </w:rPr>
      </w:pPr>
    </w:p>
    <w:p w14:paraId="65DBD28B">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default" w:ascii="黑体" w:hAnsi="黑体" w:eastAsia="黑体" w:cs="黑体"/>
          <w:b/>
          <w:bCs/>
          <w:color w:val="000000"/>
          <w:sz w:val="21"/>
          <w:szCs w:val="21"/>
          <w:lang w:val="en-US" w:eastAsia="zh-CN" w:bidi="ar"/>
        </w:rPr>
      </w:pPr>
      <w:r>
        <w:rPr>
          <w:rFonts w:hint="eastAsia" w:ascii="黑体" w:hAnsi="黑体" w:eastAsia="黑体" w:cs="黑体"/>
          <w:b/>
          <w:bCs/>
          <w:color w:val="000000"/>
          <w:sz w:val="21"/>
          <w:szCs w:val="21"/>
          <w:lang w:bidi="ar"/>
        </w:rPr>
        <w:t>第</w:t>
      </w:r>
      <w:r>
        <w:rPr>
          <w:rFonts w:hint="eastAsia" w:ascii="黑体" w:hAnsi="黑体" w:eastAsia="黑体" w:cs="黑体"/>
          <w:b/>
          <w:bCs/>
          <w:color w:val="000000"/>
          <w:sz w:val="21"/>
          <w:szCs w:val="21"/>
          <w:lang w:val="en-US" w:eastAsia="zh-CN" w:bidi="ar"/>
        </w:rPr>
        <w:t>六</w:t>
      </w:r>
      <w:r>
        <w:rPr>
          <w:rFonts w:hint="eastAsia" w:ascii="黑体" w:hAnsi="黑体" w:eastAsia="黑体" w:cs="黑体"/>
          <w:b/>
          <w:bCs/>
          <w:color w:val="000000"/>
          <w:sz w:val="21"/>
          <w:szCs w:val="21"/>
          <w:lang w:bidi="ar"/>
        </w:rPr>
        <w:t xml:space="preserve">次课 </w:t>
      </w:r>
      <w:r>
        <w:rPr>
          <w:rFonts w:hint="eastAsia" w:ascii="黑体" w:hAnsi="黑体" w:eastAsia="黑体" w:cs="黑体"/>
          <w:b/>
          <w:bCs/>
          <w:color w:val="000000"/>
          <w:sz w:val="21"/>
          <w:szCs w:val="21"/>
          <w:lang w:val="en-US" w:eastAsia="zh-CN" w:bidi="ar"/>
        </w:rPr>
        <w:t>法律关系</w:t>
      </w:r>
    </w:p>
    <w:p w14:paraId="72DF609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w:t>
      </w:r>
      <w:r>
        <w:rPr>
          <w:rFonts w:hint="eastAsia"/>
          <w:sz w:val="21"/>
          <w:szCs w:val="21"/>
        </w:rPr>
        <w:t>基本</w:t>
      </w:r>
      <w:r>
        <w:rPr>
          <w:rFonts w:hint="eastAsia" w:cs="宋体"/>
          <w:color w:val="000000"/>
          <w:sz w:val="21"/>
          <w:szCs w:val="21"/>
        </w:rPr>
        <w:t>内容】</w:t>
      </w:r>
    </w:p>
    <w:p w14:paraId="26CC3E86">
      <w:pPr>
        <w:pStyle w:val="3"/>
        <w:keepNext w:val="0"/>
        <w:keepLines w:val="0"/>
        <w:pageBreakBefore w:val="0"/>
        <w:numPr>
          <w:ilvl w:val="0"/>
          <w:numId w:val="2"/>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法律关系的概念和分类</w:t>
      </w:r>
    </w:p>
    <w:p w14:paraId="6323EF9C">
      <w:pPr>
        <w:pStyle w:val="3"/>
        <w:keepNext w:val="0"/>
        <w:keepLines w:val="0"/>
        <w:pageBreakBefore w:val="0"/>
        <w:numPr>
          <w:ilvl w:val="0"/>
          <w:numId w:val="3"/>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法律关系的概念</w:t>
      </w:r>
    </w:p>
    <w:p w14:paraId="2DA9F9DA">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法律关系是社会内容与法律形式的统一，是基于法律规范建立并受法律保护的主体间权利义务关系。</w:t>
      </w:r>
    </w:p>
    <w:p w14:paraId="0E527739">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（二）法律关系的特征</w:t>
      </w:r>
    </w:p>
    <w:p w14:paraId="7756A869">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default" w:cs="宋体"/>
          <w:color w:val="000000"/>
          <w:sz w:val="21"/>
          <w:szCs w:val="21"/>
          <w:lang w:val="en-US" w:eastAsia="zh-CN"/>
        </w:rPr>
        <w:t>法律关系是“社会内容” 和 “法律形式”的统一</w:t>
      </w:r>
      <w:r>
        <w:rPr>
          <w:rFonts w:hint="eastAsia" w:cs="宋体"/>
          <w:color w:val="000000"/>
          <w:sz w:val="21"/>
          <w:szCs w:val="21"/>
          <w:lang w:val="en-US" w:eastAsia="zh-CN"/>
        </w:rPr>
        <w:t>，法律关系是根据法律规范建立、并受法律保护的关系，法律关系是主体之间的法律上的权利和义务关系。</w:t>
      </w:r>
    </w:p>
    <w:p w14:paraId="0A45428E">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（三）法律关系的种类</w:t>
      </w:r>
    </w:p>
    <w:p w14:paraId="6A02B5F1">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一般法律关系和具体法律关系</w:t>
      </w:r>
      <w:r>
        <w:rPr>
          <w:rFonts w:hint="eastAsia" w:cs="宋体"/>
          <w:color w:val="000000"/>
          <w:sz w:val="21"/>
          <w:szCs w:val="21"/>
          <w:lang w:val="en-US" w:eastAsia="zh-CN"/>
        </w:rPr>
        <w:t>、绝对法律关系和相对法律关系、调整性法律关系（第一性）和 保护性法律关系（第二性）、平权型法律关系（横向）和 隶属型法律关系（纵向）。</w:t>
      </w:r>
    </w:p>
    <w:p w14:paraId="2D89C80E">
      <w:pPr>
        <w:pStyle w:val="3"/>
        <w:keepNext w:val="0"/>
        <w:keepLines w:val="0"/>
        <w:pageBreakBefore w:val="0"/>
        <w:numPr>
          <w:ilvl w:val="0"/>
          <w:numId w:val="2"/>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法律关系的主体和客体</w:t>
      </w:r>
    </w:p>
    <w:p w14:paraId="37948B21">
      <w:pPr>
        <w:pStyle w:val="3"/>
        <w:keepNext w:val="0"/>
        <w:keepLines w:val="0"/>
        <w:pageBreakBefore w:val="0"/>
        <w:numPr>
          <w:ilvl w:val="0"/>
          <w:numId w:val="4"/>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法律关系的主体</w:t>
      </w:r>
    </w:p>
    <w:p w14:paraId="69DC2300">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textAlignment w:val="auto"/>
        <w:rPr>
          <w:rFonts w:hint="eastAsia" w:cs="宋体"/>
          <w:color w:val="000000"/>
          <w:sz w:val="21"/>
          <w:szCs w:val="21"/>
          <w:lang w:val="en-US" w:eastAsia="zh-CN"/>
        </w:rPr>
      </w:pPr>
      <w:r>
        <w:rPr>
          <w:rFonts w:hint="eastAsia" w:cs="宋体"/>
          <w:color w:val="000000"/>
          <w:sz w:val="21"/>
          <w:szCs w:val="21"/>
          <w:lang w:val="en-US" w:eastAsia="zh-CN"/>
        </w:rPr>
        <w:t xml:space="preserve">   法律关系的主体，就是 “参与法律关系的人或组织”。</w:t>
      </w:r>
    </w:p>
    <w:p w14:paraId="01CDCBB8">
      <w:pPr>
        <w:pStyle w:val="3"/>
        <w:keepNext w:val="0"/>
        <w:keepLines w:val="0"/>
        <w:pageBreakBefore w:val="0"/>
        <w:numPr>
          <w:ilvl w:val="0"/>
          <w:numId w:val="4"/>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法律关系的客体</w:t>
      </w:r>
    </w:p>
    <w:p w14:paraId="20218284">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textAlignment w:val="auto"/>
        <w:rPr>
          <w:rFonts w:hint="default" w:cs="宋体"/>
          <w:color w:val="000000"/>
          <w:sz w:val="21"/>
          <w:szCs w:val="21"/>
          <w:lang w:val="en-US" w:eastAsia="zh-CN"/>
        </w:rPr>
      </w:pPr>
      <w:r>
        <w:rPr>
          <w:rFonts w:hint="eastAsia" w:cs="宋体"/>
          <w:color w:val="000000"/>
          <w:sz w:val="21"/>
          <w:szCs w:val="21"/>
          <w:lang w:val="en-US" w:eastAsia="zh-CN"/>
        </w:rPr>
        <w:t xml:space="preserve">   客体就是 “他们的权利义务指向什么”—— 简单说就是 “法律关系围绕什么展开”。</w:t>
      </w:r>
    </w:p>
    <w:p w14:paraId="1C30732D">
      <w:pPr>
        <w:pStyle w:val="3"/>
        <w:keepNext w:val="0"/>
        <w:keepLines w:val="0"/>
        <w:pageBreakBefore w:val="0"/>
        <w:numPr>
          <w:ilvl w:val="0"/>
          <w:numId w:val="2"/>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法律关系的内容</w:t>
      </w:r>
    </w:p>
    <w:p w14:paraId="46C4CF21">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eastAsia="zh-CN"/>
        </w:rPr>
        <w:t>（</w:t>
      </w:r>
      <w:r>
        <w:rPr>
          <w:rFonts w:hint="eastAsia" w:cs="宋体"/>
          <w:color w:val="000000"/>
          <w:sz w:val="21"/>
          <w:szCs w:val="21"/>
          <w:lang w:val="en-US" w:eastAsia="zh-CN"/>
        </w:rPr>
        <w:t>一）法律关系的内容的概念</w:t>
      </w:r>
    </w:p>
    <w:p w14:paraId="75F94737">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default" w:eastAsia="宋体" w:cs="宋体"/>
          <w:color w:val="000000"/>
          <w:sz w:val="21"/>
          <w:szCs w:val="21"/>
          <w:lang w:val="en-US" w:eastAsia="zh-CN"/>
        </w:rPr>
        <w:t>法律关系的内容，就是 “主体之间的权利和义务”—— 这是法律关系的 “核心灵魂”，不管是主体还是客体，最终都要围绕权利义务展开。</w:t>
      </w:r>
    </w:p>
    <w:p w14:paraId="730F1BB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eastAsia" w:cs="宋体"/>
          <w:color w:val="000000"/>
          <w:sz w:val="21"/>
          <w:szCs w:val="21"/>
          <w:lang w:val="en-US" w:eastAsia="zh-CN"/>
        </w:rPr>
        <w:t>（二）</w:t>
      </w:r>
      <w:r>
        <w:rPr>
          <w:rFonts w:hint="default" w:eastAsia="宋体" w:cs="宋体"/>
          <w:color w:val="000000"/>
          <w:sz w:val="21"/>
          <w:szCs w:val="21"/>
          <w:lang w:val="en-US" w:eastAsia="zh-CN"/>
        </w:rPr>
        <w:t>权利和义务的概念</w:t>
      </w:r>
    </w:p>
    <w:p w14:paraId="28916D43">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default" w:eastAsia="宋体" w:cs="宋体"/>
          <w:color w:val="000000"/>
          <w:sz w:val="21"/>
          <w:szCs w:val="21"/>
          <w:lang w:val="en-US" w:eastAsia="zh-CN"/>
        </w:rPr>
        <w:t>法律权利：是法律确认并保障的 “行为自由”。法律义务：是法律规定的 “必须承担的社会责任”。</w:t>
      </w:r>
    </w:p>
    <w:p w14:paraId="2003182F">
      <w:pPr>
        <w:pStyle w:val="3"/>
        <w:keepNext w:val="0"/>
        <w:keepLines w:val="0"/>
        <w:pageBreakBefore w:val="0"/>
        <w:numPr>
          <w:ilvl w:val="0"/>
          <w:numId w:val="4"/>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权利和义务的关系</w:t>
      </w:r>
    </w:p>
    <w:p w14:paraId="49CA5B2A">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cs="宋体"/>
          <w:color w:val="000000"/>
          <w:sz w:val="21"/>
          <w:szCs w:val="21"/>
          <w:lang w:val="en-US" w:eastAsia="zh-CN"/>
        </w:rPr>
      </w:pPr>
      <w:r>
        <w:rPr>
          <w:rFonts w:hint="default" w:cs="宋体"/>
          <w:color w:val="000000"/>
          <w:sz w:val="21"/>
          <w:szCs w:val="21"/>
          <w:lang w:val="en-US" w:eastAsia="zh-CN"/>
        </w:rPr>
        <w:t>统一关系：权利的实现靠义务的履行</w:t>
      </w:r>
      <w:r>
        <w:rPr>
          <w:rFonts w:hint="eastAsia" w:cs="宋体"/>
          <w:color w:val="000000"/>
          <w:sz w:val="21"/>
          <w:szCs w:val="21"/>
          <w:lang w:val="en-US" w:eastAsia="zh-CN"/>
        </w:rPr>
        <w:t>、对应关系：没有无权利的义务，也没有无义务的权利、界限关系：权利不能滥用，义务不能超限。</w:t>
      </w:r>
    </w:p>
    <w:p w14:paraId="6FB99AF3">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default" w:cs="宋体"/>
          <w:color w:val="000000"/>
          <w:sz w:val="21"/>
          <w:szCs w:val="21"/>
          <w:lang w:val="en-US" w:eastAsia="zh-CN"/>
        </w:rPr>
      </w:pPr>
    </w:p>
    <w:p w14:paraId="27E91D02">
      <w:pPr>
        <w:pStyle w:val="3"/>
        <w:keepNext w:val="0"/>
        <w:keepLines w:val="0"/>
        <w:pageBreakBefore w:val="0"/>
        <w:numPr>
          <w:ilvl w:val="0"/>
          <w:numId w:val="2"/>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法律关系的形成、变更和消灭</w:t>
      </w:r>
    </w:p>
    <w:p w14:paraId="490B258F">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rPr>
        <w:t>法律关系形成、变更和消灭的含义</w:t>
      </w:r>
    </w:p>
    <w:p w14:paraId="4B27F03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法律关系是基于法律规范，在主体之间形成的权利义务关系，但其产生、变更和消灭必须依赖法律事实。</w:t>
      </w:r>
    </w:p>
    <w:p w14:paraId="1EC2EE9F">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eastAsia" w:cs="宋体"/>
          <w:color w:val="000000"/>
          <w:sz w:val="21"/>
          <w:szCs w:val="21"/>
          <w:lang w:eastAsia="zh-CN"/>
        </w:rPr>
        <w:t>（</w:t>
      </w:r>
      <w:r>
        <w:rPr>
          <w:rFonts w:hint="eastAsia" w:cs="宋体"/>
          <w:color w:val="000000"/>
          <w:sz w:val="21"/>
          <w:szCs w:val="21"/>
          <w:lang w:val="en-US" w:eastAsia="zh-CN"/>
        </w:rPr>
        <w:t>二）法律事实</w:t>
      </w:r>
    </w:p>
    <w:p w14:paraId="3721F13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法律事实是法律关系产生、变更和消灭的前提条件。只有具备法律意义的事实才引起法律后果,体现了法律调整受社会生活制约。</w:t>
      </w:r>
    </w:p>
    <w:p w14:paraId="59D10B4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【教学重点】</w:t>
      </w:r>
      <w:r>
        <w:rPr>
          <w:rFonts w:hint="eastAsia" w:cs="宋体"/>
          <w:color w:val="000000"/>
          <w:sz w:val="21"/>
          <w:szCs w:val="21"/>
          <w:lang w:val="en-US" w:eastAsia="zh-CN"/>
        </w:rPr>
        <w:t>法律关系构成与特征、分类逻辑、生变灭原理</w:t>
      </w:r>
    </w:p>
    <w:p w14:paraId="43A9D3B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【教学难点】</w:t>
      </w:r>
      <w:r>
        <w:rPr>
          <w:rFonts w:hint="eastAsia" w:cs="宋体"/>
          <w:color w:val="000000"/>
          <w:sz w:val="21"/>
          <w:szCs w:val="21"/>
          <w:lang w:val="en-US" w:eastAsia="zh-CN"/>
        </w:rPr>
        <w:t>抽象概念区分、法律与社会关系界定、复杂案例多层关系拆解。通过案例驱动、对比分析、结构化框架及可视化工具突破。</w:t>
      </w:r>
      <w:r>
        <w:rPr>
          <w:rFonts w:hint="eastAsia" w:cs="宋体"/>
          <w:color w:val="000000"/>
          <w:sz w:val="21"/>
          <w:szCs w:val="21"/>
        </w:rPr>
        <w:t>。</w:t>
      </w:r>
    </w:p>
    <w:p w14:paraId="652D0806">
      <w:pPr>
        <w:keepNext w:val="0"/>
        <w:keepLines w:val="0"/>
        <w:pageBreakBefore w:val="0"/>
        <w:kinsoku/>
        <w:wordWrap/>
        <w:overflowPunct/>
        <w:topLinePunct w:val="0"/>
        <w:autoSpaceDE/>
        <w:autoSpaceDN/>
        <w:bidi w:val="0"/>
        <w:spacing w:line="480" w:lineRule="exact"/>
        <w:ind w:firstLine="420" w:firstLineChars="200"/>
        <w:textAlignment w:val="auto"/>
        <w:rPr>
          <w:rFonts w:hint="eastAsia" w:ascii="宋体" w:hAnsi="宋体" w:cs="宋体"/>
          <w:color w:val="000000"/>
          <w:kern w:val="0"/>
          <w:sz w:val="21"/>
          <w:szCs w:val="21"/>
        </w:rPr>
      </w:pPr>
      <w:r>
        <w:rPr>
          <w:rFonts w:hint="eastAsia" w:ascii="宋体" w:hAnsi="宋体" w:cs="宋体"/>
          <w:color w:val="000000"/>
          <w:kern w:val="0"/>
          <w:sz w:val="21"/>
          <w:szCs w:val="21"/>
        </w:rPr>
        <w:t>【课程思政点】</w:t>
      </w:r>
    </w:p>
    <w:p w14:paraId="43F90DE7">
      <w:pPr>
        <w:keepNext w:val="0"/>
        <w:keepLines w:val="0"/>
        <w:pageBreakBefore w:val="0"/>
        <w:widowControl/>
        <w:suppressLineNumbers w:val="0"/>
        <w:kinsoku/>
        <w:wordWrap/>
        <w:overflowPunct/>
        <w:topLinePunct w:val="0"/>
        <w:autoSpaceDE/>
        <w:autoSpaceDN/>
        <w:bidi w:val="0"/>
        <w:spacing w:line="480" w:lineRule="exact"/>
        <w:ind w:left="0" w:firstLine="0"/>
        <w:jc w:val="left"/>
        <w:textAlignment w:val="auto"/>
        <w:rPr>
          <w:i w:val="0"/>
          <w:iCs w:val="0"/>
          <w:caps w:val="0"/>
          <w:color w:val="000000"/>
          <w:spacing w:val="0"/>
          <w:sz w:val="21"/>
          <w:szCs w:val="21"/>
          <w:u w:val="none"/>
        </w:rPr>
      </w:pPr>
      <w:r>
        <w:rPr>
          <w:rFonts w:ascii="宋体" w:hAnsi="宋体" w:eastAsia="宋体" w:cs="宋体"/>
          <w:i w:val="0"/>
          <w:iCs w:val="0"/>
          <w:caps w:val="0"/>
          <w:color w:val="000000"/>
          <w:spacing w:val="0"/>
          <w:kern w:val="0"/>
          <w:sz w:val="21"/>
          <w:szCs w:val="21"/>
          <w:u w:val="none"/>
          <w:lang w:val="en-US" w:eastAsia="zh-CN" w:bidi="ar"/>
        </w:rPr>
        <w:t>融入法治信仰、责任意识、利益平衡及权利义务观培育，强化法治认同与担当。</w:t>
      </w:r>
    </w:p>
    <w:p w14:paraId="0B99AC85">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【达成目标】</w:t>
      </w:r>
    </w:p>
    <w:p w14:paraId="4C3FC3AB">
      <w:pPr>
        <w:pStyle w:val="3"/>
        <w:keepNext w:val="0"/>
        <w:keepLines w:val="0"/>
        <w:pageBreakBefore w:val="0"/>
        <w:numPr>
          <w:ilvl w:val="0"/>
          <w:numId w:val="5"/>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掌握法律关系的概念、三要素（主体/客体/内容）、特征、分类及生变灭原理与法律事实分类；</w:t>
      </w:r>
    </w:p>
    <w:p w14:paraId="0FCD16FF">
      <w:pPr>
        <w:pStyle w:val="3"/>
        <w:keepNext w:val="0"/>
        <w:keepLines w:val="0"/>
        <w:pageBreakBefore w:val="0"/>
        <w:numPr>
          <w:ilvl w:val="0"/>
          <w:numId w:val="5"/>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提升案例分析、关系区分及链条式推理能力；</w:t>
      </w:r>
    </w:p>
    <w:p w14:paraId="3B8EEE0A">
      <w:pPr>
        <w:pStyle w:val="3"/>
        <w:keepNext w:val="0"/>
        <w:keepLines w:val="0"/>
        <w:pageBreakBefore w:val="0"/>
        <w:numPr>
          <w:ilvl w:val="0"/>
          <w:numId w:val="5"/>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rPr>
      </w:pPr>
      <w:r>
        <w:rPr>
          <w:rFonts w:hint="eastAsia" w:cs="宋体"/>
          <w:color w:val="000000"/>
          <w:sz w:val="21"/>
          <w:szCs w:val="21"/>
          <w:lang w:val="en-US" w:eastAsia="zh-CN"/>
        </w:rPr>
        <w:t>通过情境导入、案例推演等实现自主建构与知识应用。</w:t>
      </w:r>
    </w:p>
    <w:p w14:paraId="625DDC0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eastAsia" w:cs="宋体"/>
          <w:color w:val="000000"/>
          <w:sz w:val="21"/>
          <w:szCs w:val="21"/>
        </w:rPr>
        <w:t>【教学方式】线上线下混合式教学法、案例教学法、任务驱动教学法、</w:t>
      </w:r>
      <w:r>
        <w:rPr>
          <w:rFonts w:hint="eastAsia" w:cs="宋体"/>
          <w:color w:val="000000"/>
          <w:sz w:val="21"/>
          <w:szCs w:val="21"/>
          <w:lang w:val="en-US" w:eastAsia="zh-CN"/>
        </w:rPr>
        <w:t>情境模拟。</w:t>
      </w:r>
    </w:p>
    <w:p w14:paraId="45CE8A00">
      <w:pPr>
        <w:keepNext w:val="0"/>
        <w:keepLines w:val="0"/>
        <w:pageBreakBefore w:val="0"/>
        <w:kinsoku/>
        <w:wordWrap/>
        <w:overflowPunct/>
        <w:topLinePunct w:val="0"/>
        <w:autoSpaceDE/>
        <w:autoSpaceDN/>
        <w:bidi w:val="0"/>
        <w:spacing w:line="480" w:lineRule="exact"/>
        <w:jc w:val="center"/>
        <w:textAlignment w:val="auto"/>
        <w:rPr>
          <w:b/>
          <w:sz w:val="21"/>
          <w:szCs w:val="21"/>
        </w:rPr>
      </w:pPr>
    </w:p>
    <w:p w14:paraId="1F910834">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val="en-US" w:eastAsia="zh-CN"/>
        </w:rPr>
      </w:pPr>
      <w:r>
        <w:rPr>
          <w:rFonts w:hint="eastAsia" w:ascii="黑体" w:hAnsi="黑体" w:eastAsia="黑体" w:cs="黑体"/>
          <w:b/>
          <w:bCs/>
          <w:color w:val="000000"/>
          <w:sz w:val="21"/>
          <w:szCs w:val="21"/>
          <w:lang w:bidi="ar"/>
        </w:rPr>
        <w:t>第七次课</w:t>
      </w:r>
      <w:r>
        <w:rPr>
          <w:rFonts w:hint="eastAsia" w:ascii="黑体" w:hAnsi="黑体" w:eastAsia="黑体" w:cs="黑体"/>
          <w:b/>
          <w:bCs/>
          <w:color w:val="000000"/>
          <w:sz w:val="21"/>
          <w:szCs w:val="21"/>
          <w:lang w:val="en-US" w:eastAsia="zh-CN" w:bidi="ar"/>
        </w:rPr>
        <w:t xml:space="preserve"> </w:t>
      </w:r>
      <w:r>
        <w:rPr>
          <w:rFonts w:hint="eastAsia" w:ascii="黑体" w:hAnsi="黑体" w:eastAsia="黑体" w:cs="黑体"/>
          <w:b/>
          <w:bCs/>
          <w:color w:val="000000"/>
          <w:sz w:val="21"/>
          <w:szCs w:val="21"/>
          <w:lang w:bidi="ar"/>
        </w:rPr>
        <w:t xml:space="preserve"> </w:t>
      </w:r>
      <w:r>
        <w:rPr>
          <w:rFonts w:hint="eastAsia" w:ascii="黑体" w:hAnsi="黑体" w:eastAsia="黑体" w:cs="黑体"/>
          <w:b/>
          <w:bCs/>
          <w:color w:val="000000"/>
          <w:sz w:val="21"/>
          <w:szCs w:val="21"/>
          <w:lang w:val="en-US" w:eastAsia="zh-CN" w:bidi="ar"/>
        </w:rPr>
        <w:t xml:space="preserve">  </w:t>
      </w:r>
      <w:r>
        <w:rPr>
          <w:rFonts w:hint="eastAsia" w:ascii="黑体" w:hAnsi="黑体" w:eastAsia="黑体" w:cs="黑体"/>
          <w:b/>
          <w:bCs/>
          <w:color w:val="000000"/>
          <w:sz w:val="21"/>
          <w:szCs w:val="21"/>
          <w:lang w:bidi="ar"/>
        </w:rPr>
        <w:t>法律</w:t>
      </w:r>
      <w:r>
        <w:rPr>
          <w:rFonts w:hint="eastAsia" w:ascii="黑体" w:hAnsi="黑体" w:eastAsia="黑体" w:cs="黑体"/>
          <w:b/>
          <w:bCs/>
          <w:color w:val="000000"/>
          <w:sz w:val="21"/>
          <w:szCs w:val="21"/>
          <w:lang w:val="en-US" w:eastAsia="zh-CN" w:bidi="ar"/>
        </w:rPr>
        <w:t>责任</w:t>
      </w:r>
    </w:p>
    <w:p w14:paraId="06B6A96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w:t>
      </w:r>
      <w:r>
        <w:rPr>
          <w:rFonts w:hint="eastAsia"/>
          <w:sz w:val="21"/>
          <w:szCs w:val="21"/>
        </w:rPr>
        <w:t>基本</w:t>
      </w:r>
      <w:r>
        <w:rPr>
          <w:rFonts w:hint="eastAsia" w:cs="宋体"/>
          <w:color w:val="000000"/>
          <w:sz w:val="21"/>
          <w:szCs w:val="21"/>
        </w:rPr>
        <w:t>内容】</w:t>
      </w:r>
    </w:p>
    <w:p w14:paraId="7C9380A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一、</w:t>
      </w:r>
      <w:r>
        <w:rPr>
          <w:rFonts w:hint="eastAsia" w:cs="宋体"/>
          <w:color w:val="000000"/>
          <w:sz w:val="21"/>
          <w:szCs w:val="21"/>
        </w:rPr>
        <w:t>法律责任的概念</w:t>
      </w:r>
    </w:p>
    <w:p w14:paraId="3899AE8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责任的双重维度（积极责任、消极责任）</w:t>
      </w:r>
    </w:p>
    <w:p w14:paraId="1F3BB04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法律责任的代表性观点（处罚论、后果论、义务论）</w:t>
      </w:r>
    </w:p>
    <w:p w14:paraId="4163F27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法律责任的权威定义（第二性义务论）及优势</w:t>
      </w:r>
    </w:p>
    <w:p w14:paraId="261CD1B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lang w:val="en-US" w:eastAsia="zh-CN"/>
        </w:rPr>
        <w:t>四</w:t>
      </w:r>
      <w:r>
        <w:rPr>
          <w:rFonts w:hint="eastAsia" w:cs="宋体"/>
          <w:color w:val="000000"/>
          <w:sz w:val="21"/>
          <w:szCs w:val="21"/>
          <w:lang w:eastAsia="zh-CN"/>
        </w:rPr>
        <w:t>）</w:t>
      </w:r>
      <w:r>
        <w:rPr>
          <w:rFonts w:hint="eastAsia" w:cs="宋体"/>
          <w:color w:val="000000"/>
          <w:sz w:val="21"/>
          <w:szCs w:val="21"/>
        </w:rPr>
        <w:t>法律责任的构成要件（责任主体、违法或违约行为、主观过错、损害结果、因果关系）</w:t>
      </w:r>
    </w:p>
    <w:p w14:paraId="0368E91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lang w:val="en-US" w:eastAsia="zh-CN"/>
        </w:rPr>
        <w:t>（五）</w:t>
      </w:r>
      <w:r>
        <w:rPr>
          <w:rFonts w:hint="eastAsia" w:cs="宋体"/>
          <w:color w:val="000000"/>
          <w:sz w:val="21"/>
          <w:szCs w:val="21"/>
        </w:rPr>
        <w:t>法律责任的分类</w:t>
      </w:r>
    </w:p>
    <w:p w14:paraId="2A97617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按责任主体划分（自然人责任、法人责任、国家责任）</w:t>
      </w:r>
      <w:r>
        <w:rPr>
          <w:rFonts w:hint="eastAsia" w:cs="宋体"/>
          <w:color w:val="000000"/>
          <w:sz w:val="21"/>
          <w:szCs w:val="21"/>
          <w:lang w:eastAsia="zh-CN"/>
        </w:rPr>
        <w:t>；</w:t>
      </w:r>
      <w:r>
        <w:rPr>
          <w:rFonts w:hint="eastAsia" w:cs="宋体"/>
          <w:color w:val="000000"/>
          <w:sz w:val="21"/>
          <w:szCs w:val="21"/>
        </w:rPr>
        <w:t>按过错是否为前提划分（过错责任、无过错责任）</w:t>
      </w:r>
      <w:r>
        <w:rPr>
          <w:rFonts w:hint="eastAsia" w:cs="宋体"/>
          <w:color w:val="000000"/>
          <w:sz w:val="21"/>
          <w:szCs w:val="21"/>
          <w:lang w:eastAsia="zh-CN"/>
        </w:rPr>
        <w:t>；</w:t>
      </w:r>
      <w:r>
        <w:rPr>
          <w:rFonts w:hint="eastAsia" w:cs="宋体"/>
          <w:color w:val="000000"/>
          <w:sz w:val="21"/>
          <w:szCs w:val="21"/>
        </w:rPr>
        <w:t>按责任承担主体与行为主体关系划分（独立责任、连带责任、替代责任）</w:t>
      </w:r>
      <w:r>
        <w:rPr>
          <w:rFonts w:hint="eastAsia" w:cs="宋体"/>
          <w:color w:val="000000"/>
          <w:sz w:val="21"/>
          <w:szCs w:val="21"/>
          <w:lang w:eastAsia="zh-CN"/>
        </w:rPr>
        <w:t>；</w:t>
      </w:r>
      <w:r>
        <w:rPr>
          <w:rFonts w:hint="eastAsia" w:cs="宋体"/>
          <w:color w:val="000000"/>
          <w:sz w:val="21"/>
          <w:szCs w:val="21"/>
        </w:rPr>
        <w:t>按责任性质划分（民事责任、行政责任、刑事责任、违宪责任）</w:t>
      </w:r>
      <w:r>
        <w:rPr>
          <w:rFonts w:hint="eastAsia" w:cs="宋体"/>
          <w:color w:val="000000"/>
          <w:sz w:val="21"/>
          <w:szCs w:val="21"/>
          <w:lang w:eastAsia="zh-CN"/>
        </w:rPr>
        <w:t>。</w:t>
      </w:r>
    </w:p>
    <w:p w14:paraId="426491F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二、</w:t>
      </w:r>
      <w:r>
        <w:rPr>
          <w:rFonts w:hint="eastAsia" w:cs="宋体"/>
          <w:color w:val="000000"/>
          <w:sz w:val="21"/>
          <w:szCs w:val="21"/>
        </w:rPr>
        <w:t>法律责任的认定与归结</w:t>
      </w:r>
    </w:p>
    <w:p w14:paraId="2C16E21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概念与关键要点</w:t>
      </w:r>
    </w:p>
    <w:p w14:paraId="2AF2F65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主体限定、程序法定、权限边界</w:t>
      </w:r>
      <w:r>
        <w:rPr>
          <w:rFonts w:hint="eastAsia" w:cs="宋体"/>
          <w:color w:val="000000"/>
          <w:sz w:val="21"/>
          <w:szCs w:val="21"/>
          <w:lang w:eastAsia="zh-CN"/>
        </w:rPr>
        <w:t>。</w:t>
      </w:r>
    </w:p>
    <w:p w14:paraId="7F3DC4F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认定与归结的原则</w:t>
      </w:r>
    </w:p>
    <w:p w14:paraId="40E91B1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责任法定原则、因果关系原则、责任相当原则、责任公正原则</w:t>
      </w:r>
      <w:r>
        <w:rPr>
          <w:rFonts w:hint="eastAsia" w:cs="宋体"/>
          <w:color w:val="000000"/>
          <w:sz w:val="21"/>
          <w:szCs w:val="21"/>
          <w:lang w:eastAsia="zh-CN"/>
        </w:rPr>
        <w:t>。</w:t>
      </w:r>
    </w:p>
    <w:p w14:paraId="6D734CB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三、</w:t>
      </w:r>
      <w:r>
        <w:rPr>
          <w:rFonts w:hint="eastAsia" w:cs="宋体"/>
          <w:color w:val="000000"/>
          <w:sz w:val="21"/>
          <w:szCs w:val="21"/>
        </w:rPr>
        <w:t>法律责任的承担</w:t>
      </w:r>
    </w:p>
    <w:p w14:paraId="71E7A15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承担方式</w:t>
      </w:r>
    </w:p>
    <w:p w14:paraId="12693761">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惩罚：刑事制裁、行政制裁、民事制裁；补偿：民事补偿、行政补偿、国家赔偿）</w:t>
      </w:r>
      <w:r>
        <w:rPr>
          <w:rFonts w:hint="eastAsia" w:cs="宋体"/>
          <w:color w:val="000000"/>
          <w:sz w:val="21"/>
          <w:szCs w:val="21"/>
          <w:lang w:eastAsia="zh-CN"/>
        </w:rPr>
        <w:t>。</w:t>
      </w:r>
    </w:p>
    <w:p w14:paraId="66241707">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实现形式</w:t>
      </w:r>
    </w:p>
    <w:p w14:paraId="2BCA3B3C">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color w:val="000000"/>
          <w:sz w:val="21"/>
          <w:szCs w:val="21"/>
          <w:lang w:eastAsia="zh-CN"/>
        </w:rPr>
      </w:pPr>
      <w:r>
        <w:rPr>
          <w:rFonts w:hint="eastAsia" w:cs="宋体"/>
          <w:color w:val="000000"/>
          <w:sz w:val="21"/>
          <w:szCs w:val="21"/>
        </w:rPr>
        <w:t>自觉履行、强制执行</w:t>
      </w:r>
      <w:r>
        <w:rPr>
          <w:rFonts w:hint="eastAsia" w:cs="宋体"/>
          <w:color w:val="000000"/>
          <w:sz w:val="21"/>
          <w:szCs w:val="21"/>
          <w:lang w:eastAsia="zh-CN"/>
        </w:rPr>
        <w:t>；</w:t>
      </w:r>
    </w:p>
    <w:p w14:paraId="32E7C200">
      <w:pPr>
        <w:pStyle w:val="3"/>
        <w:keepNext w:val="0"/>
        <w:keepLines w:val="0"/>
        <w:pageBreakBefore w:val="0"/>
        <w:widowControl/>
        <w:numPr>
          <w:ilvl w:val="0"/>
          <w:numId w:val="1"/>
        </w:numPr>
        <w:kinsoku/>
        <w:wordWrap/>
        <w:overflowPunct/>
        <w:topLinePunct w:val="0"/>
        <w:autoSpaceDE/>
        <w:autoSpaceDN/>
        <w:bidi w:val="0"/>
        <w:adjustRightInd/>
        <w:snapToGrid/>
        <w:spacing w:before="0" w:beforeAutospacing="0" w:after="0" w:afterAutospacing="0" w:line="480" w:lineRule="exact"/>
        <w:ind w:left="0" w:leftChars="0" w:firstLine="420" w:firstLineChars="200"/>
        <w:textAlignment w:val="auto"/>
        <w:rPr>
          <w:rFonts w:hint="eastAsia" w:cs="宋体"/>
          <w:color w:val="000000"/>
          <w:sz w:val="21"/>
          <w:szCs w:val="21"/>
          <w:lang w:eastAsia="zh-CN"/>
        </w:rPr>
      </w:pPr>
      <w:r>
        <w:rPr>
          <w:rFonts w:hint="eastAsia" w:cs="宋体"/>
          <w:color w:val="000000"/>
          <w:sz w:val="21"/>
          <w:szCs w:val="21"/>
        </w:rPr>
        <w:t>法律责任的减轻与免除</w:t>
      </w:r>
      <w:r>
        <w:rPr>
          <w:rFonts w:hint="eastAsia" w:cs="宋体"/>
          <w:color w:val="000000"/>
          <w:sz w:val="21"/>
          <w:szCs w:val="21"/>
          <w:lang w:eastAsia="zh-CN"/>
        </w:rPr>
        <w:t>。</w:t>
      </w:r>
    </w:p>
    <w:p w14:paraId="3EBF6262">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免责与无责任的区别</w:t>
      </w:r>
      <w:r>
        <w:rPr>
          <w:rFonts w:hint="eastAsia" w:cs="宋体"/>
          <w:color w:val="000000"/>
          <w:sz w:val="21"/>
          <w:szCs w:val="21"/>
          <w:lang w:eastAsia="zh-CN"/>
        </w:rPr>
        <w:t>；</w:t>
      </w:r>
      <w:r>
        <w:rPr>
          <w:rFonts w:hint="eastAsia" w:cs="宋体"/>
          <w:color w:val="000000"/>
          <w:sz w:val="21"/>
          <w:szCs w:val="21"/>
        </w:rPr>
        <w:t>免责情形（时效免责、不诉免责、不可抗力免责、自首立功免责等）</w:t>
      </w:r>
      <w:r>
        <w:rPr>
          <w:rFonts w:hint="eastAsia" w:cs="宋体"/>
          <w:color w:val="000000"/>
          <w:sz w:val="21"/>
          <w:szCs w:val="21"/>
          <w:lang w:eastAsia="zh-CN"/>
        </w:rPr>
        <w:t>。</w:t>
      </w:r>
    </w:p>
    <w:p w14:paraId="585BB95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【教学重点】</w:t>
      </w:r>
    </w:p>
    <w:p w14:paraId="176572D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法律责任的权威定义（第二性义务论）及构成要件</w:t>
      </w:r>
      <w:r>
        <w:rPr>
          <w:rFonts w:hint="eastAsia" w:cs="宋体"/>
          <w:color w:val="000000"/>
          <w:sz w:val="21"/>
          <w:szCs w:val="21"/>
          <w:lang w:eastAsia="zh-CN"/>
        </w:rPr>
        <w:t>；</w:t>
      </w:r>
      <w:r>
        <w:rPr>
          <w:rFonts w:hint="eastAsia" w:cs="宋体"/>
          <w:color w:val="000000"/>
          <w:sz w:val="21"/>
          <w:szCs w:val="21"/>
        </w:rPr>
        <w:t>法律责任的分类标准与具体类型</w:t>
      </w:r>
      <w:r>
        <w:rPr>
          <w:rFonts w:hint="eastAsia" w:cs="宋体"/>
          <w:color w:val="000000"/>
          <w:sz w:val="21"/>
          <w:szCs w:val="21"/>
          <w:lang w:eastAsia="zh-CN"/>
        </w:rPr>
        <w:t>；</w:t>
      </w:r>
      <w:r>
        <w:rPr>
          <w:rFonts w:hint="eastAsia" w:cs="宋体"/>
          <w:color w:val="000000"/>
          <w:sz w:val="21"/>
          <w:szCs w:val="21"/>
        </w:rPr>
        <w:t>法律责任认定与归结的四大原则</w:t>
      </w:r>
      <w:r>
        <w:rPr>
          <w:rFonts w:hint="eastAsia" w:cs="宋体"/>
          <w:color w:val="000000"/>
          <w:sz w:val="21"/>
          <w:szCs w:val="21"/>
          <w:lang w:eastAsia="zh-CN"/>
        </w:rPr>
        <w:t>；</w:t>
      </w:r>
      <w:r>
        <w:rPr>
          <w:rFonts w:hint="eastAsia" w:cs="宋体"/>
          <w:color w:val="000000"/>
          <w:sz w:val="21"/>
          <w:szCs w:val="21"/>
        </w:rPr>
        <w:t>法律责任的承担方式与免责情形</w:t>
      </w:r>
      <w:r>
        <w:rPr>
          <w:rFonts w:hint="eastAsia" w:cs="宋体"/>
          <w:color w:val="000000"/>
          <w:sz w:val="21"/>
          <w:szCs w:val="21"/>
          <w:lang w:eastAsia="zh-CN"/>
        </w:rPr>
        <w:t>。</w:t>
      </w:r>
    </w:p>
    <w:p w14:paraId="10CF545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【教学难点】</w:t>
      </w:r>
    </w:p>
    <w:p w14:paraId="28720F1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第二性义务论的逻辑内涵及与相关法律概念的关联</w:t>
      </w:r>
      <w:r>
        <w:rPr>
          <w:rFonts w:hint="eastAsia" w:cs="宋体"/>
          <w:color w:val="000000"/>
          <w:sz w:val="21"/>
          <w:szCs w:val="21"/>
          <w:lang w:eastAsia="zh-CN"/>
        </w:rPr>
        <w:t>；</w:t>
      </w:r>
      <w:r>
        <w:rPr>
          <w:rFonts w:hint="eastAsia" w:cs="宋体"/>
          <w:color w:val="000000"/>
          <w:sz w:val="21"/>
          <w:szCs w:val="21"/>
        </w:rPr>
        <w:t>法律责任构成要件中因果关系的认定</w:t>
      </w:r>
      <w:r>
        <w:rPr>
          <w:rFonts w:hint="eastAsia" w:cs="宋体"/>
          <w:color w:val="000000"/>
          <w:sz w:val="21"/>
          <w:szCs w:val="21"/>
          <w:lang w:eastAsia="zh-CN"/>
        </w:rPr>
        <w:t>；</w:t>
      </w:r>
      <w:r>
        <w:rPr>
          <w:rFonts w:hint="eastAsia" w:cs="宋体"/>
          <w:color w:val="000000"/>
          <w:sz w:val="21"/>
          <w:szCs w:val="21"/>
        </w:rPr>
        <w:t>过错责任与无过错责任的适用边界区分</w:t>
      </w:r>
      <w:r>
        <w:rPr>
          <w:rFonts w:hint="eastAsia" w:cs="宋体"/>
          <w:color w:val="000000"/>
          <w:sz w:val="21"/>
          <w:szCs w:val="21"/>
          <w:lang w:eastAsia="zh-CN"/>
        </w:rPr>
        <w:t>；</w:t>
      </w:r>
      <w:r>
        <w:rPr>
          <w:rFonts w:hint="eastAsia" w:cs="宋体"/>
          <w:color w:val="000000"/>
          <w:sz w:val="21"/>
          <w:szCs w:val="21"/>
        </w:rPr>
        <w:t>免责与无责任的核心差异辨析</w:t>
      </w:r>
      <w:r>
        <w:rPr>
          <w:rFonts w:hint="eastAsia" w:cs="宋体"/>
          <w:color w:val="000000"/>
          <w:sz w:val="21"/>
          <w:szCs w:val="21"/>
          <w:lang w:eastAsia="zh-CN"/>
        </w:rPr>
        <w:t>。</w:t>
      </w:r>
    </w:p>
    <w:p w14:paraId="2BBC3AB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【课程思政点】</w:t>
      </w:r>
    </w:p>
    <w:p w14:paraId="03F8028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结合公安执法案例，强化执法人员的责任意识与依法履职理念，杜绝违规用权</w:t>
      </w:r>
      <w:r>
        <w:rPr>
          <w:rFonts w:hint="eastAsia" w:cs="宋体"/>
          <w:color w:val="000000"/>
          <w:sz w:val="21"/>
          <w:szCs w:val="21"/>
          <w:lang w:eastAsia="zh-CN"/>
        </w:rPr>
        <w:t>；</w:t>
      </w:r>
      <w:r>
        <w:rPr>
          <w:rFonts w:hint="eastAsia" w:cs="宋体"/>
          <w:color w:val="000000"/>
          <w:sz w:val="21"/>
          <w:szCs w:val="21"/>
        </w:rPr>
        <w:t>以责任公正、责任自负原则为核心，培育公平正义的法治信仰，反对特权与株连</w:t>
      </w:r>
      <w:r>
        <w:rPr>
          <w:rFonts w:hint="eastAsia" w:cs="宋体"/>
          <w:color w:val="000000"/>
          <w:sz w:val="21"/>
          <w:szCs w:val="21"/>
          <w:lang w:eastAsia="zh-CN"/>
        </w:rPr>
        <w:t>；</w:t>
      </w:r>
      <w:r>
        <w:rPr>
          <w:rFonts w:hint="eastAsia" w:cs="宋体"/>
          <w:color w:val="000000"/>
          <w:sz w:val="21"/>
          <w:szCs w:val="21"/>
        </w:rPr>
        <w:t>通过国家赔偿、人道主义免责等内容，传递权责统一与人文关怀并重的法治精神。</w:t>
      </w:r>
    </w:p>
    <w:p w14:paraId="1740791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【达成目标】</w:t>
      </w:r>
    </w:p>
    <w:p w14:paraId="4EC415C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掌握法律责任的核心概念、构成要件与分类标准，能准确区分不同类型的法律责任。</w:t>
      </w:r>
    </w:p>
    <w:p w14:paraId="61F977A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理解法律责任认定与归结的原则，能运用原则分析简单的责任认定问题。</w:t>
      </w:r>
    </w:p>
    <w:p w14:paraId="79CB3C2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明确法律责任的承担方式与免责情形，具备初步的责任分析与判断能力。</w:t>
      </w:r>
    </w:p>
    <w:p w14:paraId="7C346EA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树立正确的责任观与法治意识，为公安执法中权责统一的实践奠定基础。</w:t>
      </w:r>
    </w:p>
    <w:p w14:paraId="1CAC4F3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【教学方式】</w:t>
      </w:r>
    </w:p>
    <w:p w14:paraId="50C0F01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ascii="宋体" w:hAnsi="宋体" w:eastAsia="宋体" w:cs="宋体"/>
          <w:b w:val="0"/>
          <w:bCs w:val="0"/>
          <w:color w:val="000000"/>
          <w:sz w:val="21"/>
          <w:szCs w:val="21"/>
          <w:lang w:bidi="ar"/>
        </w:rPr>
      </w:pPr>
      <w:r>
        <w:rPr>
          <w:rFonts w:hint="eastAsia" w:cs="宋体"/>
          <w:color w:val="000000"/>
          <w:sz w:val="21"/>
          <w:szCs w:val="21"/>
        </w:rPr>
        <w:t>讲授法、案例教学法、讨论法、多媒体演示法、互动提问法、任务驱动教学法</w:t>
      </w:r>
      <w:r>
        <w:rPr>
          <w:rFonts w:hint="eastAsia" w:cs="宋体"/>
          <w:color w:val="000000"/>
          <w:sz w:val="21"/>
          <w:szCs w:val="21"/>
          <w:lang w:eastAsia="zh-CN"/>
        </w:rPr>
        <w:t>。</w:t>
      </w:r>
    </w:p>
    <w:p w14:paraId="43D6DF68">
      <w:pPr>
        <w:keepNext w:val="0"/>
        <w:keepLines w:val="0"/>
        <w:pageBreakBefore w:val="0"/>
        <w:widowControl w:val="0"/>
        <w:kinsoku/>
        <w:wordWrap/>
        <w:overflowPunct/>
        <w:topLinePunct w:val="0"/>
        <w:autoSpaceDE/>
        <w:autoSpaceDN/>
        <w:bidi w:val="0"/>
        <w:adjustRightInd/>
        <w:snapToGrid/>
        <w:spacing w:line="480" w:lineRule="exact"/>
        <w:ind w:firstLine="422" w:firstLineChars="200"/>
        <w:jc w:val="center"/>
        <w:textAlignment w:val="auto"/>
        <w:rPr>
          <w:rFonts w:hint="eastAsia" w:ascii="黑体" w:hAnsi="黑体" w:eastAsia="黑体" w:cs="黑体"/>
          <w:b/>
          <w:bCs/>
          <w:color w:val="000000"/>
          <w:sz w:val="21"/>
          <w:szCs w:val="21"/>
          <w:lang w:bidi="ar"/>
        </w:rPr>
      </w:pPr>
      <w:r>
        <w:rPr>
          <w:rFonts w:hint="eastAsia" w:ascii="黑体" w:hAnsi="黑体" w:eastAsia="黑体" w:cs="黑体"/>
          <w:b/>
          <w:bCs/>
          <w:color w:val="000000"/>
          <w:sz w:val="21"/>
          <w:szCs w:val="21"/>
          <w:lang w:bidi="ar"/>
        </w:rPr>
        <w:t>第八次课 中国社会主义立法和法律实施（上）</w:t>
      </w:r>
    </w:p>
    <w:p w14:paraId="2318A2F4">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【基本内容】</w:t>
      </w:r>
    </w:p>
    <w:p w14:paraId="4E6489AF">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cs="宋体"/>
          <w:b w:val="0"/>
          <w:bCs w:val="0"/>
          <w:color w:val="000000"/>
          <w:sz w:val="21"/>
          <w:szCs w:val="21"/>
          <w:lang w:val="en-US" w:eastAsia="zh-CN" w:bidi="ar"/>
        </w:rPr>
        <w:t>1.</w:t>
      </w:r>
      <w:r>
        <w:rPr>
          <w:rFonts w:hint="eastAsia" w:ascii="宋体" w:hAnsi="宋体" w:eastAsia="宋体" w:cs="宋体"/>
          <w:b w:val="0"/>
          <w:bCs w:val="0"/>
          <w:color w:val="000000"/>
          <w:sz w:val="21"/>
          <w:szCs w:val="21"/>
          <w:lang w:bidi="ar"/>
        </w:rPr>
        <w:t xml:space="preserve">立法的指导原则。 党领导立法（政治引领）、科学立法（尊重规律）、民主立法（人民主体）、依法立法（权限程序）。 </w:t>
      </w:r>
    </w:p>
    <w:p w14:paraId="284D6EB7">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cs="宋体"/>
          <w:b w:val="0"/>
          <w:bCs w:val="0"/>
          <w:color w:val="000000"/>
          <w:sz w:val="21"/>
          <w:szCs w:val="21"/>
          <w:lang w:val="en-US" w:eastAsia="zh-CN" w:bidi="ar"/>
        </w:rPr>
        <w:t>2.</w:t>
      </w:r>
      <w:r>
        <w:rPr>
          <w:rFonts w:hint="eastAsia" w:ascii="宋体" w:hAnsi="宋体" w:eastAsia="宋体" w:cs="宋体"/>
          <w:b w:val="0"/>
          <w:bCs w:val="0"/>
          <w:color w:val="000000"/>
          <w:sz w:val="21"/>
          <w:szCs w:val="21"/>
          <w:lang w:bidi="ar"/>
        </w:rPr>
        <w:t xml:space="preserve">立法权与立法体制。 立法权的定义与划分（中央与地方）。 统一而分层的立法体制（中央统一领导+地方适度灵活）。 法的效力位阶（宪法&gt;法律&gt;行政法规&gt;地方性法规&gt;规章）。  3. 立法程序。 法律案的提出（提案主体）、法律案的审议（三审制）、法律案的表决、法律的公布。  4. 中国特色社会主义法律体系。 法律体系的概念与特征、九大法律门类（宪法相关法、民法商法、行政法等）。 </w:t>
      </w:r>
    </w:p>
    <w:p w14:paraId="23087A56">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cs="宋体"/>
          <w:b w:val="0"/>
          <w:bCs w:val="0"/>
          <w:color w:val="000000"/>
          <w:sz w:val="21"/>
          <w:szCs w:val="21"/>
          <w:lang w:val="en-US" w:eastAsia="zh-CN" w:bidi="ar"/>
        </w:rPr>
        <w:t>3.</w:t>
      </w:r>
      <w:r>
        <w:rPr>
          <w:rFonts w:hint="eastAsia" w:ascii="宋体" w:hAnsi="宋体" w:eastAsia="宋体" w:cs="宋体"/>
          <w:b w:val="0"/>
          <w:bCs w:val="0"/>
          <w:color w:val="000000"/>
          <w:sz w:val="21"/>
          <w:szCs w:val="21"/>
          <w:lang w:bidi="ar"/>
        </w:rPr>
        <w:t xml:space="preserve">国内法与国际法的关系。 国际条约适用的主要模式、我国的适用实践（转化与并入、保留条款）。 </w:t>
      </w:r>
    </w:p>
    <w:p w14:paraId="72E2CA42">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 xml:space="preserve">【教学重点】 立法四大指导原则的内涵与实践要求、中国立法体制的架构及法的效力位阶、立法程序的四大环节。 </w:t>
      </w:r>
    </w:p>
    <w:p w14:paraId="0038B312">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 xml:space="preserve">【教学难点】 科学立法与民主立法的协同关系、国内法与国际法的适用关系及我国实践。 </w:t>
      </w:r>
    </w:p>
    <w:p w14:paraId="13F1A2A1">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 xml:space="preserve">【课程思政点】 党的领导与社会主义法治的统一性、全过程人民民主在立法中的体现、维护法制统一与公平正义。 </w:t>
      </w:r>
    </w:p>
    <w:p w14:paraId="7021FBFA">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【达成目标】</w:t>
      </w:r>
    </w:p>
    <w:p w14:paraId="358D3AB6">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cs="宋体"/>
          <w:b w:val="0"/>
          <w:bCs w:val="0"/>
          <w:color w:val="000000"/>
          <w:sz w:val="21"/>
          <w:szCs w:val="21"/>
          <w:lang w:val="en-US" w:eastAsia="zh-CN" w:bidi="ar"/>
        </w:rPr>
        <w:t>1.</w:t>
      </w:r>
      <w:r>
        <w:rPr>
          <w:rFonts w:hint="eastAsia" w:ascii="宋体" w:hAnsi="宋体" w:eastAsia="宋体" w:cs="宋体"/>
          <w:b w:val="0"/>
          <w:bCs w:val="0"/>
          <w:color w:val="000000"/>
          <w:sz w:val="21"/>
          <w:szCs w:val="21"/>
          <w:lang w:bidi="ar"/>
        </w:rPr>
        <w:t xml:space="preserve">准确阐述立法四大指导原则，明确其内涵与实践要求。 </w:t>
      </w:r>
    </w:p>
    <w:p w14:paraId="15ECFBE6">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cs="宋体"/>
          <w:b w:val="0"/>
          <w:bCs w:val="0"/>
          <w:color w:val="000000"/>
          <w:sz w:val="21"/>
          <w:szCs w:val="21"/>
          <w:lang w:val="en-US" w:eastAsia="zh-CN" w:bidi="ar"/>
        </w:rPr>
        <w:t>2.</w:t>
      </w:r>
      <w:r>
        <w:rPr>
          <w:rFonts w:hint="eastAsia" w:ascii="宋体" w:hAnsi="宋体" w:eastAsia="宋体" w:cs="宋体"/>
          <w:b w:val="0"/>
          <w:bCs w:val="0"/>
          <w:color w:val="000000"/>
          <w:sz w:val="21"/>
          <w:szCs w:val="21"/>
          <w:lang w:bidi="ar"/>
        </w:rPr>
        <w:t xml:space="preserve">掌握中国立法体制的架构及法的效力位阶规则。 </w:t>
      </w:r>
    </w:p>
    <w:p w14:paraId="28311942">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cs="宋体"/>
          <w:b w:val="0"/>
          <w:bCs w:val="0"/>
          <w:color w:val="000000"/>
          <w:sz w:val="21"/>
          <w:szCs w:val="21"/>
          <w:lang w:val="en-US" w:eastAsia="zh-CN" w:bidi="ar"/>
        </w:rPr>
        <w:t>3.</w:t>
      </w:r>
      <w:r>
        <w:rPr>
          <w:rFonts w:hint="eastAsia" w:ascii="宋体" w:hAnsi="宋体" w:eastAsia="宋体" w:cs="宋体"/>
          <w:b w:val="0"/>
          <w:bCs w:val="0"/>
          <w:color w:val="000000"/>
          <w:sz w:val="21"/>
          <w:szCs w:val="21"/>
          <w:lang w:bidi="ar"/>
        </w:rPr>
        <w:t xml:space="preserve">熟悉立法程序的关键环节与法定要求。 </w:t>
      </w:r>
    </w:p>
    <w:p w14:paraId="7BAEF2A4">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color w:val="000000"/>
          <w:sz w:val="21"/>
          <w:szCs w:val="21"/>
          <w:lang w:bidi="ar"/>
        </w:rPr>
      </w:pPr>
      <w:r>
        <w:rPr>
          <w:rFonts w:hint="eastAsia" w:ascii="宋体" w:hAnsi="宋体" w:cs="宋体"/>
          <w:b w:val="0"/>
          <w:bCs w:val="0"/>
          <w:color w:val="000000"/>
          <w:sz w:val="21"/>
          <w:szCs w:val="21"/>
          <w:lang w:val="en-US" w:eastAsia="zh-CN" w:bidi="ar"/>
        </w:rPr>
        <w:t>4.</w:t>
      </w:r>
      <w:r>
        <w:rPr>
          <w:rFonts w:hint="eastAsia" w:ascii="宋体" w:hAnsi="宋体" w:eastAsia="宋体" w:cs="宋体"/>
          <w:b w:val="0"/>
          <w:bCs w:val="0"/>
          <w:color w:val="000000"/>
          <w:sz w:val="21"/>
          <w:szCs w:val="21"/>
          <w:lang w:bidi="ar"/>
        </w:rPr>
        <w:t xml:space="preserve">理解中国特色社会主义法律体系框架及国内法与国际法的关系。 </w:t>
      </w:r>
    </w:p>
    <w:p w14:paraId="0D4044A7">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color w:val="000000"/>
          <w:sz w:val="21"/>
          <w:szCs w:val="21"/>
          <w:lang w:bidi="ar"/>
        </w:rPr>
        <w:t>【教学方式】 讲授法、线上线下混合式教学法、案例教学法（如2018宪法修正案）、任务驱动教学法、讨论法。</w:t>
      </w:r>
    </w:p>
    <w:p w14:paraId="759685E5">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color w:val="000000"/>
          <w:sz w:val="21"/>
          <w:szCs w:val="21"/>
        </w:rPr>
      </w:pPr>
      <w:r>
        <w:rPr>
          <w:rFonts w:hint="eastAsia" w:ascii="黑体" w:hAnsi="黑体" w:eastAsia="黑体" w:cs="黑体"/>
          <w:b/>
          <w:bCs/>
          <w:color w:val="000000"/>
          <w:sz w:val="21"/>
          <w:szCs w:val="21"/>
          <w:lang w:bidi="ar"/>
        </w:rPr>
        <w:t>第九次课 中国社会主义立法和法律实施（</w:t>
      </w:r>
      <w:r>
        <w:rPr>
          <w:rFonts w:hint="eastAsia" w:ascii="黑体" w:hAnsi="黑体" w:eastAsia="黑体" w:cs="黑体"/>
          <w:b/>
          <w:bCs/>
          <w:color w:val="000000"/>
          <w:sz w:val="21"/>
          <w:szCs w:val="21"/>
          <w:lang w:val="en-US" w:eastAsia="zh-CN" w:bidi="ar"/>
        </w:rPr>
        <w:t>下</w:t>
      </w:r>
      <w:r>
        <w:rPr>
          <w:rFonts w:hint="eastAsia" w:ascii="黑体" w:hAnsi="黑体" w:eastAsia="黑体" w:cs="黑体"/>
          <w:b/>
          <w:bCs/>
          <w:color w:val="000000"/>
          <w:sz w:val="21"/>
          <w:szCs w:val="21"/>
          <w:lang w:bidi="ar"/>
        </w:rPr>
        <w:t>）</w:t>
      </w:r>
    </w:p>
    <w:p w14:paraId="2A9B8A1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【基本内容】</w:t>
      </w:r>
    </w:p>
    <w:p w14:paraId="7F6CF45E">
      <w:pPr>
        <w:pStyle w:val="3"/>
        <w:keepNext w:val="0"/>
        <w:keepLines w:val="0"/>
        <w:pageBreakBefore w:val="0"/>
        <w:numPr>
          <w:ilvl w:val="0"/>
          <w:numId w:val="6"/>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rPr>
        <w:t>法律</w:t>
      </w:r>
      <w:r>
        <w:rPr>
          <w:rFonts w:hint="eastAsia" w:cs="宋体"/>
          <w:color w:val="000000"/>
          <w:sz w:val="21"/>
          <w:szCs w:val="21"/>
          <w:lang w:val="en-US" w:eastAsia="zh-CN"/>
        </w:rPr>
        <w:t>实施的意义</w:t>
      </w:r>
    </w:p>
    <w:p w14:paraId="77D6976C">
      <w:pPr>
        <w:pStyle w:val="3"/>
        <w:keepNext w:val="0"/>
        <w:keepLines w:val="0"/>
        <w:pageBreakBefore w:val="0"/>
        <w:numPr>
          <w:ilvl w:val="0"/>
          <w:numId w:val="7"/>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rPr>
        <w:t>法律</w:t>
      </w:r>
      <w:r>
        <w:rPr>
          <w:rFonts w:hint="eastAsia" w:cs="宋体"/>
          <w:color w:val="000000"/>
          <w:sz w:val="21"/>
          <w:szCs w:val="21"/>
          <w:lang w:val="en-US" w:eastAsia="zh-CN"/>
        </w:rPr>
        <w:t>的生命在于实施</w:t>
      </w:r>
    </w:p>
    <w:p w14:paraId="0CC25ED2">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古今中外思想家对法律实施的重要性都极为强调。新中国特别是改革开放以来我国对宪法和法律实施的高度重视。</w:t>
      </w:r>
    </w:p>
    <w:p w14:paraId="39DD39CD">
      <w:pPr>
        <w:pStyle w:val="3"/>
        <w:keepNext w:val="0"/>
        <w:keepLines w:val="0"/>
        <w:pageBreakBefore w:val="0"/>
        <w:numPr>
          <w:ilvl w:val="0"/>
          <w:numId w:val="7"/>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法律实施是实现立法宗旨和目的的必然要求和具体体现</w:t>
      </w:r>
    </w:p>
    <w:p w14:paraId="6592DDC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为了确保立法宗旨和目的的实现，需要在法律实施的各个环节都贯彻这种宗旨和目的。</w:t>
      </w:r>
    </w:p>
    <w:p w14:paraId="7D4BEBD8">
      <w:pPr>
        <w:pStyle w:val="3"/>
        <w:keepNext w:val="0"/>
        <w:keepLines w:val="0"/>
        <w:pageBreakBefore w:val="0"/>
        <w:numPr>
          <w:ilvl w:val="0"/>
          <w:numId w:val="6"/>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rPr>
        <w:t>法律</w:t>
      </w:r>
      <w:r>
        <w:rPr>
          <w:rFonts w:hint="eastAsia" w:cs="宋体"/>
          <w:color w:val="000000"/>
          <w:sz w:val="21"/>
          <w:szCs w:val="21"/>
          <w:lang w:val="en-US" w:eastAsia="zh-CN"/>
        </w:rPr>
        <w:t>执行</w:t>
      </w:r>
    </w:p>
    <w:p w14:paraId="0A2C805D">
      <w:pPr>
        <w:pStyle w:val="3"/>
        <w:keepNext w:val="0"/>
        <w:keepLines w:val="0"/>
        <w:pageBreakBefore w:val="0"/>
        <w:numPr>
          <w:ilvl w:val="0"/>
          <w:numId w:val="8"/>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法律执行的概念</w:t>
      </w:r>
    </w:p>
    <w:p w14:paraId="097BBC00">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法律执行，又称行政执法，是指国家行政机关及其公职人员依法行使行政管理权、履行法定职责、执行法律的活动。</w:t>
      </w:r>
    </w:p>
    <w:p w14:paraId="64A06733">
      <w:pPr>
        <w:pStyle w:val="3"/>
        <w:keepNext w:val="0"/>
        <w:keepLines w:val="0"/>
        <w:pageBreakBefore w:val="0"/>
        <w:numPr>
          <w:ilvl w:val="0"/>
          <w:numId w:val="8"/>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法律执行的基本原则</w:t>
      </w:r>
    </w:p>
    <w:p w14:paraId="3A43943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依法行政原则、合理性原则、信赖保护原则和效率原则。</w:t>
      </w:r>
    </w:p>
    <w:p w14:paraId="7B1BEF76">
      <w:pPr>
        <w:pStyle w:val="3"/>
        <w:keepNext w:val="0"/>
        <w:keepLines w:val="0"/>
        <w:pageBreakBefore w:val="0"/>
        <w:numPr>
          <w:ilvl w:val="0"/>
          <w:numId w:val="8"/>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行政执法与行政责任</w:t>
      </w:r>
    </w:p>
    <w:p w14:paraId="4DE8F414">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行政执法是法律执行的核心内容，可以从三个角度理解其内涵。等同于 “行政” 的理解：行政执法可以等同于 “行政”是因为行政机关的核心职责就是积极主动地执行法律，实施行政管理，所有行政活动本质上都是对法律的执行。行政责任，是指行政法律关系中的主体，包括行政主体与行政相对人，因违反行政法律规范所应承担的法律后果。</w:t>
      </w:r>
    </w:p>
    <w:p w14:paraId="7D2B69E5">
      <w:pPr>
        <w:pStyle w:val="3"/>
        <w:keepNext w:val="0"/>
        <w:keepLines w:val="0"/>
        <w:pageBreakBefore w:val="0"/>
        <w:numPr>
          <w:ilvl w:val="0"/>
          <w:numId w:val="6"/>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rPr>
        <w:t>法律</w:t>
      </w:r>
      <w:r>
        <w:rPr>
          <w:rFonts w:hint="eastAsia" w:cs="宋体"/>
          <w:color w:val="000000"/>
          <w:sz w:val="21"/>
          <w:szCs w:val="21"/>
          <w:lang w:val="en-US" w:eastAsia="zh-CN"/>
        </w:rPr>
        <w:t>适用</w:t>
      </w:r>
    </w:p>
    <w:p w14:paraId="57EC5298">
      <w:pPr>
        <w:pStyle w:val="3"/>
        <w:keepNext w:val="0"/>
        <w:keepLines w:val="0"/>
        <w:pageBreakBefore w:val="0"/>
        <w:numPr>
          <w:ilvl w:val="0"/>
          <w:numId w:val="9"/>
        </w:numPr>
        <w:kinsoku/>
        <w:wordWrap/>
        <w:overflowPunct/>
        <w:topLinePunct w:val="0"/>
        <w:autoSpaceDE/>
        <w:autoSpaceDN/>
        <w:bidi w:val="0"/>
        <w:spacing w:before="0" w:beforeAutospacing="0" w:after="0" w:afterAutospacing="0" w:line="480" w:lineRule="exact"/>
        <w:ind w:left="360" w:leftChars="0" w:firstLine="0" w:firstLineChars="0"/>
        <w:textAlignment w:val="auto"/>
        <w:rPr>
          <w:rFonts w:hint="eastAsia" w:cs="宋体"/>
          <w:color w:val="000000"/>
          <w:sz w:val="21"/>
          <w:szCs w:val="21"/>
          <w:lang w:val="en-US" w:eastAsia="zh-CN"/>
        </w:rPr>
      </w:pPr>
      <w:r>
        <w:rPr>
          <w:rFonts w:hint="eastAsia" w:cs="宋体"/>
          <w:color w:val="000000"/>
          <w:sz w:val="21"/>
          <w:szCs w:val="21"/>
          <w:lang w:val="en-US" w:eastAsia="zh-CN"/>
        </w:rPr>
        <w:t>法律适用的概念</w:t>
      </w:r>
    </w:p>
    <w:p w14:paraId="7067B754">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360" w:leftChars="0"/>
        <w:textAlignment w:val="auto"/>
        <w:rPr>
          <w:rFonts w:hint="eastAsia" w:cs="宋体"/>
          <w:color w:val="000000"/>
          <w:sz w:val="21"/>
          <w:szCs w:val="21"/>
          <w:lang w:val="en-US" w:eastAsia="zh-CN"/>
        </w:rPr>
      </w:pPr>
      <w:r>
        <w:rPr>
          <w:rFonts w:hint="eastAsia" w:cs="宋体"/>
          <w:color w:val="000000"/>
          <w:sz w:val="21"/>
          <w:szCs w:val="21"/>
          <w:lang w:val="en-US" w:eastAsia="zh-CN"/>
        </w:rPr>
        <w:t>是司法机关依职权和程序，具体处理案件的专门活动。</w:t>
      </w:r>
    </w:p>
    <w:p w14:paraId="07BB846E">
      <w:pPr>
        <w:pStyle w:val="3"/>
        <w:keepNext w:val="0"/>
        <w:keepLines w:val="0"/>
        <w:pageBreakBefore w:val="0"/>
        <w:numPr>
          <w:ilvl w:val="0"/>
          <w:numId w:val="9"/>
        </w:numPr>
        <w:kinsoku/>
        <w:wordWrap/>
        <w:overflowPunct/>
        <w:topLinePunct w:val="0"/>
        <w:autoSpaceDE/>
        <w:autoSpaceDN/>
        <w:bidi w:val="0"/>
        <w:spacing w:before="0" w:beforeAutospacing="0" w:after="0" w:afterAutospacing="0" w:line="480" w:lineRule="exact"/>
        <w:ind w:left="360" w:leftChars="0" w:firstLine="0" w:firstLineChars="0"/>
        <w:textAlignment w:val="auto"/>
        <w:rPr>
          <w:rFonts w:hint="default" w:cs="宋体"/>
          <w:color w:val="000000"/>
          <w:sz w:val="21"/>
          <w:szCs w:val="21"/>
          <w:lang w:val="en-US" w:eastAsia="zh-CN"/>
        </w:rPr>
      </w:pPr>
      <w:r>
        <w:rPr>
          <w:rFonts w:hint="default" w:cs="宋体"/>
          <w:color w:val="000000"/>
          <w:sz w:val="21"/>
          <w:szCs w:val="21"/>
          <w:lang w:val="en-US" w:eastAsia="zh-CN"/>
        </w:rPr>
        <w:t>法律适用的主要特点</w:t>
      </w:r>
    </w:p>
    <w:p w14:paraId="26B13135">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360" w:leftChars="0"/>
        <w:textAlignment w:val="auto"/>
        <w:rPr>
          <w:rFonts w:hint="default" w:cs="宋体"/>
          <w:color w:val="000000"/>
          <w:sz w:val="21"/>
          <w:szCs w:val="21"/>
          <w:lang w:val="en-US" w:eastAsia="zh-CN"/>
        </w:rPr>
      </w:pPr>
      <w:r>
        <w:rPr>
          <w:rFonts w:hint="default" w:cs="宋体"/>
          <w:color w:val="000000"/>
          <w:sz w:val="21"/>
          <w:szCs w:val="21"/>
          <w:lang w:val="en-US" w:eastAsia="zh-CN"/>
        </w:rPr>
        <w:t>法律适用，尤其是法院的法律适用活动具有六个显著特点，这些特点是司法活动区别于行政活动、立法活动的关键</w:t>
      </w:r>
      <w:r>
        <w:rPr>
          <w:rFonts w:hint="eastAsia" w:cs="宋体"/>
          <w:color w:val="000000"/>
          <w:sz w:val="21"/>
          <w:szCs w:val="21"/>
          <w:lang w:val="en-US" w:eastAsia="zh-CN"/>
        </w:rPr>
        <w:t>。</w:t>
      </w:r>
    </w:p>
    <w:p w14:paraId="03D0C74A">
      <w:pPr>
        <w:pStyle w:val="3"/>
        <w:keepNext w:val="0"/>
        <w:keepLines w:val="0"/>
        <w:pageBreakBefore w:val="0"/>
        <w:numPr>
          <w:ilvl w:val="0"/>
          <w:numId w:val="9"/>
        </w:numPr>
        <w:kinsoku/>
        <w:wordWrap/>
        <w:overflowPunct/>
        <w:topLinePunct w:val="0"/>
        <w:autoSpaceDE/>
        <w:autoSpaceDN/>
        <w:bidi w:val="0"/>
        <w:spacing w:before="0" w:beforeAutospacing="0" w:after="0" w:afterAutospacing="0" w:line="480" w:lineRule="exact"/>
        <w:ind w:left="360" w:leftChars="0" w:firstLine="0" w:firstLineChars="0"/>
        <w:textAlignment w:val="auto"/>
        <w:rPr>
          <w:rFonts w:hint="default" w:cs="宋体"/>
          <w:color w:val="000000"/>
          <w:sz w:val="21"/>
          <w:szCs w:val="21"/>
          <w:lang w:val="en-US" w:eastAsia="zh-CN"/>
        </w:rPr>
      </w:pPr>
      <w:r>
        <w:rPr>
          <w:rFonts w:hint="default" w:cs="宋体"/>
          <w:color w:val="000000"/>
          <w:sz w:val="21"/>
          <w:szCs w:val="21"/>
          <w:lang w:val="en-US" w:eastAsia="zh-CN"/>
        </w:rPr>
        <w:t>法律适用的基本原则</w:t>
      </w:r>
    </w:p>
    <w:p w14:paraId="78ABC19D">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360" w:leftChars="0"/>
        <w:textAlignment w:val="auto"/>
        <w:rPr>
          <w:rFonts w:hint="default" w:cs="宋体"/>
          <w:color w:val="000000"/>
          <w:sz w:val="21"/>
          <w:szCs w:val="21"/>
          <w:lang w:val="en-US" w:eastAsia="zh-CN"/>
        </w:rPr>
      </w:pPr>
      <w:r>
        <w:rPr>
          <w:rFonts w:hint="default" w:cs="宋体"/>
          <w:color w:val="000000"/>
          <w:sz w:val="21"/>
          <w:szCs w:val="21"/>
          <w:lang w:val="en-US" w:eastAsia="zh-CN"/>
        </w:rPr>
        <w:t>司法为民、依法独立行使职权、司法平等、司法公正以及司法公开。</w:t>
      </w:r>
    </w:p>
    <w:p w14:paraId="5501207D">
      <w:pPr>
        <w:pStyle w:val="3"/>
        <w:keepNext w:val="0"/>
        <w:keepLines w:val="0"/>
        <w:pageBreakBefore w:val="0"/>
        <w:numPr>
          <w:ilvl w:val="0"/>
          <w:numId w:val="9"/>
        </w:numPr>
        <w:kinsoku/>
        <w:wordWrap/>
        <w:overflowPunct/>
        <w:topLinePunct w:val="0"/>
        <w:autoSpaceDE/>
        <w:autoSpaceDN/>
        <w:bidi w:val="0"/>
        <w:spacing w:before="0" w:beforeAutospacing="0" w:after="0" w:afterAutospacing="0" w:line="480" w:lineRule="exact"/>
        <w:ind w:left="360" w:leftChars="0" w:firstLine="0" w:firstLineChars="0"/>
        <w:textAlignment w:val="auto"/>
        <w:rPr>
          <w:rFonts w:hint="default" w:cs="宋体"/>
          <w:color w:val="000000"/>
          <w:sz w:val="21"/>
          <w:szCs w:val="21"/>
          <w:lang w:val="en-US" w:eastAsia="zh-CN"/>
        </w:rPr>
      </w:pPr>
      <w:r>
        <w:rPr>
          <w:rFonts w:hint="default" w:cs="宋体"/>
          <w:color w:val="000000"/>
          <w:sz w:val="21"/>
          <w:szCs w:val="21"/>
          <w:lang w:val="en-US" w:eastAsia="zh-CN"/>
        </w:rPr>
        <w:t>司法权与司法责任</w:t>
      </w:r>
    </w:p>
    <w:p w14:paraId="4CDD96AE">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司法权是依法审理具体案件、确定当事人权利义务和法律责任的国家权力，是贯彻人民共同意志的重要形式。司法责任是指司法机关及其人员在行使司法权时，若侵害他人合法权益并造成严重后果，须承担的法律责任。其核心是实现“权责统一”，既确保司法权依法独立行使，又防止权力滥用。</w:t>
      </w:r>
    </w:p>
    <w:p w14:paraId="1349B530">
      <w:pPr>
        <w:pStyle w:val="3"/>
        <w:keepNext w:val="0"/>
        <w:keepLines w:val="0"/>
        <w:pageBreakBefore w:val="0"/>
        <w:numPr>
          <w:ilvl w:val="0"/>
          <w:numId w:val="6"/>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rPr>
        <w:t>法律</w:t>
      </w:r>
      <w:r>
        <w:rPr>
          <w:rFonts w:hint="eastAsia" w:cs="宋体"/>
          <w:color w:val="000000"/>
          <w:sz w:val="21"/>
          <w:szCs w:val="21"/>
          <w:lang w:val="en-US" w:eastAsia="zh-CN"/>
        </w:rPr>
        <w:t>遵守</w:t>
      </w:r>
    </w:p>
    <w:p w14:paraId="20210A6B">
      <w:pPr>
        <w:pStyle w:val="3"/>
        <w:keepNext w:val="0"/>
        <w:keepLines w:val="0"/>
        <w:pageBreakBefore w:val="0"/>
        <w:numPr>
          <w:ilvl w:val="0"/>
          <w:numId w:val="1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eastAsia" w:cs="宋体"/>
          <w:color w:val="000000"/>
          <w:sz w:val="21"/>
          <w:szCs w:val="21"/>
          <w:lang w:val="en-US" w:eastAsia="zh-CN"/>
        </w:rPr>
        <w:t>法律遵守的概念</w:t>
      </w:r>
    </w:p>
    <w:p w14:paraId="63CB8D6E">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eastAsia" w:cs="宋体"/>
          <w:color w:val="000000"/>
          <w:sz w:val="21"/>
          <w:szCs w:val="21"/>
          <w:lang w:val="en-US" w:eastAsia="zh-CN"/>
        </w:rPr>
        <w:t>法律遵守，即守法，是国家机关、武装力量、政党、社会组织、公民和法人等遵循法律的行为准则。</w:t>
      </w:r>
    </w:p>
    <w:p w14:paraId="4B1FA253">
      <w:pPr>
        <w:pStyle w:val="3"/>
        <w:keepNext w:val="0"/>
        <w:keepLines w:val="0"/>
        <w:pageBreakBefore w:val="0"/>
        <w:numPr>
          <w:ilvl w:val="0"/>
          <w:numId w:val="1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法律遵守的理由和意义</w:t>
      </w:r>
    </w:p>
    <w:p w14:paraId="4C92C0EB">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eastAsia" w:cs="宋体"/>
          <w:color w:val="000000"/>
          <w:sz w:val="21"/>
          <w:szCs w:val="21"/>
          <w:lang w:val="en-US" w:eastAsia="zh-CN"/>
        </w:rPr>
        <w:t>保障社会稳定，促进公平正义，发展公民自由。</w:t>
      </w:r>
    </w:p>
    <w:p w14:paraId="4D1E6830">
      <w:pPr>
        <w:pStyle w:val="3"/>
        <w:keepNext w:val="0"/>
        <w:keepLines w:val="0"/>
        <w:pageBreakBefore w:val="0"/>
        <w:numPr>
          <w:ilvl w:val="0"/>
          <w:numId w:val="1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法律遵守的范围和条件</w:t>
      </w:r>
    </w:p>
    <w:p w14:paraId="1E15C4B7">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default" w:cs="宋体"/>
          <w:color w:val="000000"/>
          <w:sz w:val="21"/>
          <w:szCs w:val="21"/>
          <w:lang w:val="en-US" w:eastAsia="zh-CN"/>
        </w:rPr>
        <w:t>守法的实现依赖于主观和客观两方面的条件，二者缺一不可。主观条件涉及守法主体自身的法律意识、政治觉悟和文化水平。客观条件则包括社会环境因素，如政治、经济、文化、社会环境及科技发展</w:t>
      </w:r>
      <w:r>
        <w:rPr>
          <w:rFonts w:hint="eastAsia" w:cs="宋体"/>
          <w:color w:val="000000"/>
          <w:sz w:val="21"/>
          <w:szCs w:val="21"/>
          <w:lang w:val="en-US" w:eastAsia="zh-CN"/>
        </w:rPr>
        <w:t>。</w:t>
      </w:r>
    </w:p>
    <w:p w14:paraId="533CBB7B">
      <w:pPr>
        <w:pStyle w:val="3"/>
        <w:keepNext w:val="0"/>
        <w:keepLines w:val="0"/>
        <w:pageBreakBefore w:val="0"/>
        <w:numPr>
          <w:ilvl w:val="0"/>
          <w:numId w:val="6"/>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法律实施的正当程序</w:t>
      </w:r>
    </w:p>
    <w:p w14:paraId="4B6CD93C">
      <w:pPr>
        <w:pStyle w:val="3"/>
        <w:keepNext w:val="0"/>
        <w:keepLines w:val="0"/>
        <w:pageBreakBefore w:val="0"/>
        <w:numPr>
          <w:ilvl w:val="0"/>
          <w:numId w:val="11"/>
        </w:numPr>
        <w:kinsoku/>
        <w:wordWrap/>
        <w:overflowPunct/>
        <w:topLinePunct w:val="0"/>
        <w:autoSpaceDE/>
        <w:autoSpaceDN/>
        <w:bidi w:val="0"/>
        <w:spacing w:before="0" w:beforeAutospacing="0" w:after="0" w:afterAutospacing="0" w:line="480" w:lineRule="exact"/>
        <w:ind w:left="540" w:leftChars="0" w:firstLine="0" w:firstLineChars="0"/>
        <w:textAlignment w:val="auto"/>
        <w:rPr>
          <w:rFonts w:hint="eastAsia" w:cs="宋体"/>
          <w:color w:val="000000"/>
          <w:sz w:val="21"/>
          <w:szCs w:val="21"/>
          <w:lang w:val="en-US" w:eastAsia="zh-CN"/>
        </w:rPr>
      </w:pPr>
      <w:r>
        <w:rPr>
          <w:rFonts w:hint="eastAsia" w:cs="宋体"/>
          <w:color w:val="000000"/>
          <w:sz w:val="21"/>
          <w:szCs w:val="21"/>
          <w:lang w:val="en-US" w:eastAsia="zh-CN"/>
        </w:rPr>
        <w:t>法律程序概述</w:t>
      </w:r>
    </w:p>
    <w:p w14:paraId="6716FDD0">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540" w:leftChars="0"/>
        <w:textAlignment w:val="auto"/>
        <w:rPr>
          <w:rFonts w:hint="eastAsia" w:cs="宋体"/>
          <w:color w:val="000000"/>
          <w:sz w:val="21"/>
          <w:szCs w:val="21"/>
          <w:lang w:val="en-US" w:eastAsia="zh-CN"/>
        </w:rPr>
      </w:pPr>
      <w:r>
        <w:rPr>
          <w:rFonts w:hint="eastAsia" w:cs="宋体"/>
          <w:color w:val="000000"/>
          <w:sz w:val="21"/>
          <w:szCs w:val="21"/>
          <w:lang w:val="en-US" w:eastAsia="zh-CN"/>
        </w:rPr>
        <w:t>法律程序是实施法律行为必须遵循的法定步骤和方法，覆盖立法、行政、司法等多个领域，是法律实施的关键保障。</w:t>
      </w:r>
    </w:p>
    <w:p w14:paraId="2A837A27">
      <w:pPr>
        <w:pStyle w:val="3"/>
        <w:keepNext w:val="0"/>
        <w:keepLines w:val="0"/>
        <w:pageBreakBefore w:val="0"/>
        <w:numPr>
          <w:ilvl w:val="0"/>
          <w:numId w:val="11"/>
        </w:numPr>
        <w:kinsoku/>
        <w:wordWrap/>
        <w:overflowPunct/>
        <w:topLinePunct w:val="0"/>
        <w:autoSpaceDE/>
        <w:autoSpaceDN/>
        <w:bidi w:val="0"/>
        <w:spacing w:before="0" w:beforeAutospacing="0" w:after="0" w:afterAutospacing="0" w:line="480" w:lineRule="exact"/>
        <w:ind w:left="540" w:leftChars="0" w:firstLine="0" w:firstLineChars="0"/>
        <w:textAlignment w:val="auto"/>
        <w:rPr>
          <w:rFonts w:hint="default" w:cs="宋体"/>
          <w:color w:val="000000"/>
          <w:sz w:val="21"/>
          <w:szCs w:val="21"/>
          <w:lang w:val="en-US" w:eastAsia="zh-CN"/>
        </w:rPr>
      </w:pPr>
      <w:r>
        <w:rPr>
          <w:rFonts w:hint="default" w:cs="宋体"/>
          <w:color w:val="000000"/>
          <w:sz w:val="21"/>
          <w:szCs w:val="21"/>
          <w:lang w:val="en-US" w:eastAsia="zh-CN"/>
        </w:rPr>
        <w:t>正当法律程序</w:t>
      </w:r>
    </w:p>
    <w:p w14:paraId="73786143">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540" w:leftChars="0"/>
        <w:textAlignment w:val="auto"/>
        <w:rPr>
          <w:rFonts w:hint="default" w:cs="宋体"/>
          <w:color w:val="000000"/>
          <w:sz w:val="21"/>
          <w:szCs w:val="21"/>
          <w:lang w:val="en-US" w:eastAsia="zh-CN"/>
        </w:rPr>
      </w:pPr>
      <w:r>
        <w:rPr>
          <w:rFonts w:hint="default" w:cs="宋体"/>
          <w:color w:val="000000"/>
          <w:sz w:val="21"/>
          <w:szCs w:val="21"/>
          <w:lang w:val="en-US" w:eastAsia="zh-CN"/>
        </w:rPr>
        <w:t>法律程序只有具备正当性，才能有效防止权力滥用。</w:t>
      </w:r>
    </w:p>
    <w:p w14:paraId="7CEE352E">
      <w:pPr>
        <w:pStyle w:val="3"/>
        <w:keepNext w:val="0"/>
        <w:keepLines w:val="0"/>
        <w:pageBreakBefore w:val="0"/>
        <w:numPr>
          <w:ilvl w:val="0"/>
          <w:numId w:val="11"/>
        </w:numPr>
        <w:kinsoku/>
        <w:wordWrap/>
        <w:overflowPunct/>
        <w:topLinePunct w:val="0"/>
        <w:autoSpaceDE/>
        <w:autoSpaceDN/>
        <w:bidi w:val="0"/>
        <w:spacing w:before="0" w:beforeAutospacing="0" w:after="0" w:afterAutospacing="0" w:line="480" w:lineRule="exact"/>
        <w:ind w:left="540" w:leftChars="0" w:firstLine="0" w:firstLineChars="0"/>
        <w:textAlignment w:val="auto"/>
        <w:rPr>
          <w:rFonts w:hint="default" w:cs="宋体"/>
          <w:color w:val="000000"/>
          <w:sz w:val="21"/>
          <w:szCs w:val="21"/>
          <w:lang w:val="en-US" w:eastAsia="zh-CN"/>
        </w:rPr>
      </w:pPr>
      <w:r>
        <w:rPr>
          <w:rFonts w:hint="default" w:cs="宋体"/>
          <w:color w:val="000000"/>
          <w:sz w:val="21"/>
          <w:szCs w:val="21"/>
          <w:lang w:val="en-US" w:eastAsia="zh-CN"/>
        </w:rPr>
        <w:t>程序正义</w:t>
      </w:r>
    </w:p>
    <w:p w14:paraId="5723966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实质正义关注结果是否合理，即法律决定的内容是否符合公平正义的要求，是否能够保护当事人的合法权益；程序正义关注过程是否公平，即法律程序的设计和运行是否符合正当法律程序的要求，是否能够保障当事人的程序权利。只有结果与过程兼顾，法律才能实现真正的公正与法治目标。</w:t>
      </w:r>
    </w:p>
    <w:p w14:paraId="702140CA">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540" w:leftChars="0"/>
        <w:textAlignment w:val="auto"/>
        <w:rPr>
          <w:rFonts w:hint="eastAsia" w:cs="宋体"/>
          <w:color w:val="000000"/>
          <w:sz w:val="21"/>
          <w:szCs w:val="21"/>
          <w:lang w:val="en-US" w:eastAsia="zh-CN"/>
        </w:rPr>
      </w:pPr>
    </w:p>
    <w:p w14:paraId="1EAB06C8">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540" w:leftChars="0"/>
        <w:textAlignment w:val="auto"/>
        <w:rPr>
          <w:rFonts w:hint="eastAsia" w:cs="宋体"/>
          <w:color w:val="000000"/>
          <w:sz w:val="21"/>
          <w:szCs w:val="21"/>
          <w:lang w:val="en-US" w:eastAsia="zh-CN"/>
        </w:rPr>
      </w:pPr>
    </w:p>
    <w:p w14:paraId="730970E8">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540" w:leftChars="0"/>
        <w:textAlignment w:val="auto"/>
        <w:rPr>
          <w:rFonts w:hint="eastAsia" w:cs="宋体"/>
          <w:color w:val="000000"/>
          <w:sz w:val="21"/>
          <w:szCs w:val="21"/>
          <w:lang w:val="en-US" w:eastAsia="zh-CN"/>
        </w:rPr>
      </w:pPr>
    </w:p>
    <w:p w14:paraId="33150F4F">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540" w:leftChars="0"/>
        <w:textAlignment w:val="auto"/>
        <w:rPr>
          <w:rFonts w:hint="eastAsia" w:cs="宋体"/>
          <w:color w:val="000000"/>
          <w:sz w:val="21"/>
          <w:szCs w:val="21"/>
          <w:lang w:val="en-US" w:eastAsia="zh-CN"/>
        </w:rPr>
      </w:pPr>
      <w:r>
        <w:rPr>
          <w:rFonts w:hint="eastAsia" w:cs="宋体"/>
          <w:color w:val="000000"/>
          <w:sz w:val="21"/>
          <w:szCs w:val="21"/>
          <w:lang w:val="en-US" w:eastAsia="zh-CN"/>
        </w:rPr>
        <w:t>六、法律实施的监督</w:t>
      </w:r>
    </w:p>
    <w:p w14:paraId="691F474C">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750" w:leftChars="257" w:hanging="210" w:hangingChars="100"/>
        <w:textAlignment w:val="auto"/>
        <w:rPr>
          <w:rFonts w:hint="eastAsia" w:cs="宋体"/>
          <w:color w:val="000000"/>
          <w:sz w:val="21"/>
          <w:szCs w:val="21"/>
          <w:lang w:val="en-US" w:eastAsia="zh-CN"/>
        </w:rPr>
      </w:pPr>
      <w:r>
        <w:rPr>
          <w:rFonts w:hint="eastAsia" w:cs="宋体"/>
          <w:color w:val="000000"/>
          <w:sz w:val="21"/>
          <w:szCs w:val="21"/>
          <w:lang w:val="en-US" w:eastAsia="zh-CN"/>
        </w:rPr>
        <w:t>（一）法律实施监督的原理</w:t>
      </w:r>
    </w:p>
    <w:p w14:paraId="1E659E52">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法律实施的监督是法治建设的关键，基于权力需受监督的原则，防止滥用和偏离法治。</w:t>
      </w:r>
    </w:p>
    <w:p w14:paraId="3133AE6B">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750" w:leftChars="257" w:hanging="210" w:hangingChars="100"/>
        <w:textAlignment w:val="auto"/>
        <w:rPr>
          <w:rFonts w:hint="eastAsia" w:cs="宋体"/>
          <w:color w:val="000000"/>
          <w:sz w:val="21"/>
          <w:szCs w:val="21"/>
          <w:lang w:val="en-US" w:eastAsia="zh-CN"/>
        </w:rPr>
      </w:pPr>
      <w:r>
        <w:rPr>
          <w:rFonts w:hint="eastAsia" w:cs="宋体"/>
          <w:color w:val="000000"/>
          <w:sz w:val="21"/>
          <w:szCs w:val="21"/>
          <w:lang w:val="en-US" w:eastAsia="zh-CN"/>
        </w:rPr>
        <w:t>（二）法律实施监督的原则</w:t>
      </w:r>
    </w:p>
    <w:p w14:paraId="061886E4">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法律实施的监督必须遵循一系列基本原则，这些原则是确保监督活动合法、公正、有效的基础</w:t>
      </w:r>
    </w:p>
    <w:p w14:paraId="6965F8C8">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750" w:leftChars="257" w:hanging="210" w:hangingChars="100"/>
        <w:textAlignment w:val="auto"/>
        <w:rPr>
          <w:rFonts w:hint="default" w:cs="宋体"/>
          <w:color w:val="000000"/>
          <w:sz w:val="21"/>
          <w:szCs w:val="21"/>
          <w:lang w:val="en-US" w:eastAsia="zh-CN"/>
        </w:rPr>
      </w:pPr>
      <w:r>
        <w:rPr>
          <w:rFonts w:hint="eastAsia" w:cs="宋体"/>
          <w:color w:val="000000"/>
          <w:sz w:val="21"/>
          <w:szCs w:val="21"/>
          <w:lang w:val="en-US" w:eastAsia="zh-CN"/>
        </w:rPr>
        <w:t>（三）法律实施监督的性质和功能</w:t>
      </w:r>
    </w:p>
    <w:p w14:paraId="78A8B2F5">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default" w:cs="宋体"/>
          <w:color w:val="000000"/>
          <w:sz w:val="21"/>
          <w:szCs w:val="21"/>
          <w:lang w:val="en-US" w:eastAsia="zh-CN"/>
        </w:rPr>
        <w:t>法律实施监督是确保法治正确运行的关键机制，其性质由指导原则、核心内容和基本方针构成。</w:t>
      </w:r>
    </w:p>
    <w:p w14:paraId="3775EBC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【教学重点】法律实施整体框架与逻辑链、执法与司法的差异及原则、程序正义的价值；</w:t>
      </w:r>
    </w:p>
    <w:p w14:paraId="50DA573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【教学难点】抽象法理与制度逻辑的贯通、原则与案例的结合、程序与实体正义的统一。通过案例驱动、结构化讲解、对比分析及程序示范突破。</w:t>
      </w:r>
    </w:p>
    <w:p w14:paraId="12BA9D8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【课程思政点】融入法治信仰、人民立场、公职伦理、公平正义及守法责任培育，强化法治道路自信与价值认同。</w:t>
      </w:r>
    </w:p>
    <w:p w14:paraId="7A75AA2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【达成目标】</w:t>
      </w:r>
    </w:p>
    <w:p w14:paraId="7DAEA7D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1. 知识目标：掌握法律实施的内涵、核心环节（执法/司法/守法/程序/监督）及各环节核心要点与地位功能；</w:t>
      </w:r>
    </w:p>
    <w:p w14:paraId="49A3BA0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2. 能力目标：能用法律实施系统框架多维分析案例，区分执法与司法差异，论证程序正义等的必要性；</w:t>
      </w:r>
    </w:p>
    <w:p w14:paraId="1C399FB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3. 过程方法目标：通过多元互动，掌握结构化分析模板，养成全过程法治思维与程序正义意识。</w:t>
      </w:r>
    </w:p>
    <w:p w14:paraId="1E0778C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ascii="黑体" w:hAnsi="黑体" w:eastAsia="黑体" w:cs="黑体"/>
          <w:color w:val="000000"/>
          <w:sz w:val="21"/>
          <w:szCs w:val="21"/>
        </w:rPr>
      </w:pPr>
      <w:r>
        <w:rPr>
          <w:rFonts w:hint="eastAsia" w:cs="宋体"/>
          <w:color w:val="000000"/>
          <w:sz w:val="21"/>
          <w:szCs w:val="21"/>
        </w:rPr>
        <w:t>【教学方式】讲授法、线上线下混合式教学法、案例教学法、任务驱动教学法、讨论法。</w:t>
      </w:r>
    </w:p>
    <w:p w14:paraId="1FB18F36">
      <w:pPr>
        <w:pStyle w:val="3"/>
        <w:keepNext w:val="0"/>
        <w:keepLines w:val="0"/>
        <w:pageBreakBefore w:val="0"/>
        <w:kinsoku/>
        <w:wordWrap/>
        <w:overflowPunct/>
        <w:topLinePunct w:val="0"/>
        <w:autoSpaceDE/>
        <w:autoSpaceDN/>
        <w:bidi w:val="0"/>
        <w:spacing w:before="0" w:beforeAutospacing="0" w:after="0" w:afterAutospacing="0" w:line="480" w:lineRule="exact"/>
        <w:ind w:firstLine="3162" w:firstLineChars="1500"/>
        <w:jc w:val="both"/>
        <w:textAlignment w:val="auto"/>
        <w:rPr>
          <w:rFonts w:hint="eastAsia" w:ascii="黑体" w:hAnsi="黑体" w:eastAsia="黑体" w:cs="黑体"/>
          <w:b/>
          <w:bCs/>
          <w:color w:val="000000"/>
          <w:sz w:val="21"/>
          <w:szCs w:val="21"/>
          <w:lang w:val="en-US" w:eastAsia="zh-CN" w:bidi="ar"/>
        </w:rPr>
      </w:pPr>
      <w:r>
        <w:rPr>
          <w:rFonts w:hint="eastAsia" w:ascii="黑体" w:hAnsi="黑体" w:eastAsia="黑体" w:cs="黑体"/>
          <w:b/>
          <w:bCs/>
          <w:color w:val="000000"/>
          <w:sz w:val="21"/>
          <w:szCs w:val="21"/>
          <w:lang w:bidi="ar"/>
        </w:rPr>
        <w:t xml:space="preserve">第十次课 </w:t>
      </w:r>
      <w:r>
        <w:rPr>
          <w:rFonts w:hint="eastAsia" w:ascii="黑体" w:hAnsi="黑体" w:eastAsia="黑体" w:cs="黑体"/>
          <w:b/>
          <w:bCs/>
          <w:color w:val="000000"/>
          <w:sz w:val="21"/>
          <w:szCs w:val="21"/>
          <w:lang w:val="en-US" w:eastAsia="zh-CN" w:bidi="ar"/>
        </w:rPr>
        <w:t xml:space="preserve">  </w:t>
      </w:r>
      <w:r>
        <w:rPr>
          <w:rFonts w:hint="eastAsia" w:ascii="黑体" w:hAnsi="黑体" w:eastAsia="黑体" w:cs="黑体"/>
          <w:b/>
          <w:bCs/>
          <w:color w:val="000000"/>
          <w:sz w:val="21"/>
          <w:szCs w:val="21"/>
          <w:lang w:bidi="ar"/>
        </w:rPr>
        <w:t>宪法</w:t>
      </w:r>
      <w:r>
        <w:rPr>
          <w:rFonts w:hint="eastAsia" w:ascii="黑体" w:hAnsi="黑体" w:eastAsia="黑体" w:cs="黑体"/>
          <w:b/>
          <w:bCs/>
          <w:color w:val="000000"/>
          <w:sz w:val="21"/>
          <w:szCs w:val="21"/>
          <w:lang w:val="en-US" w:eastAsia="zh-CN" w:bidi="ar"/>
        </w:rPr>
        <w:t>总论</w:t>
      </w:r>
    </w:p>
    <w:p w14:paraId="6BD1A74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【基本内容】</w:t>
      </w:r>
    </w:p>
    <w:p w14:paraId="7C7C050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一、</w:t>
      </w:r>
      <w:r>
        <w:rPr>
          <w:rFonts w:hint="eastAsia" w:cs="宋体"/>
          <w:color w:val="000000"/>
          <w:sz w:val="21"/>
          <w:szCs w:val="21"/>
        </w:rPr>
        <w:t>宪法的概念和本质</w:t>
      </w:r>
    </w:p>
    <w:p w14:paraId="69D5F78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 xml:space="preserve"> 宪法的概念</w:t>
      </w:r>
    </w:p>
    <w:p w14:paraId="052A928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 xml:space="preserve"> 宪法词源的演变（中国古代、西方古代、近代传入中国）</w:t>
      </w:r>
      <w:r>
        <w:rPr>
          <w:rFonts w:hint="eastAsia" w:cs="宋体"/>
          <w:color w:val="000000"/>
          <w:sz w:val="21"/>
          <w:szCs w:val="21"/>
          <w:lang w:eastAsia="zh-CN"/>
        </w:rPr>
        <w:t>；</w:t>
      </w:r>
      <w:r>
        <w:rPr>
          <w:rFonts w:hint="eastAsia" w:cs="宋体"/>
          <w:color w:val="000000"/>
          <w:sz w:val="21"/>
          <w:szCs w:val="21"/>
        </w:rPr>
        <w:t>古代宪法与近代宪法的区别</w:t>
      </w:r>
      <w:r>
        <w:rPr>
          <w:rFonts w:hint="eastAsia" w:cs="宋体"/>
          <w:color w:val="000000"/>
          <w:sz w:val="21"/>
          <w:szCs w:val="21"/>
          <w:lang w:eastAsia="zh-CN"/>
        </w:rPr>
        <w:t>；</w:t>
      </w:r>
      <w:r>
        <w:rPr>
          <w:rFonts w:hint="eastAsia" w:cs="宋体"/>
          <w:color w:val="000000"/>
          <w:sz w:val="21"/>
          <w:szCs w:val="21"/>
        </w:rPr>
        <w:t>宪法的特征（内容根本性、制定修改程序严格性、最高法律效力）</w:t>
      </w:r>
      <w:r>
        <w:rPr>
          <w:rFonts w:hint="eastAsia" w:cs="宋体"/>
          <w:color w:val="000000"/>
          <w:sz w:val="21"/>
          <w:szCs w:val="21"/>
          <w:lang w:eastAsia="zh-CN"/>
        </w:rPr>
        <w:t>。</w:t>
      </w:r>
    </w:p>
    <w:p w14:paraId="28FFB25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宪法的本质</w:t>
      </w:r>
    </w:p>
    <w:p w14:paraId="0650E60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宪法是民主制度化、法律化的基本形式</w:t>
      </w:r>
      <w:r>
        <w:rPr>
          <w:rFonts w:hint="eastAsia" w:cs="宋体"/>
          <w:color w:val="000000"/>
          <w:sz w:val="21"/>
          <w:szCs w:val="21"/>
          <w:lang w:eastAsia="zh-CN"/>
        </w:rPr>
        <w:t>；</w:t>
      </w:r>
      <w:r>
        <w:rPr>
          <w:rFonts w:hint="eastAsia" w:cs="宋体"/>
          <w:color w:val="000000"/>
          <w:sz w:val="21"/>
          <w:szCs w:val="21"/>
        </w:rPr>
        <w:t>宪法是各种政治力量对比关系的集中体现</w:t>
      </w:r>
      <w:r>
        <w:rPr>
          <w:rFonts w:hint="eastAsia" w:cs="宋体"/>
          <w:color w:val="000000"/>
          <w:sz w:val="21"/>
          <w:szCs w:val="21"/>
          <w:lang w:eastAsia="zh-CN"/>
        </w:rPr>
        <w:t>。</w:t>
      </w:r>
    </w:p>
    <w:p w14:paraId="7148A70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二、</w:t>
      </w:r>
      <w:r>
        <w:rPr>
          <w:rFonts w:hint="eastAsia" w:cs="宋体"/>
          <w:color w:val="000000"/>
          <w:sz w:val="21"/>
          <w:szCs w:val="21"/>
        </w:rPr>
        <w:t>宪法的分类和渊源</w:t>
      </w:r>
    </w:p>
    <w:p w14:paraId="477BD20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宪法的分类</w:t>
      </w:r>
    </w:p>
    <w:p w14:paraId="525C3AD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资本主义类型宪法与社会主义类型宪法</w:t>
      </w:r>
      <w:r>
        <w:rPr>
          <w:rFonts w:hint="eastAsia" w:cs="宋体"/>
          <w:color w:val="000000"/>
          <w:sz w:val="21"/>
          <w:szCs w:val="21"/>
          <w:lang w:eastAsia="zh-CN"/>
        </w:rPr>
        <w:t>；</w:t>
      </w:r>
      <w:r>
        <w:rPr>
          <w:rFonts w:hint="eastAsia" w:cs="宋体"/>
          <w:color w:val="000000"/>
          <w:sz w:val="21"/>
          <w:szCs w:val="21"/>
        </w:rPr>
        <w:t>其他分类（成文与不成文宪法、刚性与柔性宪法等）</w:t>
      </w:r>
      <w:r>
        <w:rPr>
          <w:rFonts w:hint="eastAsia" w:cs="宋体"/>
          <w:color w:val="000000"/>
          <w:sz w:val="21"/>
          <w:szCs w:val="21"/>
          <w:lang w:eastAsia="zh-CN"/>
        </w:rPr>
        <w:t>。</w:t>
      </w:r>
    </w:p>
    <w:p w14:paraId="1AB83B8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宪法的渊源</w:t>
      </w:r>
    </w:p>
    <w:p w14:paraId="401A928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主要渊源类型（宪法典、宪法性法律、宪法惯例等）</w:t>
      </w:r>
      <w:r>
        <w:rPr>
          <w:rFonts w:hint="eastAsia" w:cs="宋体"/>
          <w:color w:val="000000"/>
          <w:sz w:val="21"/>
          <w:szCs w:val="21"/>
          <w:lang w:eastAsia="zh-CN"/>
        </w:rPr>
        <w:t>；</w:t>
      </w:r>
      <w:r>
        <w:rPr>
          <w:rFonts w:hint="eastAsia" w:cs="宋体"/>
          <w:color w:val="000000"/>
          <w:sz w:val="21"/>
          <w:szCs w:val="21"/>
        </w:rPr>
        <w:t>我国宪法渊源的核心特征</w:t>
      </w: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rPr>
        <w:t>宪法的制定、解释和修改</w:t>
      </w:r>
    </w:p>
    <w:p w14:paraId="0A05C73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宪法的制定</w:t>
      </w:r>
    </w:p>
    <w:p w14:paraId="4C3CD62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制宪权（定义、理论起源、主体）</w:t>
      </w:r>
      <w:r>
        <w:rPr>
          <w:rFonts w:hint="eastAsia" w:cs="宋体"/>
          <w:color w:val="000000"/>
          <w:sz w:val="21"/>
          <w:szCs w:val="21"/>
          <w:lang w:eastAsia="zh-CN"/>
        </w:rPr>
        <w:t>；</w:t>
      </w:r>
      <w:r>
        <w:rPr>
          <w:rFonts w:hint="eastAsia" w:cs="宋体"/>
          <w:color w:val="000000"/>
          <w:sz w:val="21"/>
          <w:szCs w:val="21"/>
        </w:rPr>
        <w:t>制宪机关与制宪程序</w:t>
      </w:r>
      <w:r>
        <w:rPr>
          <w:rFonts w:hint="eastAsia" w:cs="宋体"/>
          <w:color w:val="000000"/>
          <w:sz w:val="21"/>
          <w:szCs w:val="21"/>
          <w:lang w:eastAsia="zh-CN"/>
        </w:rPr>
        <w:t>；</w:t>
      </w:r>
      <w:r>
        <w:rPr>
          <w:rFonts w:hint="eastAsia" w:cs="宋体"/>
          <w:color w:val="000000"/>
          <w:sz w:val="21"/>
          <w:szCs w:val="21"/>
        </w:rPr>
        <w:t>我国宪法的制定</w:t>
      </w:r>
      <w:r>
        <w:rPr>
          <w:rFonts w:hint="eastAsia" w:cs="宋体"/>
          <w:color w:val="000000"/>
          <w:sz w:val="21"/>
          <w:szCs w:val="21"/>
          <w:lang w:eastAsia="zh-CN"/>
        </w:rPr>
        <w:t>。</w:t>
      </w:r>
    </w:p>
    <w:p w14:paraId="7A7E44D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宪法的解释</w:t>
      </w:r>
    </w:p>
    <w:p w14:paraId="1B64AF7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宪法解释的定义与核心功能</w:t>
      </w:r>
      <w:r>
        <w:rPr>
          <w:rFonts w:hint="eastAsia" w:cs="宋体"/>
          <w:color w:val="000000"/>
          <w:sz w:val="21"/>
          <w:szCs w:val="21"/>
          <w:lang w:eastAsia="zh-CN"/>
        </w:rPr>
        <w:t>；</w:t>
      </w:r>
      <w:r>
        <w:rPr>
          <w:rFonts w:hint="eastAsia" w:cs="宋体"/>
          <w:color w:val="000000"/>
          <w:sz w:val="21"/>
          <w:szCs w:val="21"/>
        </w:rPr>
        <w:t>宪法解释体制与分类</w:t>
      </w:r>
      <w:r>
        <w:rPr>
          <w:rFonts w:hint="eastAsia" w:cs="宋体"/>
          <w:color w:val="000000"/>
          <w:sz w:val="21"/>
          <w:szCs w:val="21"/>
          <w:lang w:eastAsia="zh-CN"/>
        </w:rPr>
        <w:t>；</w:t>
      </w:r>
      <w:r>
        <w:rPr>
          <w:rFonts w:hint="eastAsia" w:cs="宋体"/>
          <w:color w:val="000000"/>
          <w:sz w:val="21"/>
          <w:szCs w:val="21"/>
        </w:rPr>
        <w:t>宪法解释的原则与我国宪法解释制度</w:t>
      </w:r>
      <w:r>
        <w:rPr>
          <w:rFonts w:hint="eastAsia" w:cs="宋体"/>
          <w:color w:val="000000"/>
          <w:sz w:val="21"/>
          <w:szCs w:val="21"/>
          <w:lang w:eastAsia="zh-CN"/>
        </w:rPr>
        <w:t>。</w:t>
      </w:r>
    </w:p>
    <w:p w14:paraId="3DFF7C4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宪法的修改</w:t>
      </w:r>
    </w:p>
    <w:p w14:paraId="655CCED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宪法修改的必要性与内容限制</w:t>
      </w:r>
      <w:r>
        <w:rPr>
          <w:rFonts w:hint="eastAsia" w:cs="宋体"/>
          <w:color w:val="000000"/>
          <w:sz w:val="21"/>
          <w:szCs w:val="21"/>
          <w:lang w:eastAsia="zh-CN"/>
        </w:rPr>
        <w:t>；</w:t>
      </w:r>
      <w:r>
        <w:rPr>
          <w:rFonts w:hint="eastAsia" w:cs="宋体"/>
          <w:color w:val="000000"/>
          <w:sz w:val="21"/>
          <w:szCs w:val="21"/>
        </w:rPr>
        <w:t>宪法修改的方式（全面修改、部分修改）</w:t>
      </w:r>
      <w:r>
        <w:rPr>
          <w:rFonts w:hint="eastAsia" w:cs="宋体"/>
          <w:color w:val="000000"/>
          <w:sz w:val="21"/>
          <w:szCs w:val="21"/>
          <w:lang w:eastAsia="zh-CN"/>
        </w:rPr>
        <w:t>；</w:t>
      </w:r>
      <w:r>
        <w:rPr>
          <w:rFonts w:hint="eastAsia" w:cs="宋体"/>
          <w:color w:val="000000"/>
          <w:sz w:val="21"/>
          <w:szCs w:val="21"/>
        </w:rPr>
        <w:t>宪法修改的程序</w:t>
      </w:r>
      <w:r>
        <w:rPr>
          <w:rFonts w:hint="eastAsia" w:cs="宋体"/>
          <w:color w:val="000000"/>
          <w:sz w:val="21"/>
          <w:szCs w:val="21"/>
          <w:lang w:eastAsia="zh-CN"/>
        </w:rPr>
        <w:t>。</w:t>
      </w:r>
    </w:p>
    <w:p w14:paraId="1EF9AC3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四、</w:t>
      </w:r>
      <w:r>
        <w:rPr>
          <w:rFonts w:hint="eastAsia" w:cs="宋体"/>
          <w:color w:val="000000"/>
          <w:sz w:val="21"/>
          <w:szCs w:val="21"/>
        </w:rPr>
        <w:t>宪法关系和宪法规范</w:t>
      </w:r>
    </w:p>
    <w:p w14:paraId="7A33C02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宪法关系</w:t>
      </w:r>
    </w:p>
    <w:p w14:paraId="45B3A0D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 xml:space="preserve"> 宪法关系的主体（传统主体与现代扩展主体）</w:t>
      </w:r>
      <w:r>
        <w:rPr>
          <w:rFonts w:hint="eastAsia" w:cs="宋体"/>
          <w:color w:val="000000"/>
          <w:sz w:val="21"/>
          <w:szCs w:val="21"/>
          <w:lang w:eastAsia="zh-CN"/>
        </w:rPr>
        <w:t>；</w:t>
      </w:r>
      <w:r>
        <w:rPr>
          <w:rFonts w:hint="eastAsia" w:cs="宋体"/>
          <w:color w:val="000000"/>
          <w:sz w:val="21"/>
          <w:szCs w:val="21"/>
        </w:rPr>
        <w:t>宪法关系的核心内容</w:t>
      </w:r>
      <w:r>
        <w:rPr>
          <w:rFonts w:hint="eastAsia" w:cs="宋体"/>
          <w:color w:val="000000"/>
          <w:sz w:val="21"/>
          <w:szCs w:val="21"/>
          <w:lang w:eastAsia="zh-CN"/>
        </w:rPr>
        <w:t>。</w:t>
      </w:r>
    </w:p>
    <w:p w14:paraId="34BD49C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宪法规范</w:t>
      </w:r>
    </w:p>
    <w:p w14:paraId="16220C6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宪法规范的特点与分类</w:t>
      </w:r>
      <w:r>
        <w:rPr>
          <w:rFonts w:hint="eastAsia" w:cs="宋体"/>
          <w:color w:val="000000"/>
          <w:sz w:val="21"/>
          <w:szCs w:val="21"/>
          <w:lang w:eastAsia="zh-CN"/>
        </w:rPr>
        <w:t>；</w:t>
      </w:r>
      <w:r>
        <w:rPr>
          <w:rFonts w:hint="eastAsia" w:cs="宋体"/>
          <w:color w:val="000000"/>
          <w:sz w:val="21"/>
          <w:szCs w:val="21"/>
        </w:rPr>
        <w:t>宪法规范的逻辑结构</w:t>
      </w:r>
      <w:r>
        <w:rPr>
          <w:rFonts w:hint="eastAsia" w:cs="宋体"/>
          <w:color w:val="000000"/>
          <w:sz w:val="21"/>
          <w:szCs w:val="21"/>
          <w:lang w:eastAsia="zh-CN"/>
        </w:rPr>
        <w:t>。</w:t>
      </w:r>
    </w:p>
    <w:p w14:paraId="6FE4283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五、</w:t>
      </w:r>
      <w:r>
        <w:rPr>
          <w:rFonts w:hint="eastAsia" w:cs="宋体"/>
          <w:color w:val="000000"/>
          <w:sz w:val="21"/>
          <w:szCs w:val="21"/>
        </w:rPr>
        <w:t>宪法的效力和作用</w:t>
      </w:r>
    </w:p>
    <w:p w14:paraId="1564111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宪法的效力</w:t>
      </w:r>
    </w:p>
    <w:p w14:paraId="5F5B1AB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纵向效力（最高法律效力）与横向效力（空间、时间、对人、对事效力）</w:t>
      </w:r>
      <w:r>
        <w:rPr>
          <w:rFonts w:hint="eastAsia" w:cs="宋体"/>
          <w:color w:val="000000"/>
          <w:sz w:val="21"/>
          <w:szCs w:val="21"/>
          <w:lang w:eastAsia="zh-CN"/>
        </w:rPr>
        <w:t>；</w:t>
      </w:r>
      <w:r>
        <w:rPr>
          <w:rFonts w:hint="eastAsia" w:cs="宋体"/>
          <w:color w:val="000000"/>
          <w:sz w:val="21"/>
          <w:szCs w:val="21"/>
        </w:rPr>
        <w:t xml:space="preserve"> 我国宪法序言的法律效力</w:t>
      </w:r>
      <w:r>
        <w:rPr>
          <w:rFonts w:hint="eastAsia" w:cs="宋体"/>
          <w:color w:val="000000"/>
          <w:sz w:val="21"/>
          <w:szCs w:val="21"/>
          <w:lang w:eastAsia="zh-CN"/>
        </w:rPr>
        <w:t>。</w:t>
      </w:r>
    </w:p>
    <w:p w14:paraId="21A4AF6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宪法的作用</w:t>
      </w:r>
    </w:p>
    <w:p w14:paraId="7715183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确认和规范国家权力</w:t>
      </w:r>
      <w:r>
        <w:rPr>
          <w:rFonts w:hint="eastAsia" w:cs="宋体"/>
          <w:color w:val="000000"/>
          <w:sz w:val="21"/>
          <w:szCs w:val="21"/>
          <w:lang w:eastAsia="zh-CN"/>
        </w:rPr>
        <w:t>；</w:t>
      </w:r>
      <w:r>
        <w:rPr>
          <w:rFonts w:hint="eastAsia" w:cs="宋体"/>
          <w:color w:val="000000"/>
          <w:sz w:val="21"/>
          <w:szCs w:val="21"/>
        </w:rPr>
        <w:t>保障公民基本权利</w:t>
      </w:r>
      <w:r>
        <w:rPr>
          <w:rFonts w:hint="eastAsia" w:cs="宋体"/>
          <w:color w:val="000000"/>
          <w:sz w:val="21"/>
          <w:szCs w:val="21"/>
          <w:lang w:eastAsia="zh-CN"/>
        </w:rPr>
        <w:t>；</w:t>
      </w:r>
      <w:r>
        <w:rPr>
          <w:rFonts w:hint="eastAsia" w:cs="宋体"/>
          <w:color w:val="000000"/>
          <w:sz w:val="21"/>
          <w:szCs w:val="21"/>
        </w:rPr>
        <w:t>维护国家法制统一、促进经济发展等其他作用</w:t>
      </w:r>
      <w:r>
        <w:rPr>
          <w:rFonts w:hint="eastAsia" w:cs="宋体"/>
          <w:color w:val="000000"/>
          <w:sz w:val="21"/>
          <w:szCs w:val="21"/>
          <w:lang w:eastAsia="zh-CN"/>
        </w:rPr>
        <w:t>。</w:t>
      </w:r>
    </w:p>
    <w:p w14:paraId="15D54FE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【教学重点】</w:t>
      </w:r>
    </w:p>
    <w:p w14:paraId="7B0C1D8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宪法的概念、特征与本质</w:t>
      </w:r>
      <w:r>
        <w:rPr>
          <w:rFonts w:hint="eastAsia" w:cs="宋体"/>
          <w:color w:val="000000"/>
          <w:sz w:val="21"/>
          <w:szCs w:val="21"/>
          <w:lang w:eastAsia="zh-CN"/>
        </w:rPr>
        <w:t>；</w:t>
      </w:r>
      <w:r>
        <w:rPr>
          <w:rFonts w:hint="eastAsia" w:cs="宋体"/>
          <w:color w:val="000000"/>
          <w:sz w:val="21"/>
          <w:szCs w:val="21"/>
        </w:rPr>
        <w:t>制宪权、宪法解释体制与宪法修改的程序</w:t>
      </w:r>
      <w:r>
        <w:rPr>
          <w:rFonts w:hint="eastAsia" w:cs="宋体"/>
          <w:color w:val="000000"/>
          <w:sz w:val="21"/>
          <w:szCs w:val="21"/>
          <w:lang w:eastAsia="zh-CN"/>
        </w:rPr>
        <w:t>；</w:t>
      </w:r>
      <w:r>
        <w:rPr>
          <w:rFonts w:hint="eastAsia" w:cs="宋体"/>
          <w:color w:val="000000"/>
          <w:sz w:val="21"/>
          <w:szCs w:val="21"/>
        </w:rPr>
        <w:t>宪法关系的主体与内容、宪法规范的特点与分类</w:t>
      </w:r>
      <w:r>
        <w:rPr>
          <w:rFonts w:hint="eastAsia" w:cs="宋体"/>
          <w:color w:val="000000"/>
          <w:sz w:val="21"/>
          <w:szCs w:val="21"/>
          <w:lang w:eastAsia="zh-CN"/>
        </w:rPr>
        <w:t>。</w:t>
      </w:r>
    </w:p>
    <w:p w14:paraId="588F2FC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【教学难点】</w:t>
      </w:r>
    </w:p>
    <w:p w14:paraId="0B7701AE">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宪法与普通法律的本质区别</w:t>
      </w:r>
      <w:r>
        <w:rPr>
          <w:rFonts w:hint="eastAsia" w:cs="宋体"/>
          <w:color w:val="000000"/>
          <w:sz w:val="21"/>
          <w:szCs w:val="21"/>
          <w:lang w:eastAsia="zh-CN"/>
        </w:rPr>
        <w:t>；</w:t>
      </w:r>
      <w:r>
        <w:rPr>
          <w:rFonts w:hint="eastAsia" w:cs="宋体"/>
          <w:color w:val="000000"/>
          <w:sz w:val="21"/>
          <w:szCs w:val="21"/>
        </w:rPr>
        <w:t>制宪权与修宪权、立法权的逻辑关系</w:t>
      </w:r>
      <w:r>
        <w:rPr>
          <w:rFonts w:hint="eastAsia" w:cs="宋体"/>
          <w:color w:val="000000"/>
          <w:sz w:val="21"/>
          <w:szCs w:val="21"/>
          <w:lang w:eastAsia="zh-CN"/>
        </w:rPr>
        <w:t>；</w:t>
      </w:r>
      <w:r>
        <w:rPr>
          <w:rFonts w:hint="eastAsia" w:cs="宋体"/>
          <w:color w:val="000000"/>
          <w:sz w:val="21"/>
          <w:szCs w:val="21"/>
        </w:rPr>
        <w:t>宪法规范的逻辑结构与宪法条文的关系</w:t>
      </w:r>
      <w:r>
        <w:rPr>
          <w:rFonts w:hint="eastAsia" w:cs="宋体"/>
          <w:color w:val="000000"/>
          <w:sz w:val="21"/>
          <w:szCs w:val="21"/>
          <w:lang w:eastAsia="zh-CN"/>
        </w:rPr>
        <w:t>；</w:t>
      </w:r>
      <w:r>
        <w:rPr>
          <w:rFonts w:hint="eastAsia" w:cs="宋体"/>
          <w:color w:val="000000"/>
          <w:sz w:val="21"/>
          <w:szCs w:val="21"/>
        </w:rPr>
        <w:t>宪法“基本权利第三人效力”的理论与实践</w:t>
      </w:r>
      <w:r>
        <w:rPr>
          <w:rFonts w:hint="eastAsia" w:cs="宋体"/>
          <w:color w:val="000000"/>
          <w:sz w:val="21"/>
          <w:szCs w:val="21"/>
          <w:lang w:eastAsia="zh-CN"/>
        </w:rPr>
        <w:t>。</w:t>
      </w:r>
    </w:p>
    <w:p w14:paraId="52F8266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【课程思政点】</w:t>
      </w:r>
    </w:p>
    <w:p w14:paraId="17E6FA4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以宪法维护国家统一、保障人权、促进民族团结等内容，培育爱国情怀与公平正义信仰</w:t>
      </w:r>
      <w:r>
        <w:rPr>
          <w:rFonts w:hint="eastAsia" w:cs="宋体"/>
          <w:color w:val="000000"/>
          <w:sz w:val="21"/>
          <w:szCs w:val="21"/>
          <w:lang w:eastAsia="zh-CN"/>
        </w:rPr>
        <w:t>；</w:t>
      </w:r>
      <w:r>
        <w:rPr>
          <w:rFonts w:hint="eastAsia" w:cs="宋体"/>
          <w:color w:val="000000"/>
          <w:sz w:val="21"/>
          <w:szCs w:val="21"/>
        </w:rPr>
        <w:t>通过宪法制定、修改的严格程序，传递依宪治国、依宪执政的法治理念。</w:t>
      </w:r>
    </w:p>
    <w:p w14:paraId="6BFA545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【达成目标】</w:t>
      </w:r>
    </w:p>
    <w:p w14:paraId="5A1EF95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掌握宪法的核心概念、特征与本质，明确宪法作为根本法的独特地位。</w:t>
      </w:r>
    </w:p>
    <w:p w14:paraId="740BB2E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理解宪法的分类标准、渊源类型，熟悉我国宪法渊源体系。</w:t>
      </w:r>
    </w:p>
    <w:p w14:paraId="5204C2D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明晰宪法制定、解释、修改的核心逻辑与程序，了解我国相关制度设计。</w:t>
      </w:r>
    </w:p>
    <w:p w14:paraId="2088FFB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把握宪法关系与宪法规范的关键内容，能初步分析宪法规范的适用逻辑。</w:t>
      </w:r>
    </w:p>
    <w:p w14:paraId="530E669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5.</w:t>
      </w:r>
      <w:r>
        <w:rPr>
          <w:rFonts w:hint="eastAsia" w:cs="宋体"/>
          <w:color w:val="000000"/>
          <w:sz w:val="21"/>
          <w:szCs w:val="21"/>
        </w:rPr>
        <w:t>认识宪法的效力范围与核心作用，树立宪法至上的法治意识。</w:t>
      </w:r>
    </w:p>
    <w:p w14:paraId="380DD35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【教学方式】</w:t>
      </w:r>
    </w:p>
    <w:p w14:paraId="79CFDC7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讲授法、案例教学法、讨论法、多媒体演示法、互动提问法、对比分析法</w:t>
      </w:r>
      <w:r>
        <w:rPr>
          <w:rFonts w:hint="eastAsia" w:cs="宋体"/>
          <w:color w:val="000000"/>
          <w:sz w:val="21"/>
          <w:szCs w:val="21"/>
          <w:lang w:eastAsia="zh-CN"/>
        </w:rPr>
        <w:t>。</w:t>
      </w:r>
    </w:p>
    <w:p w14:paraId="45FEB25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p>
    <w:p w14:paraId="570D5162">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r>
        <w:rPr>
          <w:rFonts w:hint="eastAsia" w:ascii="黑体" w:hAnsi="黑体" w:eastAsia="黑体" w:cs="黑体"/>
          <w:b/>
          <w:bCs/>
          <w:color w:val="000000"/>
          <w:sz w:val="21"/>
          <w:szCs w:val="21"/>
          <w:lang w:bidi="ar"/>
        </w:rPr>
        <w:t xml:space="preserve">第十一次课 </w:t>
      </w:r>
      <w:r>
        <w:rPr>
          <w:rFonts w:hint="eastAsia" w:ascii="黑体" w:hAnsi="黑体" w:eastAsia="黑体" w:cs="黑体"/>
          <w:b/>
          <w:bCs/>
          <w:color w:val="000000"/>
          <w:sz w:val="21"/>
          <w:szCs w:val="21"/>
          <w:lang w:val="en-US" w:eastAsia="zh-CN" w:bidi="ar"/>
        </w:rPr>
        <w:t>宪法的历史发展</w:t>
      </w:r>
    </w:p>
    <w:p w14:paraId="34F7EDE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【基本内容】</w:t>
      </w:r>
    </w:p>
    <w:p w14:paraId="083B5FDF">
      <w:pPr>
        <w:pStyle w:val="3"/>
        <w:keepNext w:val="0"/>
        <w:keepLines w:val="0"/>
        <w:pageBreakBefore w:val="0"/>
        <w:numPr>
          <w:ilvl w:val="0"/>
          <w:numId w:val="12"/>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宪法的产生和发展</w:t>
      </w:r>
    </w:p>
    <w:p w14:paraId="5CBDF1C2">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近代意义上的宪法，正是伴随着资产阶级革命的浪潮应运而生的，它是资产阶级在取得政权后，为巩固自身统治、维护资本主义制度而制定的根本大法。</w:t>
      </w:r>
    </w:p>
    <w:p w14:paraId="5750668E">
      <w:pPr>
        <w:pStyle w:val="3"/>
        <w:keepNext w:val="0"/>
        <w:keepLines w:val="0"/>
        <w:pageBreakBefore w:val="0"/>
        <w:numPr>
          <w:ilvl w:val="0"/>
          <w:numId w:val="12"/>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rPr>
      </w:pPr>
      <w:r>
        <w:rPr>
          <w:rFonts w:hint="eastAsia" w:cs="宋体"/>
          <w:color w:val="000000"/>
          <w:sz w:val="21"/>
          <w:szCs w:val="21"/>
        </w:rPr>
        <w:t>中华人民共和国成立前的宪法</w:t>
      </w:r>
    </w:p>
    <w:p w14:paraId="2E7A3C0A">
      <w:pPr>
        <w:pStyle w:val="3"/>
        <w:keepNext w:val="0"/>
        <w:keepLines w:val="0"/>
        <w:pageBreakBefore w:val="0"/>
        <w:numPr>
          <w:ilvl w:val="0"/>
          <w:numId w:val="13"/>
        </w:numPr>
        <w:kinsoku/>
        <w:wordWrap/>
        <w:overflowPunct/>
        <w:topLinePunct w:val="0"/>
        <w:autoSpaceDE/>
        <w:autoSpaceDN/>
        <w:bidi w:val="0"/>
        <w:spacing w:before="0" w:beforeAutospacing="0" w:after="0" w:afterAutospacing="0" w:line="480" w:lineRule="exact"/>
        <w:ind w:leftChars="200"/>
        <w:textAlignment w:val="auto"/>
        <w:rPr>
          <w:rFonts w:hint="eastAsia" w:cs="宋体"/>
          <w:color w:val="000000"/>
          <w:sz w:val="21"/>
          <w:szCs w:val="21"/>
          <w:lang w:val="en-US" w:eastAsia="zh-CN"/>
        </w:rPr>
      </w:pPr>
      <w:r>
        <w:rPr>
          <w:rFonts w:hint="eastAsia" w:cs="宋体"/>
          <w:color w:val="000000"/>
          <w:sz w:val="21"/>
          <w:szCs w:val="21"/>
          <w:lang w:val="en-US" w:eastAsia="zh-CN"/>
        </w:rPr>
        <w:t>中国近代宪法</w:t>
      </w:r>
    </w:p>
    <w:p w14:paraId="269D81DB">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历经清末预备立宪、《临时约法》等阶段，探索曲折且均失败。根源在于半殖民地半封建国情、民主力量薄弱等，呈现“形式现代化”与“实质专制化”落差，凸显中国选择社会主义宪法的历史必然。</w:t>
      </w:r>
    </w:p>
    <w:p w14:paraId="27905FAD">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（2）革命根据地宪法性文件：</w:t>
      </w:r>
    </w:p>
    <w:p w14:paraId="6785E480">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default" w:cs="宋体"/>
          <w:color w:val="000000"/>
          <w:sz w:val="21"/>
          <w:szCs w:val="21"/>
          <w:lang w:val="en-US" w:eastAsia="zh-CN"/>
        </w:rPr>
        <w:t>1931 年 11 月，第一次全国苏维埃代表大会在江西瑞金召开，会议通过了《中华苏维埃共和国宪法大纲》（简称《宪法大纲》）</w:t>
      </w:r>
      <w:r>
        <w:rPr>
          <w:rFonts w:hint="eastAsia" w:cs="宋体"/>
          <w:color w:val="000000"/>
          <w:sz w:val="21"/>
          <w:szCs w:val="21"/>
          <w:lang w:val="en-US" w:eastAsia="zh-CN"/>
        </w:rPr>
        <w:t>。抗日战争全面爆发后，中国共产党在其领导的抗日民主根据地内同步推进战时民主与法制建设。1941年11月，陕年甘宁边区第二届参议会正式通过了《陕甘宁边区施政纲领》（简称《施政纲领》）。1946 年 4 月，陕甘宁边区第三届参议会第一次会议通过了《陕甘宁边区宪法原则》（简称《宪法原则》）。《宪法原则》共 5 部分 24 条，它是解放战争时期陕甘宁边区的根本大法，也是中国共产党领导的新民主主义政权的代表性宪法性文件。《宪法原则》的制定和实施，对于巩固新民主主义政权，争取人民解放战争的胜利，起到了积极的作用。</w:t>
      </w:r>
    </w:p>
    <w:p w14:paraId="31F26C9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default" w:eastAsia="宋体" w:cs="宋体"/>
          <w:color w:val="000000"/>
          <w:sz w:val="21"/>
          <w:szCs w:val="21"/>
          <w:lang w:val="en-US" w:eastAsia="zh-CN"/>
        </w:rPr>
      </w:pPr>
      <w:r>
        <w:rPr>
          <w:rFonts w:hint="eastAsia" w:cs="宋体"/>
          <w:color w:val="000000"/>
          <w:sz w:val="21"/>
          <w:szCs w:val="21"/>
          <w:lang w:val="en-US" w:eastAsia="zh-CN"/>
        </w:rPr>
        <w:t>3.中华人民共和国宪法的产生和发展</w:t>
      </w:r>
    </w:p>
    <w:p w14:paraId="167926A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cs="宋体"/>
          <w:color w:val="000000"/>
          <w:sz w:val="21"/>
          <w:szCs w:val="21"/>
          <w:lang w:val="en-US" w:eastAsia="zh-CN"/>
        </w:rPr>
        <w:t>《共同纲领》起代宪法作用，1954年宪法建构体系，经1975、1978年曲折发展，1982年宪法奠定新时代框架并经五次修正。核心逻辑是从新民主主义到社会主义、革命型到制度型宪法转变，聚焦经济建设，是国家治理现代化的关键。</w:t>
      </w:r>
    </w:p>
    <w:p w14:paraId="5020FEC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2004年宪法修改之后，党和国家事业继续发展，特别是党的十八大以来，中国特色社会主义进入了新时代。</w:t>
      </w:r>
      <w:r>
        <w:rPr>
          <w:rFonts w:hint="eastAsia" w:ascii="宋体" w:hAnsi="宋体" w:eastAsia="宋体" w:cs="宋体"/>
          <w:b w:val="0"/>
          <w:bCs w:val="0"/>
          <w:i w:val="0"/>
          <w:iCs w:val="0"/>
          <w:caps w:val="0"/>
          <w:color w:val="000000"/>
          <w:spacing w:val="0"/>
          <w:kern w:val="0"/>
          <w:sz w:val="21"/>
          <w:szCs w:val="21"/>
          <w:shd w:val="clear" w:fill="FFFFFF"/>
          <w:lang w:val="en-US" w:eastAsia="zh-CN" w:bidi="ar"/>
        </w:rPr>
        <w:t>2018年的宪法修改，标志着我国宪法进一步与时俱进，既巩固了党的领导地位，又完善了法治体系，为新时代中国特色社会主义事业提供了坚实的宪法保障。</w:t>
      </w:r>
    </w:p>
    <w:p w14:paraId="4E353AFE">
      <w:pPr>
        <w:pStyle w:val="3"/>
        <w:keepNext w:val="0"/>
        <w:keepLines w:val="0"/>
        <w:pageBreakBefore w:val="0"/>
        <w:kinsoku/>
        <w:wordWrap/>
        <w:overflowPunct/>
        <w:topLinePunct w:val="0"/>
        <w:autoSpaceDE/>
        <w:autoSpaceDN/>
        <w:bidi w:val="0"/>
        <w:spacing w:before="0" w:beforeAutospacing="0" w:after="0" w:afterAutospacing="0" w:line="480" w:lineRule="exact"/>
        <w:textAlignment w:val="auto"/>
        <w:rPr>
          <w:rFonts w:hint="default" w:eastAsia="宋体" w:cs="宋体"/>
          <w:color w:val="000000"/>
          <w:sz w:val="21"/>
          <w:szCs w:val="21"/>
          <w:lang w:val="en-US" w:eastAsia="zh-CN"/>
        </w:rPr>
      </w:pPr>
    </w:p>
    <w:p w14:paraId="3F128EE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rPr>
      </w:pPr>
      <w:r>
        <w:rPr>
          <w:rFonts w:hint="eastAsia" w:cs="宋体"/>
          <w:color w:val="000000"/>
          <w:sz w:val="21"/>
          <w:szCs w:val="21"/>
        </w:rPr>
        <w:t>【教学重点】资本主义宪法产生条件、中国近代宪法失败根源、革命根据地宪法性文件意义、1982年宪法及</w:t>
      </w:r>
      <w:r>
        <w:rPr>
          <w:rFonts w:hint="eastAsia" w:cs="宋体"/>
          <w:color w:val="000000"/>
          <w:sz w:val="21"/>
          <w:szCs w:val="21"/>
          <w:lang w:val="en-US" w:eastAsia="zh-CN"/>
        </w:rPr>
        <w:t>之后五次修宪</w:t>
      </w:r>
    </w:p>
    <w:p w14:paraId="35BC01F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【教学难点】宪法演进整体与阶段统一、文本背后政治社会因素、1982年宪法</w:t>
      </w:r>
      <w:r>
        <w:rPr>
          <w:rFonts w:hint="eastAsia" w:cs="宋体"/>
          <w:color w:val="000000"/>
          <w:sz w:val="21"/>
          <w:szCs w:val="21"/>
          <w:lang w:val="en-US" w:eastAsia="zh-CN"/>
        </w:rPr>
        <w:t>历次</w:t>
      </w:r>
      <w:r>
        <w:rPr>
          <w:rFonts w:hint="eastAsia" w:cs="宋体"/>
          <w:color w:val="000000"/>
          <w:sz w:val="21"/>
          <w:szCs w:val="21"/>
        </w:rPr>
        <w:t>修宪时代价值。通过结构化讲授、案例驱动等突破</w:t>
      </w:r>
    </w:p>
    <w:p w14:paraId="11F5359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【课程思政点】融入宪法至上、民主责任、人民立场等理念；采用案例驱动、讨论式、多媒体辅助教学，课前预习资料，课堂依托学习通互动，课后布置思考任务。</w:t>
      </w:r>
    </w:p>
    <w:p w14:paraId="4EBBC39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【达成目标】</w:t>
      </w:r>
    </w:p>
    <w:p w14:paraId="58FF5E74">
      <w:pPr>
        <w:pStyle w:val="3"/>
        <w:keepNext w:val="0"/>
        <w:keepLines w:val="0"/>
        <w:pageBreakBefore w:val="0"/>
        <w:numPr>
          <w:ilvl w:val="0"/>
          <w:numId w:val="14"/>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知识目标：掌握资本主义宪法产生条件与模式、中国近代宪法发展及失败原因、革命根据地宪法性文件贡献，重点把握新中国四部宪法及1982年宪法修宪逻辑；</w:t>
      </w:r>
    </w:p>
    <w:p w14:paraId="1FF5B819">
      <w:pPr>
        <w:pStyle w:val="3"/>
        <w:keepNext w:val="0"/>
        <w:keepLines w:val="0"/>
        <w:pageBreakBefore w:val="0"/>
        <w:numPr>
          <w:ilvl w:val="0"/>
          <w:numId w:val="14"/>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rPr>
      </w:pPr>
      <w:r>
        <w:rPr>
          <w:rFonts w:hint="eastAsia" w:cs="宋体"/>
          <w:color w:val="000000"/>
          <w:sz w:val="21"/>
          <w:szCs w:val="21"/>
        </w:rPr>
        <w:t>能力目标：提升历史法理双重视角分析、文本解读及纵横比较能力；</w:t>
      </w:r>
    </w:p>
    <w:p w14:paraId="198668F2">
      <w:pPr>
        <w:pStyle w:val="3"/>
        <w:keepNext w:val="0"/>
        <w:keepLines w:val="0"/>
        <w:pageBreakBefore w:val="0"/>
        <w:numPr>
          <w:ilvl w:val="0"/>
          <w:numId w:val="14"/>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cs="宋体"/>
          <w:color w:val="000000"/>
          <w:sz w:val="21"/>
          <w:szCs w:val="21"/>
        </w:rPr>
      </w:pPr>
      <w:r>
        <w:rPr>
          <w:rFonts w:hint="eastAsia" w:cs="宋体"/>
          <w:color w:val="000000"/>
          <w:sz w:val="21"/>
          <w:szCs w:val="21"/>
        </w:rPr>
        <w:t>过程方法：通过讲授、讨论等，依托比较法、案例法等形成系统认知与自主探究能力。</w:t>
      </w:r>
    </w:p>
    <w:p w14:paraId="3BF52B8A">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cs="宋体"/>
          <w:color w:val="000000"/>
          <w:sz w:val="21"/>
          <w:szCs w:val="21"/>
        </w:rPr>
      </w:pPr>
      <w:r>
        <w:rPr>
          <w:rFonts w:hint="eastAsia" w:cs="宋体"/>
          <w:color w:val="000000"/>
          <w:sz w:val="21"/>
          <w:szCs w:val="21"/>
        </w:rPr>
        <w:t>【教学方式】讲授法、线上线下混合式教学法、案例教学法、任务驱动教学法、讨论法。</w:t>
      </w:r>
    </w:p>
    <w:p w14:paraId="4794304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p>
    <w:p w14:paraId="1B0C6018">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rPr>
      </w:pPr>
      <w:r>
        <w:rPr>
          <w:rFonts w:hint="eastAsia" w:ascii="黑体" w:hAnsi="黑体" w:eastAsia="黑体" w:cs="黑体"/>
          <w:b/>
          <w:bCs/>
          <w:color w:val="000000"/>
          <w:sz w:val="21"/>
          <w:szCs w:val="21"/>
          <w:lang w:bidi="ar"/>
        </w:rPr>
        <w:t xml:space="preserve">第十二次课 </w:t>
      </w:r>
      <w:r>
        <w:rPr>
          <w:rFonts w:hint="eastAsia" w:ascii="黑体" w:hAnsi="黑体" w:eastAsia="黑体" w:cs="黑体"/>
          <w:b/>
          <w:bCs/>
          <w:color w:val="000000"/>
          <w:sz w:val="21"/>
          <w:szCs w:val="21"/>
          <w:lang w:val="en-US" w:eastAsia="zh-CN" w:bidi="ar"/>
        </w:rPr>
        <w:t xml:space="preserve">   国家性质与</w:t>
      </w:r>
      <w:r>
        <w:rPr>
          <w:rFonts w:hint="eastAsia" w:ascii="黑体" w:hAnsi="黑体" w:eastAsia="黑体" w:cs="黑体"/>
          <w:b/>
          <w:bCs/>
          <w:color w:val="000000"/>
          <w:sz w:val="21"/>
          <w:szCs w:val="21"/>
          <w:lang w:bidi="ar"/>
        </w:rPr>
        <w:t>国家形式</w:t>
      </w:r>
    </w:p>
    <w:p w14:paraId="0A357B9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【基本内容】</w:t>
      </w:r>
    </w:p>
    <w:p w14:paraId="62D8E79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一、</w:t>
      </w:r>
      <w:r>
        <w:rPr>
          <w:rFonts w:hint="eastAsia" w:cs="宋体"/>
          <w:color w:val="000000"/>
          <w:sz w:val="21"/>
          <w:szCs w:val="21"/>
        </w:rPr>
        <w:t>国家性质</w:t>
      </w:r>
    </w:p>
    <w:p w14:paraId="77DD09A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国家性质概述</w:t>
      </w:r>
    </w:p>
    <w:p w14:paraId="4DD4FB2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国家性质的概念（国体）与核心要素</w:t>
      </w:r>
      <w:r>
        <w:rPr>
          <w:rFonts w:hint="eastAsia" w:cs="宋体"/>
          <w:color w:val="000000"/>
          <w:sz w:val="21"/>
          <w:szCs w:val="21"/>
          <w:lang w:eastAsia="zh-CN"/>
        </w:rPr>
        <w:t>；</w:t>
      </w:r>
      <w:r>
        <w:rPr>
          <w:rFonts w:hint="eastAsia" w:cs="宋体"/>
          <w:color w:val="000000"/>
          <w:sz w:val="21"/>
          <w:szCs w:val="21"/>
        </w:rPr>
        <w:t>国家性质的理论基础（马克思主义国家观）</w:t>
      </w:r>
    </w:p>
    <w:p w14:paraId="691AA533">
      <w:pPr>
        <w:pStyle w:val="3"/>
        <w:keepNext w:val="0"/>
        <w:keepLines w:val="0"/>
        <w:pageBreakBefore w:val="0"/>
        <w:kinsoku/>
        <w:wordWrap/>
        <w:overflowPunct/>
        <w:topLinePunct w:val="0"/>
        <w:autoSpaceDE/>
        <w:autoSpaceDN/>
        <w:bidi w:val="0"/>
        <w:spacing w:before="0" w:beforeAutospacing="0" w:after="0" w:afterAutospacing="0" w:line="480" w:lineRule="exact"/>
        <w:textAlignment w:val="auto"/>
        <w:rPr>
          <w:rFonts w:hint="eastAsia" w:eastAsia="宋体" w:cs="宋体"/>
          <w:color w:val="000000"/>
          <w:sz w:val="21"/>
          <w:szCs w:val="21"/>
          <w:lang w:eastAsia="zh-CN"/>
        </w:rPr>
      </w:pPr>
      <w:r>
        <w:rPr>
          <w:rFonts w:hint="eastAsia" w:cs="宋体"/>
          <w:color w:val="000000"/>
          <w:sz w:val="21"/>
          <w:szCs w:val="21"/>
          <w:lang w:eastAsia="zh-CN"/>
        </w:rPr>
        <w:t>；</w:t>
      </w:r>
      <w:r>
        <w:rPr>
          <w:rFonts w:hint="eastAsia" w:cs="宋体"/>
          <w:color w:val="000000"/>
          <w:sz w:val="21"/>
          <w:szCs w:val="21"/>
        </w:rPr>
        <w:t>人类历史上的国家类型（奴隶制、封建制、资本主义、社会主义国家）</w:t>
      </w:r>
      <w:r>
        <w:rPr>
          <w:rFonts w:hint="eastAsia" w:cs="宋体"/>
          <w:color w:val="000000"/>
          <w:sz w:val="21"/>
          <w:szCs w:val="21"/>
          <w:lang w:eastAsia="zh-CN"/>
        </w:rPr>
        <w:t>；</w:t>
      </w:r>
      <w:r>
        <w:rPr>
          <w:rFonts w:hint="eastAsia" w:cs="宋体"/>
          <w:color w:val="000000"/>
          <w:sz w:val="21"/>
          <w:szCs w:val="21"/>
        </w:rPr>
        <w:t>宪法与国家性质的关系（资本主义与社会主义国家宪法表述特点）</w:t>
      </w:r>
      <w:r>
        <w:rPr>
          <w:rFonts w:hint="eastAsia" w:cs="宋体"/>
          <w:color w:val="000000"/>
          <w:sz w:val="21"/>
          <w:szCs w:val="21"/>
          <w:lang w:eastAsia="zh-CN"/>
        </w:rPr>
        <w:t>。</w:t>
      </w:r>
    </w:p>
    <w:p w14:paraId="254C985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我国的国家性质</w:t>
      </w:r>
    </w:p>
    <w:p w14:paraId="103B9CF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宪法规定的国家性质（工人阶级领导、工农联盟基础、人民民主专政、社会主义制度、党的领导）</w:t>
      </w:r>
      <w:r>
        <w:rPr>
          <w:rFonts w:hint="eastAsia" w:cs="宋体"/>
          <w:color w:val="000000"/>
          <w:sz w:val="21"/>
          <w:szCs w:val="21"/>
          <w:lang w:eastAsia="zh-CN"/>
        </w:rPr>
        <w:t>；</w:t>
      </w:r>
      <w:r>
        <w:rPr>
          <w:rFonts w:hint="eastAsia" w:cs="宋体"/>
          <w:color w:val="000000"/>
          <w:sz w:val="21"/>
          <w:szCs w:val="21"/>
        </w:rPr>
        <w:t>人民民主专政的确立与演变（不同历史阶段表述）</w:t>
      </w:r>
      <w:r>
        <w:rPr>
          <w:rFonts w:hint="eastAsia" w:cs="宋体"/>
          <w:color w:val="000000"/>
          <w:sz w:val="21"/>
          <w:szCs w:val="21"/>
          <w:lang w:eastAsia="zh-CN"/>
        </w:rPr>
        <w:t>；</w:t>
      </w:r>
      <w:r>
        <w:rPr>
          <w:rFonts w:hint="eastAsia" w:cs="宋体"/>
          <w:color w:val="000000"/>
          <w:sz w:val="21"/>
          <w:szCs w:val="21"/>
        </w:rPr>
        <w:t>人民民主专政与无产阶级专政的内在联系及中国特色</w:t>
      </w:r>
      <w:r>
        <w:rPr>
          <w:rFonts w:hint="eastAsia" w:cs="宋体"/>
          <w:color w:val="000000"/>
          <w:sz w:val="21"/>
          <w:szCs w:val="21"/>
          <w:lang w:eastAsia="zh-CN"/>
        </w:rPr>
        <w:t>。</w:t>
      </w:r>
    </w:p>
    <w:p w14:paraId="21896A6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人民民主专政的主要内容</w:t>
      </w:r>
    </w:p>
    <w:p w14:paraId="176F79D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工人阶级领导与工农联盟基础</w:t>
      </w:r>
      <w:r>
        <w:rPr>
          <w:rFonts w:hint="eastAsia" w:cs="宋体"/>
          <w:color w:val="000000"/>
          <w:sz w:val="21"/>
          <w:szCs w:val="21"/>
          <w:lang w:eastAsia="zh-CN"/>
        </w:rPr>
        <w:t>；</w:t>
      </w:r>
      <w:r>
        <w:rPr>
          <w:rFonts w:hint="eastAsia" w:cs="宋体"/>
          <w:color w:val="000000"/>
          <w:sz w:val="21"/>
          <w:szCs w:val="21"/>
        </w:rPr>
        <w:t>中国共产党领导的核心地位</w:t>
      </w:r>
      <w:r>
        <w:rPr>
          <w:rFonts w:hint="eastAsia" w:cs="宋体"/>
          <w:color w:val="000000"/>
          <w:sz w:val="21"/>
          <w:szCs w:val="21"/>
          <w:lang w:eastAsia="zh-CN"/>
        </w:rPr>
        <w:t>；</w:t>
      </w:r>
      <w:r>
        <w:rPr>
          <w:rFonts w:hint="eastAsia" w:cs="宋体"/>
          <w:color w:val="000000"/>
          <w:sz w:val="21"/>
          <w:szCs w:val="21"/>
        </w:rPr>
        <w:t>新型民主与新型专政的结合</w:t>
      </w:r>
      <w:r>
        <w:rPr>
          <w:rFonts w:hint="eastAsia" w:cs="宋体"/>
          <w:color w:val="000000"/>
          <w:sz w:val="21"/>
          <w:szCs w:val="21"/>
          <w:lang w:eastAsia="zh-CN"/>
        </w:rPr>
        <w:t>；</w:t>
      </w:r>
      <w:r>
        <w:rPr>
          <w:rFonts w:hint="eastAsia" w:cs="宋体"/>
          <w:color w:val="000000"/>
          <w:sz w:val="21"/>
          <w:szCs w:val="21"/>
        </w:rPr>
        <w:t>爱国统一战线的范围与定位</w:t>
      </w:r>
      <w:r>
        <w:rPr>
          <w:rFonts w:hint="eastAsia" w:cs="宋体"/>
          <w:color w:val="000000"/>
          <w:sz w:val="21"/>
          <w:szCs w:val="21"/>
          <w:lang w:eastAsia="zh-CN"/>
        </w:rPr>
        <w:t>。</w:t>
      </w:r>
    </w:p>
    <w:p w14:paraId="73BE2C5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二、</w:t>
      </w:r>
      <w:r>
        <w:rPr>
          <w:rFonts w:hint="eastAsia" w:cs="宋体"/>
          <w:color w:val="000000"/>
          <w:sz w:val="21"/>
          <w:szCs w:val="21"/>
        </w:rPr>
        <w:t>国家形式</w:t>
      </w:r>
    </w:p>
    <w:p w14:paraId="51B0AD4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一</w:t>
      </w:r>
      <w:r>
        <w:rPr>
          <w:rFonts w:hint="eastAsia" w:cs="宋体"/>
          <w:color w:val="000000"/>
          <w:sz w:val="21"/>
          <w:szCs w:val="21"/>
          <w:lang w:eastAsia="zh-CN"/>
        </w:rPr>
        <w:t>）</w:t>
      </w:r>
      <w:r>
        <w:rPr>
          <w:rFonts w:hint="eastAsia" w:cs="宋体"/>
          <w:color w:val="000000"/>
          <w:sz w:val="21"/>
          <w:szCs w:val="21"/>
        </w:rPr>
        <w:t>国家政权组织形式（政体）</w:t>
      </w:r>
    </w:p>
    <w:p w14:paraId="19261FA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 xml:space="preserve"> 国家政权组织形式的概念与核心内涵</w:t>
      </w:r>
      <w:r>
        <w:rPr>
          <w:rFonts w:hint="eastAsia" w:cs="宋体"/>
          <w:color w:val="000000"/>
          <w:sz w:val="21"/>
          <w:szCs w:val="21"/>
          <w:lang w:eastAsia="zh-CN"/>
        </w:rPr>
        <w:t>；</w:t>
      </w:r>
      <w:r>
        <w:rPr>
          <w:rFonts w:hint="eastAsia" w:cs="宋体"/>
          <w:color w:val="000000"/>
          <w:sz w:val="21"/>
          <w:szCs w:val="21"/>
        </w:rPr>
        <w:t>国家政权组织形式与国家性质的关系</w:t>
      </w:r>
      <w:r>
        <w:rPr>
          <w:rFonts w:hint="eastAsia" w:cs="宋体"/>
          <w:color w:val="000000"/>
          <w:sz w:val="21"/>
          <w:szCs w:val="21"/>
          <w:lang w:eastAsia="zh-CN"/>
        </w:rPr>
        <w:t>；</w:t>
      </w:r>
      <w:r>
        <w:rPr>
          <w:rFonts w:hint="eastAsia" w:cs="宋体"/>
          <w:color w:val="000000"/>
          <w:sz w:val="21"/>
          <w:szCs w:val="21"/>
        </w:rPr>
        <w:t xml:space="preserve"> 国家政权组织形式的分类（资本主义国家：君主立宪制、民主共和制；社会主义国家：公社制、苏维埃制、人民代表会议制）</w:t>
      </w:r>
      <w:r>
        <w:rPr>
          <w:rFonts w:hint="eastAsia" w:cs="宋体"/>
          <w:color w:val="000000"/>
          <w:sz w:val="21"/>
          <w:szCs w:val="21"/>
          <w:lang w:eastAsia="zh-CN"/>
        </w:rPr>
        <w:t>；</w:t>
      </w:r>
      <w:r>
        <w:rPr>
          <w:rFonts w:hint="eastAsia" w:cs="宋体"/>
          <w:color w:val="000000"/>
          <w:sz w:val="21"/>
          <w:szCs w:val="21"/>
        </w:rPr>
        <w:t xml:space="preserve"> 我国的政权组织形式（人民代表大会制度的地位、特征及与西方 “三权鼎立” 的区别）</w:t>
      </w:r>
      <w:r>
        <w:rPr>
          <w:rFonts w:hint="eastAsia" w:cs="宋体"/>
          <w:color w:val="000000"/>
          <w:sz w:val="21"/>
          <w:szCs w:val="21"/>
          <w:lang w:eastAsia="zh-CN"/>
        </w:rPr>
        <w:t>。</w:t>
      </w:r>
    </w:p>
    <w:p w14:paraId="21FB257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二</w:t>
      </w:r>
      <w:r>
        <w:rPr>
          <w:rFonts w:hint="eastAsia" w:cs="宋体"/>
          <w:color w:val="000000"/>
          <w:sz w:val="21"/>
          <w:szCs w:val="21"/>
          <w:lang w:eastAsia="zh-CN"/>
        </w:rPr>
        <w:t>）</w:t>
      </w:r>
      <w:r>
        <w:rPr>
          <w:rFonts w:hint="eastAsia" w:cs="宋体"/>
          <w:color w:val="000000"/>
          <w:sz w:val="21"/>
          <w:szCs w:val="21"/>
        </w:rPr>
        <w:t>国家结构形式</w:t>
      </w:r>
    </w:p>
    <w:p w14:paraId="49E00EE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国家结构形式的概念与核心维度</w:t>
      </w:r>
      <w:r>
        <w:rPr>
          <w:rFonts w:hint="eastAsia" w:cs="宋体"/>
          <w:color w:val="000000"/>
          <w:sz w:val="21"/>
          <w:szCs w:val="21"/>
          <w:lang w:eastAsia="zh-CN"/>
        </w:rPr>
        <w:t>；</w:t>
      </w:r>
      <w:r>
        <w:rPr>
          <w:rFonts w:hint="eastAsia" w:cs="宋体"/>
          <w:color w:val="000000"/>
          <w:sz w:val="21"/>
          <w:szCs w:val="21"/>
        </w:rPr>
        <w:t>国家结构形式的分类（单一制、联邦制的核心特征与区别）</w:t>
      </w:r>
      <w:r>
        <w:rPr>
          <w:rFonts w:hint="eastAsia" w:cs="宋体"/>
          <w:color w:val="000000"/>
          <w:sz w:val="21"/>
          <w:szCs w:val="21"/>
          <w:lang w:eastAsia="zh-CN"/>
        </w:rPr>
        <w:t>；</w:t>
      </w:r>
      <w:r>
        <w:rPr>
          <w:rFonts w:hint="eastAsia" w:cs="宋体"/>
          <w:color w:val="000000"/>
          <w:sz w:val="21"/>
          <w:szCs w:val="21"/>
        </w:rPr>
        <w:t xml:space="preserve"> 我国的国家结构形式（单一制的宪法依据、核心特征与选择依据）</w:t>
      </w:r>
      <w:r>
        <w:rPr>
          <w:rFonts w:hint="eastAsia" w:cs="宋体"/>
          <w:color w:val="000000"/>
          <w:sz w:val="21"/>
          <w:szCs w:val="21"/>
          <w:lang w:eastAsia="zh-CN"/>
        </w:rPr>
        <w:t>；</w:t>
      </w:r>
      <w:r>
        <w:rPr>
          <w:rFonts w:hint="eastAsia" w:cs="宋体"/>
          <w:color w:val="000000"/>
          <w:sz w:val="21"/>
          <w:szCs w:val="21"/>
        </w:rPr>
        <w:t xml:space="preserve"> 我国的行政区划（原则、具体划分、变更审批权限）</w:t>
      </w:r>
      <w:r>
        <w:rPr>
          <w:rFonts w:hint="eastAsia" w:cs="宋体"/>
          <w:color w:val="000000"/>
          <w:sz w:val="21"/>
          <w:szCs w:val="21"/>
          <w:lang w:eastAsia="zh-CN"/>
        </w:rPr>
        <w:t>。</w:t>
      </w:r>
    </w:p>
    <w:p w14:paraId="5767F6D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eastAsia="zh-CN"/>
        </w:rPr>
        <w:t>（</w:t>
      </w:r>
      <w:r>
        <w:rPr>
          <w:rFonts w:hint="eastAsia" w:cs="宋体"/>
          <w:color w:val="000000"/>
          <w:sz w:val="21"/>
          <w:szCs w:val="21"/>
          <w:lang w:val="en-US" w:eastAsia="zh-CN"/>
        </w:rPr>
        <w:t>三</w:t>
      </w:r>
      <w:r>
        <w:rPr>
          <w:rFonts w:hint="eastAsia" w:cs="宋体"/>
          <w:color w:val="000000"/>
          <w:sz w:val="21"/>
          <w:szCs w:val="21"/>
          <w:lang w:eastAsia="zh-CN"/>
        </w:rPr>
        <w:t>）</w:t>
      </w:r>
      <w:r>
        <w:rPr>
          <w:rFonts w:hint="eastAsia" w:cs="宋体"/>
          <w:color w:val="000000"/>
          <w:sz w:val="21"/>
          <w:szCs w:val="21"/>
        </w:rPr>
        <w:t>国家标志</w:t>
      </w:r>
    </w:p>
    <w:p w14:paraId="4AB3251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国家标志的概念与意义</w:t>
      </w:r>
      <w:r>
        <w:rPr>
          <w:rFonts w:hint="eastAsia" w:cs="宋体"/>
          <w:color w:val="000000"/>
          <w:sz w:val="21"/>
          <w:szCs w:val="21"/>
          <w:lang w:eastAsia="zh-CN"/>
        </w:rPr>
        <w:t>；</w:t>
      </w:r>
      <w:r>
        <w:rPr>
          <w:rFonts w:hint="eastAsia" w:cs="宋体"/>
          <w:color w:val="000000"/>
          <w:sz w:val="21"/>
          <w:szCs w:val="21"/>
        </w:rPr>
        <w:t>我国的国家标志（国旗、国歌、国徽、首都的组成、含义与法律保护）</w:t>
      </w:r>
      <w:r>
        <w:rPr>
          <w:rFonts w:hint="eastAsia" w:cs="宋体"/>
          <w:color w:val="000000"/>
          <w:sz w:val="21"/>
          <w:szCs w:val="21"/>
          <w:lang w:eastAsia="zh-CN"/>
        </w:rPr>
        <w:t>。</w:t>
      </w:r>
    </w:p>
    <w:p w14:paraId="0B6A820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【教学重点】</w:t>
      </w:r>
    </w:p>
    <w:p w14:paraId="00BAD67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我国的国家性质（人民民主专政）及其核心内涵</w:t>
      </w:r>
      <w:r>
        <w:rPr>
          <w:rFonts w:hint="eastAsia" w:cs="宋体"/>
          <w:color w:val="000000"/>
          <w:sz w:val="21"/>
          <w:szCs w:val="21"/>
          <w:lang w:eastAsia="zh-CN"/>
        </w:rPr>
        <w:t>；</w:t>
      </w:r>
      <w:r>
        <w:rPr>
          <w:rFonts w:hint="eastAsia" w:cs="宋体"/>
          <w:color w:val="000000"/>
          <w:sz w:val="21"/>
          <w:szCs w:val="21"/>
        </w:rPr>
        <w:t>人民代表大会制度的地位、特征与核心优势</w:t>
      </w:r>
      <w:r>
        <w:rPr>
          <w:rFonts w:hint="eastAsia" w:cs="宋体"/>
          <w:color w:val="000000"/>
          <w:sz w:val="21"/>
          <w:szCs w:val="21"/>
          <w:lang w:eastAsia="zh-CN"/>
        </w:rPr>
        <w:t>；</w:t>
      </w:r>
      <w:r>
        <w:rPr>
          <w:rFonts w:hint="eastAsia" w:cs="宋体"/>
          <w:color w:val="000000"/>
          <w:sz w:val="21"/>
          <w:szCs w:val="21"/>
        </w:rPr>
        <w:t>我国单一制的国家结构形式与行政区划规则</w:t>
      </w:r>
      <w:r>
        <w:rPr>
          <w:rFonts w:hint="eastAsia" w:cs="宋体"/>
          <w:color w:val="000000"/>
          <w:sz w:val="21"/>
          <w:szCs w:val="21"/>
          <w:lang w:eastAsia="zh-CN"/>
        </w:rPr>
        <w:t>；</w:t>
      </w:r>
      <w:r>
        <w:rPr>
          <w:rFonts w:hint="eastAsia" w:cs="宋体"/>
          <w:color w:val="000000"/>
          <w:sz w:val="21"/>
          <w:szCs w:val="21"/>
        </w:rPr>
        <w:t>我国国家标志的法律地位与保护要求</w:t>
      </w:r>
      <w:r>
        <w:rPr>
          <w:rFonts w:hint="eastAsia" w:cs="宋体"/>
          <w:color w:val="000000"/>
          <w:sz w:val="21"/>
          <w:szCs w:val="21"/>
          <w:lang w:eastAsia="zh-CN"/>
        </w:rPr>
        <w:t>。</w:t>
      </w:r>
    </w:p>
    <w:p w14:paraId="266E8D9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【教学难点】</w:t>
      </w:r>
    </w:p>
    <w:p w14:paraId="03D947AC">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eastAsia="宋体" w:cs="宋体"/>
          <w:color w:val="000000"/>
          <w:sz w:val="21"/>
          <w:szCs w:val="21"/>
          <w:lang w:eastAsia="zh-CN"/>
        </w:rPr>
      </w:pPr>
      <w:r>
        <w:rPr>
          <w:rFonts w:hint="eastAsia" w:cs="宋体"/>
          <w:color w:val="000000"/>
          <w:sz w:val="21"/>
          <w:szCs w:val="21"/>
        </w:rPr>
        <w:t>国家性质与国家政权组织形式的辩证关系</w:t>
      </w:r>
      <w:r>
        <w:rPr>
          <w:rFonts w:hint="eastAsia" w:cs="宋体"/>
          <w:color w:val="000000"/>
          <w:sz w:val="21"/>
          <w:szCs w:val="21"/>
          <w:lang w:eastAsia="zh-CN"/>
        </w:rPr>
        <w:t>；</w:t>
      </w:r>
      <w:r>
        <w:rPr>
          <w:rFonts w:hint="eastAsia" w:cs="宋体"/>
          <w:color w:val="000000"/>
          <w:sz w:val="21"/>
          <w:szCs w:val="21"/>
        </w:rPr>
        <w:t>人民民主专政与无产阶级专政的联系及中国特色</w:t>
      </w:r>
      <w:r>
        <w:rPr>
          <w:rFonts w:hint="eastAsia" w:cs="宋体"/>
          <w:color w:val="000000"/>
          <w:sz w:val="21"/>
          <w:szCs w:val="21"/>
          <w:lang w:eastAsia="zh-CN"/>
        </w:rPr>
        <w:t>；</w:t>
      </w:r>
      <w:r>
        <w:rPr>
          <w:rFonts w:hint="eastAsia" w:cs="宋体"/>
          <w:color w:val="000000"/>
          <w:sz w:val="21"/>
          <w:szCs w:val="21"/>
        </w:rPr>
        <w:t>单一制与联邦制的本质区别及我国选择单一制的依据</w:t>
      </w:r>
      <w:r>
        <w:rPr>
          <w:rFonts w:hint="eastAsia" w:cs="宋体"/>
          <w:color w:val="000000"/>
          <w:sz w:val="21"/>
          <w:szCs w:val="21"/>
          <w:lang w:eastAsia="zh-CN"/>
        </w:rPr>
        <w:t>。</w:t>
      </w:r>
    </w:p>
    <w:p w14:paraId="71B3E79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【课程思政点】</w:t>
      </w:r>
    </w:p>
    <w:p w14:paraId="3241327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强化对我国人民民主专政国体的认同，凸显党的领导是中国特色社会主义最本质的特征</w:t>
      </w:r>
      <w:r>
        <w:rPr>
          <w:rFonts w:hint="eastAsia" w:cs="宋体"/>
          <w:color w:val="000000"/>
          <w:sz w:val="21"/>
          <w:szCs w:val="21"/>
          <w:lang w:eastAsia="zh-CN"/>
        </w:rPr>
        <w:t>；</w:t>
      </w:r>
      <w:r>
        <w:rPr>
          <w:rFonts w:hint="eastAsia" w:cs="宋体"/>
          <w:color w:val="000000"/>
          <w:sz w:val="21"/>
          <w:szCs w:val="21"/>
        </w:rPr>
        <w:t>以人民代表大会制度为核心，传递中国特色社会主义民主政治的优越性，增强制度自信</w:t>
      </w:r>
      <w:r>
        <w:rPr>
          <w:rFonts w:hint="eastAsia" w:cs="宋体"/>
          <w:color w:val="000000"/>
          <w:sz w:val="21"/>
          <w:szCs w:val="21"/>
          <w:lang w:eastAsia="zh-CN"/>
        </w:rPr>
        <w:t>；</w:t>
      </w:r>
      <w:r>
        <w:rPr>
          <w:rFonts w:hint="eastAsia" w:cs="宋体"/>
          <w:color w:val="000000"/>
          <w:sz w:val="21"/>
          <w:szCs w:val="21"/>
        </w:rPr>
        <w:t>结合国家标志的法律保护，培育爱国情怀与维护国家尊严的责任意识。</w:t>
      </w:r>
    </w:p>
    <w:p w14:paraId="62023A2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【达成目标】</w:t>
      </w:r>
    </w:p>
    <w:p w14:paraId="2F3947E7">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掌握国家性质、政权组织形式、国家结构形式的核心概念，明确我国相关制度的法律依据。</w:t>
      </w:r>
    </w:p>
    <w:p w14:paraId="33B32338">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理解人民民主专政的内涵与中国特色，明晰人民代表大会制度的核心优势。</w:t>
      </w:r>
    </w:p>
    <w:p w14:paraId="1519D98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熟悉我国单一制的特征与行政区划规则，了解国家标志的法律保护要求。</w:t>
      </w:r>
    </w:p>
    <w:p w14:paraId="4D27E99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【教学方式】</w:t>
      </w:r>
    </w:p>
    <w:p w14:paraId="39D53BB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讲授法、案例教学法、对比分析法、讨论法、多媒体演示法、互动提问法</w:t>
      </w:r>
      <w:r>
        <w:rPr>
          <w:rFonts w:hint="eastAsia" w:cs="宋体"/>
          <w:color w:val="000000"/>
          <w:sz w:val="21"/>
          <w:szCs w:val="21"/>
          <w:lang w:eastAsia="zh-CN"/>
        </w:rPr>
        <w:t>。</w:t>
      </w:r>
    </w:p>
    <w:p w14:paraId="2C7D5CC0">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p>
    <w:p w14:paraId="4729B2F3">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p>
    <w:p w14:paraId="06A4BCF2">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p>
    <w:p w14:paraId="5F267372">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p>
    <w:p w14:paraId="16989BF8">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p>
    <w:p w14:paraId="605C0A04">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color w:val="000000"/>
          <w:sz w:val="21"/>
          <w:szCs w:val="21"/>
        </w:rPr>
      </w:pPr>
      <w:r>
        <w:rPr>
          <w:rFonts w:hint="eastAsia" w:ascii="黑体" w:hAnsi="黑体" w:eastAsia="黑体" w:cs="黑体"/>
          <w:b/>
          <w:bCs/>
          <w:color w:val="000000"/>
          <w:sz w:val="21"/>
          <w:szCs w:val="21"/>
          <w:lang w:bidi="ar"/>
        </w:rPr>
        <w:t xml:space="preserve">第十三次课 </w:t>
      </w:r>
      <w:r>
        <w:rPr>
          <w:rFonts w:hint="eastAsia" w:ascii="黑体" w:hAnsi="黑体" w:eastAsia="黑体" w:cs="黑体"/>
          <w:b/>
          <w:bCs/>
          <w:color w:val="000000"/>
          <w:sz w:val="21"/>
          <w:szCs w:val="21"/>
          <w:lang w:val="en-US" w:eastAsia="zh-CN" w:bidi="ar"/>
        </w:rPr>
        <w:t>国家基本制度</w:t>
      </w:r>
    </w:p>
    <w:p w14:paraId="45F92B3F">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【基本内容】</w:t>
      </w:r>
    </w:p>
    <w:p w14:paraId="5781C55B">
      <w:pPr>
        <w:pStyle w:val="3"/>
        <w:keepNext w:val="0"/>
        <w:keepLines w:val="0"/>
        <w:pageBreakBefore w:val="0"/>
        <w:numPr>
          <w:ilvl w:val="0"/>
          <w:numId w:val="15"/>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经济制度</w:t>
      </w:r>
    </w:p>
    <w:p w14:paraId="583FF36A">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经济制度以社会主义公有制为基础，涵盖全民所有制（国有经济）与劳动群众集体所有制两种形式，前者通过国有企业保障国家经济关键领域控制权，后者体现公有制多元化实现路径；实行“公有制为主体、多种所有制经济共同发展”的结构，搭配“按劳分配为主、多种分配方式并存”的体制，协调公平与效率。</w:t>
      </w:r>
    </w:p>
    <w:p w14:paraId="42457FE9">
      <w:pPr>
        <w:pStyle w:val="3"/>
        <w:keepNext w:val="0"/>
        <w:keepLines w:val="0"/>
        <w:pageBreakBefore w:val="0"/>
        <w:numPr>
          <w:ilvl w:val="0"/>
          <w:numId w:val="15"/>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政治制度</w:t>
      </w:r>
    </w:p>
    <w:p w14:paraId="5B996D73">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政治制度核心是人民代表大会制度这一根本政治制度，通过选举代表行使立法、监督等权力实现人民当家作主；选举制度遵循普遍、平等、无记名投票原则；中国共产党领导的多党合作与政治协商制度彰显中国特色，整合多元利益，保障治理稳定协同。</w:t>
      </w:r>
    </w:p>
    <w:p w14:paraId="18CDDECF">
      <w:pPr>
        <w:pStyle w:val="3"/>
        <w:keepNext w:val="0"/>
        <w:keepLines w:val="0"/>
        <w:pageBreakBefore w:val="0"/>
        <w:numPr>
          <w:ilvl w:val="0"/>
          <w:numId w:val="15"/>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文化制度</w:t>
      </w:r>
    </w:p>
    <w:p w14:paraId="360C77AF">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文化制度以马克思主义为意识形态指导，推进社会主义核心价值观构建；强化思想道德与法治教育，发展文化教育事业、保障公民文化权益、支持文艺创新，同时明确知识产权保护，激励文化创作。</w:t>
      </w:r>
    </w:p>
    <w:p w14:paraId="72E88044">
      <w:pPr>
        <w:pStyle w:val="3"/>
        <w:keepNext w:val="0"/>
        <w:keepLines w:val="0"/>
        <w:pageBreakBefore w:val="0"/>
        <w:numPr>
          <w:ilvl w:val="0"/>
          <w:numId w:val="15"/>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社会制度</w:t>
      </w:r>
    </w:p>
    <w:p w14:paraId="6D4B65DD">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社会制度聚焦民生保障，涵盖教育（普及教育、资源均等化）、劳动就业（保障劳动者权利、规范市场）、医疗卫生（公平分配资源、保障基本服务）、社会保障（养老、失业等体系），维护社会公平稳定。</w:t>
      </w:r>
    </w:p>
    <w:p w14:paraId="20C338F9">
      <w:pPr>
        <w:pStyle w:val="3"/>
        <w:keepNext w:val="0"/>
        <w:keepLines w:val="0"/>
        <w:pageBreakBefore w:val="0"/>
        <w:numPr>
          <w:ilvl w:val="0"/>
          <w:numId w:val="15"/>
        </w:numPr>
        <w:kinsoku/>
        <w:wordWrap/>
        <w:overflowPunct/>
        <w:topLinePunct w:val="0"/>
        <w:autoSpaceDE/>
        <w:autoSpaceDN/>
        <w:bidi w:val="0"/>
        <w:spacing w:before="0" w:beforeAutospacing="0" w:after="0" w:afterAutospacing="0" w:line="480" w:lineRule="exact"/>
        <w:ind w:left="0" w:leftChars="0"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生态文明制度</w:t>
      </w:r>
    </w:p>
    <w:p w14:paraId="192335A3">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default" w:cs="宋体"/>
          <w:color w:val="000000"/>
          <w:sz w:val="21"/>
          <w:szCs w:val="21"/>
          <w:lang w:val="en-US" w:eastAsia="zh-CN"/>
        </w:rPr>
      </w:pPr>
      <w:r>
        <w:rPr>
          <w:rFonts w:hint="default" w:cs="宋体"/>
          <w:color w:val="000000"/>
          <w:sz w:val="21"/>
          <w:szCs w:val="21"/>
          <w:lang w:val="en-US" w:eastAsia="zh-CN"/>
        </w:rPr>
        <w:t>生态文明制度将生态建设列为国家战略，强调资源合理利用与污染治理，完善环保法律法规，同时明确全民生态责任，推动绿色发展与可持续发展，实现人与自然和谐共生。</w:t>
      </w:r>
    </w:p>
    <w:p w14:paraId="67B19AD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【教学重点】</w:t>
      </w:r>
      <w:r>
        <w:rPr>
          <w:rFonts w:hint="eastAsia" w:cs="宋体"/>
          <w:color w:val="000000"/>
          <w:sz w:val="21"/>
          <w:szCs w:val="21"/>
          <w:lang w:val="en-US" w:eastAsia="zh-CN"/>
        </w:rPr>
        <w:t>核心知识，即宪法规定的经济、政治、文化、社会、生态文明五大基本制度的核心内容与宪法依据，其中基本经济制度（公有制为主体等）、关键政治制度（人民代表大会制度等）的运行逻辑是重中之重。</w:t>
      </w:r>
    </w:p>
    <w:p w14:paraId="3E83849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【教学难点】</w:t>
      </w:r>
      <w:r>
        <w:rPr>
          <w:rFonts w:hint="eastAsia" w:cs="宋体"/>
          <w:color w:val="000000"/>
          <w:sz w:val="21"/>
          <w:szCs w:val="21"/>
          <w:lang w:val="en-US" w:eastAsia="zh-CN"/>
        </w:rPr>
        <w:t>难点为制度间内在联系、社会主义市场经济体制、人民代表大会制度实操等；通过案例分析、比较法、课堂互动、多媒体辅助等突破。</w:t>
      </w:r>
    </w:p>
    <w:p w14:paraId="0FB1E5E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【课程思政点】</w:t>
      </w:r>
      <w:r>
        <w:rPr>
          <w:rFonts w:hint="eastAsia" w:cs="宋体"/>
          <w:color w:val="000000"/>
          <w:sz w:val="21"/>
          <w:szCs w:val="21"/>
          <w:lang w:val="en-US" w:eastAsia="zh-CN"/>
        </w:rPr>
        <w:t>1. 强化国家认同：结合宪法基本制度条文，阐释 “国家一切权力属于人民”，关联经济、社会等制度实践，增强学生国家归属感与公民责任感；2. 引导正确价值观：通过经济制度（公有制、按劳分配）、文化制度（社会主义核心价值观）等讲解，传递公平正义、集体主义理念；3. 培育法治责任与社会担当：强调宪法制度的法治内涵，结合生态保护、民生保障等制度，引导学生树立法治思维，明确自身在社会治理中的责任。</w:t>
      </w:r>
    </w:p>
    <w:p w14:paraId="36CD5271">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r>
        <w:rPr>
          <w:rFonts w:hint="eastAsia" w:cs="宋体"/>
          <w:color w:val="000000"/>
          <w:sz w:val="21"/>
          <w:szCs w:val="21"/>
        </w:rPr>
        <w:t>【达成目标】</w:t>
      </w:r>
    </w:p>
    <w:p w14:paraId="6B068435">
      <w:pPr>
        <w:pStyle w:val="3"/>
        <w:keepNext w:val="0"/>
        <w:keepLines w:val="0"/>
        <w:pageBreakBefore w:val="0"/>
        <w:numPr>
          <w:ilvl w:val="0"/>
          <w:numId w:val="16"/>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lang w:val="en-US" w:eastAsia="zh-CN"/>
        </w:rPr>
      </w:pPr>
      <w:r>
        <w:rPr>
          <w:rFonts w:hint="eastAsia" w:cs="宋体"/>
          <w:color w:val="000000"/>
          <w:sz w:val="21"/>
          <w:szCs w:val="21"/>
          <w:lang w:val="en-US" w:eastAsia="zh-CN"/>
        </w:rPr>
        <w:t>知识目标：掌握经济、政治、文化、社会、生态文明五大基本制度的核心内容与宪法依据，重点明晰基本经济制度、关键政治制度的运行逻辑；</w:t>
      </w:r>
    </w:p>
    <w:p w14:paraId="3DDE4F93">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lang w:val="en-US" w:eastAsia="zh-CN"/>
        </w:rPr>
        <w:t>2. 能力目标：提升制度框架分析案例、纵横比较及理论迁移能力；</w:t>
      </w:r>
    </w:p>
    <w:p w14:paraId="090835F6">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hint="eastAsia" w:cs="宋体"/>
          <w:color w:val="000000"/>
          <w:sz w:val="21"/>
          <w:szCs w:val="21"/>
        </w:rPr>
      </w:pPr>
      <w:r>
        <w:rPr>
          <w:rFonts w:hint="eastAsia" w:cs="宋体"/>
          <w:color w:val="000000"/>
          <w:sz w:val="21"/>
          <w:szCs w:val="21"/>
        </w:rPr>
        <w:t>【教学方式】</w:t>
      </w:r>
      <w:r>
        <w:rPr>
          <w:rFonts w:hint="eastAsia" w:cs="宋体"/>
          <w:color w:val="000000"/>
          <w:sz w:val="21"/>
          <w:szCs w:val="21"/>
          <w:lang w:val="en-US" w:eastAsia="zh-CN"/>
        </w:rPr>
        <w:t>讲授法、案例分析法、互动教学法（含研讨、比较分析），辅助以制度化分析方法及多媒体手段。</w:t>
      </w:r>
    </w:p>
    <w:p w14:paraId="09BBC18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textAlignment w:val="auto"/>
        <w:rPr>
          <w:rFonts w:cs="宋体"/>
          <w:color w:val="000000"/>
          <w:sz w:val="21"/>
          <w:szCs w:val="21"/>
        </w:rPr>
      </w:pPr>
    </w:p>
    <w:p w14:paraId="09A71E8C">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r>
        <w:rPr>
          <w:rFonts w:hint="eastAsia" w:ascii="黑体" w:hAnsi="黑体" w:eastAsia="黑体" w:cs="黑体"/>
          <w:b/>
          <w:bCs/>
          <w:color w:val="000000"/>
          <w:sz w:val="21"/>
          <w:szCs w:val="21"/>
          <w:lang w:bidi="ar"/>
        </w:rPr>
        <w:t>第十四次课 公民的基本权利和义务（上）</w:t>
      </w:r>
    </w:p>
    <w:p w14:paraId="25606562">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bidi="ar"/>
        </w:rPr>
        <w:t>【基本内容】</w:t>
      </w:r>
    </w:p>
    <w:p w14:paraId="31B8CD0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1.</w:t>
      </w:r>
      <w:r>
        <w:rPr>
          <w:rFonts w:hint="eastAsia" w:cs="宋体"/>
          <w:b w:val="0"/>
          <w:bCs w:val="0"/>
          <w:color w:val="000000"/>
          <w:sz w:val="21"/>
          <w:szCs w:val="21"/>
          <w:lang w:bidi="ar"/>
        </w:rPr>
        <w:t>人权、权利与基本权利的概念。人权的定义与三代分类（自由权、社会权、集体权）。 基本权利的定义及其与普通权利的区别。</w:t>
      </w:r>
    </w:p>
    <w:p w14:paraId="4F312A81">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2.</w:t>
      </w:r>
      <w:r>
        <w:rPr>
          <w:rFonts w:hint="eastAsia" w:cs="宋体"/>
          <w:b w:val="0"/>
          <w:bCs w:val="0"/>
          <w:color w:val="000000"/>
          <w:sz w:val="21"/>
          <w:szCs w:val="21"/>
          <w:lang w:bidi="ar"/>
        </w:rPr>
        <w:t>基本权利的主体。一般主体（公民与国籍）、特殊主体（法人、外国人）。 特定主体（老人、妇女、儿童、残疾人）。</w:t>
      </w:r>
    </w:p>
    <w:p w14:paraId="33F5DBD8">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3.</w:t>
      </w:r>
      <w:r>
        <w:rPr>
          <w:rFonts w:hint="eastAsia" w:cs="宋体"/>
          <w:b w:val="0"/>
          <w:bCs w:val="0"/>
          <w:color w:val="000000"/>
          <w:sz w:val="21"/>
          <w:szCs w:val="21"/>
          <w:lang w:bidi="ar"/>
        </w:rPr>
        <w:t>基本权利的效力。国家效力说、第三人效力理论（直接/间接）。 我国基本权利效力的实践（倾向间接效力）。</w:t>
      </w:r>
    </w:p>
    <w:p w14:paraId="79F0D284">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4.</w:t>
      </w:r>
      <w:r>
        <w:rPr>
          <w:rFonts w:hint="eastAsia" w:cs="宋体"/>
          <w:b w:val="0"/>
          <w:bCs w:val="0"/>
          <w:color w:val="000000"/>
          <w:sz w:val="21"/>
          <w:szCs w:val="21"/>
          <w:lang w:bidi="ar"/>
        </w:rPr>
        <w:t>基本权利的保障与限制。保障方式（绝对保障、相对保障、折中型）。 限制规则（法律保留原则、比例原则）。</w:t>
      </w:r>
    </w:p>
    <w:p w14:paraId="19B81056">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bidi="ar"/>
        </w:rPr>
        <w:t>【教学重点】 基本权利与人权、公民与人民的概念辨析；基本权利的主体分类及权利范围；保障方式与限制规则。</w:t>
      </w:r>
    </w:p>
    <w:p w14:paraId="4DEDC5FB">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bidi="ar"/>
        </w:rPr>
        <w:t>【教学难点】 基本权利在私人间的效力（间接效力说）；基本权利与人权的转化逻辑；权利冲突时的保护与平衡。</w:t>
      </w:r>
    </w:p>
    <w:p w14:paraId="74A50C05">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bidi="ar"/>
        </w:rPr>
        <w:t>【课程思政点】 人权入宪与制度自信、特定主体保护与民生关怀、权利限制规则与法治意识。</w:t>
      </w:r>
    </w:p>
    <w:p w14:paraId="1D32FC99">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bidi="ar"/>
        </w:rPr>
        <w:t>【达成目标】</w:t>
      </w:r>
    </w:p>
    <w:p w14:paraId="05FE762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1.</w:t>
      </w:r>
      <w:r>
        <w:rPr>
          <w:rFonts w:hint="eastAsia" w:cs="宋体"/>
          <w:b w:val="0"/>
          <w:bCs w:val="0"/>
          <w:color w:val="000000"/>
          <w:sz w:val="21"/>
          <w:szCs w:val="21"/>
          <w:lang w:bidi="ar"/>
        </w:rPr>
        <w:t>准确阐述人权与基本权利的核心概念及三代人权分类 。</w:t>
      </w:r>
    </w:p>
    <w:p w14:paraId="582B2F1E">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2.</w:t>
      </w:r>
      <w:r>
        <w:rPr>
          <w:rFonts w:hint="eastAsia" w:cs="宋体"/>
          <w:b w:val="0"/>
          <w:bCs w:val="0"/>
          <w:color w:val="000000"/>
          <w:sz w:val="21"/>
          <w:szCs w:val="21"/>
          <w:lang w:bidi="ar"/>
        </w:rPr>
        <w:t>掌握基本权利的主体分类（一般、特殊、特定）及各主体权利范围 。</w:t>
      </w:r>
    </w:p>
    <w:p w14:paraId="640C0E87">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3.</w:t>
      </w:r>
      <w:r>
        <w:rPr>
          <w:rFonts w:hint="eastAsia" w:cs="宋体"/>
          <w:b w:val="0"/>
          <w:bCs w:val="0"/>
          <w:color w:val="000000"/>
          <w:sz w:val="21"/>
          <w:szCs w:val="21"/>
          <w:lang w:bidi="ar"/>
        </w:rPr>
        <w:t>理解基本权利的效力理论及我国的实践倾向（间接效力） 。</w:t>
      </w:r>
    </w:p>
    <w:p w14:paraId="096A2E4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hint="eastAsia" w:cs="宋体"/>
          <w:b w:val="0"/>
          <w:bCs w:val="0"/>
          <w:color w:val="000000"/>
          <w:sz w:val="21"/>
          <w:szCs w:val="21"/>
          <w:lang w:bidi="ar"/>
        </w:rPr>
      </w:pPr>
      <w:r>
        <w:rPr>
          <w:rFonts w:hint="eastAsia" w:cs="宋体"/>
          <w:b w:val="0"/>
          <w:bCs w:val="0"/>
          <w:color w:val="000000"/>
          <w:sz w:val="21"/>
          <w:szCs w:val="21"/>
          <w:lang w:val="en-US" w:eastAsia="zh-CN" w:bidi="ar"/>
        </w:rPr>
        <w:t>4.</w:t>
      </w:r>
      <w:r>
        <w:rPr>
          <w:rFonts w:hint="eastAsia" w:cs="宋体"/>
          <w:b w:val="0"/>
          <w:bCs w:val="0"/>
          <w:color w:val="000000"/>
          <w:sz w:val="21"/>
          <w:szCs w:val="21"/>
          <w:lang w:bidi="ar"/>
        </w:rPr>
        <w:t>熟悉基本权利的保障方式与限制规则（法律保留、比例原则） 。</w:t>
      </w:r>
    </w:p>
    <w:p w14:paraId="72F2905E">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480" w:lineRule="exact"/>
        <w:ind w:firstLine="420" w:firstLineChars="200"/>
        <w:textAlignment w:val="auto"/>
        <w:rPr>
          <w:rFonts w:cs="宋体"/>
          <w:b w:val="0"/>
          <w:bCs w:val="0"/>
          <w:color w:val="000000"/>
          <w:sz w:val="21"/>
          <w:szCs w:val="21"/>
        </w:rPr>
      </w:pPr>
      <w:r>
        <w:rPr>
          <w:rFonts w:hint="eastAsia" w:cs="宋体"/>
          <w:b w:val="0"/>
          <w:bCs w:val="0"/>
          <w:color w:val="000000"/>
          <w:sz w:val="21"/>
          <w:szCs w:val="21"/>
          <w:lang w:bidi="ar"/>
        </w:rPr>
        <w:t>【教学方式】 讲授法、案例教学法（齐玉苓案、宋某虐待案）、任务驱动教学法、讨论法。</w:t>
      </w:r>
    </w:p>
    <w:p w14:paraId="5E995125">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color w:val="000000"/>
          <w:sz w:val="21"/>
          <w:szCs w:val="21"/>
        </w:rPr>
      </w:pPr>
      <w:r>
        <w:rPr>
          <w:rFonts w:hint="eastAsia" w:ascii="黑体" w:hAnsi="黑体" w:eastAsia="黑体" w:cs="黑体"/>
          <w:b/>
          <w:bCs/>
          <w:color w:val="000000"/>
          <w:sz w:val="21"/>
          <w:szCs w:val="21"/>
          <w:lang w:bidi="ar"/>
        </w:rPr>
        <w:t>第十五次课 我国公民的基本权利和基本义务（下）</w:t>
      </w:r>
    </w:p>
    <w:p w14:paraId="4502A46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rPr>
        <w:t>【基本内容】</w:t>
      </w:r>
    </w:p>
    <w:p w14:paraId="471A301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具体基本权利。平等权（形式平等与实质平等、合理差别认定）。 政治权利（选举权与被选举权、言论/出版/结社/集会游行示威自由）。 人身自由（狭义人身自由、人格尊严、住宅不受侵犯、通信秘密）。 社会经济与文化教育权利（财产权、劳动权、休息权、受教育权等）。监督权与请求权（批评建议、申诉控告检举、国家赔偿）。</w:t>
      </w:r>
    </w:p>
    <w:p w14:paraId="7AC2B22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具体基本义务。维护国家统一与民族团结、遵守宪法法律。 维护祖国安全荣誉利益、依法服兵役、依法纳税。</w:t>
      </w:r>
    </w:p>
    <w:p w14:paraId="42E0570D">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 xml:space="preserve">权利与义务的关系。权利与义务的一致性（如劳动和受教育既是权利也是义务）。 </w:t>
      </w:r>
    </w:p>
    <w:p w14:paraId="53E5D01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rPr>
        <w:t>【教学重点】 七类基本权利的内涵与边界（特别是平等权、政治权利）；六类基本义务的内容与责任（特别是服兵役、纳税）；权利与义务的一致性。</w:t>
      </w:r>
    </w:p>
    <w:p w14:paraId="138B4D54">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rPr>
        <w:t>【教学难点】 平等权中“合理差别”的认定（目的正当、手段合理）；言论自由的法律边界；权利义务一致性的实践理解。</w:t>
      </w:r>
    </w:p>
    <w:p w14:paraId="5FC7FD6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rPr>
        <w:t>【课程思政点】 公平正义观（反对特权与歧视）、民主法治信仰（依法行使政治权利）、家国情怀与责任担当（自觉履行义务）。</w:t>
      </w:r>
    </w:p>
    <w:p w14:paraId="420FB94B">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rPr>
        <w:t>【达成目标】</w:t>
      </w:r>
    </w:p>
    <w:p w14:paraId="4F08FAD5">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准确阐述七类基本权利的核心内涵及六类基本义务的具体要求。</w:t>
      </w:r>
    </w:p>
    <w:p w14:paraId="74D5E0D2">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掌握平等权合理差别的认定标准及言论自由的边界。</w:t>
      </w:r>
    </w:p>
    <w:p w14:paraId="4BFFC739">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理解权利与义务的一致性原则。</w:t>
      </w:r>
    </w:p>
    <w:p w14:paraId="39641D0A">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能运用宪法规范分析具体案例（如深圳中考加分案、衡阳贿选案、海南拒服兵役案）。</w:t>
      </w:r>
    </w:p>
    <w:p w14:paraId="3BF55743">
      <w:pPr>
        <w:pStyle w:val="3"/>
        <w:keepNext w:val="0"/>
        <w:keepLines w:val="0"/>
        <w:pageBreakBefore w:val="0"/>
        <w:kinsoku/>
        <w:wordWrap/>
        <w:overflowPunct/>
        <w:topLinePunct w:val="0"/>
        <w:autoSpaceDE/>
        <w:autoSpaceDN/>
        <w:bidi w:val="0"/>
        <w:spacing w:before="0" w:beforeAutospacing="0" w:after="0" w:afterAutospacing="0" w:line="480" w:lineRule="exact"/>
        <w:ind w:firstLine="420" w:firstLineChars="200"/>
        <w:jc w:val="left"/>
        <w:textAlignment w:val="auto"/>
        <w:rPr>
          <w:rFonts w:hint="eastAsia" w:cs="宋体"/>
          <w:color w:val="000000"/>
          <w:sz w:val="21"/>
          <w:szCs w:val="21"/>
        </w:rPr>
      </w:pPr>
      <w:r>
        <w:rPr>
          <w:rFonts w:hint="eastAsia" w:cs="宋体"/>
          <w:color w:val="000000"/>
          <w:sz w:val="21"/>
          <w:szCs w:val="21"/>
        </w:rPr>
        <w:t>【教学方式】 讲授法、案例教学法（深圳中考加分案、彭水诗案）、任务驱动教学法、讨论法（课堂辩论）、线上线下混合式教学法。</w:t>
      </w:r>
    </w:p>
    <w:p w14:paraId="5C8E272C">
      <w:pPr>
        <w:pStyle w:val="3"/>
        <w:keepNext w:val="0"/>
        <w:keepLines w:val="0"/>
        <w:pageBreakBefore w:val="0"/>
        <w:kinsoku/>
        <w:wordWrap/>
        <w:overflowPunct/>
        <w:topLinePunct w:val="0"/>
        <w:autoSpaceDE/>
        <w:autoSpaceDN/>
        <w:bidi w:val="0"/>
        <w:spacing w:before="0" w:beforeAutospacing="0" w:after="0" w:afterAutospacing="0" w:line="480" w:lineRule="exact"/>
        <w:ind w:firstLine="422" w:firstLineChars="200"/>
        <w:jc w:val="center"/>
        <w:textAlignment w:val="auto"/>
        <w:rPr>
          <w:rFonts w:hint="eastAsia" w:ascii="黑体" w:hAnsi="黑体" w:eastAsia="黑体" w:cs="黑体"/>
          <w:b/>
          <w:bCs/>
          <w:color w:val="000000"/>
          <w:sz w:val="21"/>
          <w:szCs w:val="21"/>
          <w:lang w:bidi="ar"/>
        </w:rPr>
      </w:pPr>
      <w:r>
        <w:rPr>
          <w:rFonts w:hint="eastAsia" w:ascii="黑体" w:hAnsi="黑体" w:eastAsia="黑体" w:cs="黑体"/>
          <w:b/>
          <w:bCs/>
          <w:color w:val="000000"/>
          <w:sz w:val="21"/>
          <w:szCs w:val="21"/>
          <w:lang w:bidi="ar"/>
        </w:rPr>
        <w:t>第十六次课 我国的国家机构</w:t>
      </w:r>
    </w:p>
    <w:p w14:paraId="2E0A50E5">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rPr>
        <w:t>【基本内容】</w:t>
      </w:r>
    </w:p>
    <w:p w14:paraId="3E11A56A">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中华人民共和国国务院。国务院的性质和地位（最高国家权力机关的执行机关、最高国家行政机关）。国务院的组成、任期和领导体制（总理负责制）。 国务院的职权（行政立法权、行政管理权等）。</w:t>
      </w:r>
    </w:p>
    <w:p w14:paraId="0E02E0D0">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中华人民共和国中央军事委员会。中央军事委员会的性质、地位、组成及主席负责制。</w:t>
      </w:r>
    </w:p>
    <w:p w14:paraId="61DE8AAA">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地方各级人民代表大会与地方各级人民政府。地方各级人大及其常委会的性质与职权。 地方各级人民政府的性质、地位与职权（双重负责制）。</w:t>
      </w:r>
    </w:p>
    <w:p w14:paraId="73E287DF">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民族自治地方的自治机关。自治机关的性质与组成（民族成分的要求）。 自治权的行使（制定自治条例和单行条例等）。</w:t>
      </w:r>
    </w:p>
    <w:p w14:paraId="1646BD44">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5.</w:t>
      </w:r>
      <w:r>
        <w:rPr>
          <w:rFonts w:hint="eastAsia" w:cs="宋体"/>
          <w:color w:val="000000"/>
          <w:sz w:val="21"/>
          <w:szCs w:val="21"/>
        </w:rPr>
        <w:t>人民法院和人民检察院。人民法院的组织体系与审判权（四级两审终审制）。 人民检察院的组织体系与检察权（法律监督机关）。</w:t>
      </w:r>
    </w:p>
    <w:p w14:paraId="0F46B102">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6.</w:t>
      </w:r>
      <w:r>
        <w:rPr>
          <w:rFonts w:hint="eastAsia" w:cs="宋体"/>
          <w:color w:val="000000"/>
          <w:sz w:val="21"/>
          <w:szCs w:val="21"/>
        </w:rPr>
        <w:t>监察委员会。监察委的性质（国家监察机关）与特征。 监察委的职责（监督、调查、处置）。</w:t>
      </w:r>
    </w:p>
    <w:p w14:paraId="5EEBE0DA">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rPr>
        <w:t>【教学重点】 国务院的性质、地位、职权及其领导体制；监察委员会的性质与职责。</w:t>
      </w:r>
    </w:p>
    <w:p w14:paraId="0623A75D">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rPr>
        <w:t>【教学难点】 地方国家机关的“条块关系”（双重领导体制）；人民法院与人民检察院的职权划分与独立行使职权原则。</w:t>
      </w:r>
    </w:p>
    <w:p w14:paraId="5400A9F1">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rPr>
        <w:t>【课程思政点】 坚持民主集中制原则、行政机关依法行政、司法公正与法治权威、国家监察全覆盖与反腐败斗争。</w:t>
      </w:r>
    </w:p>
    <w:p w14:paraId="5F5B2991">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rPr>
        <w:t>【达成目标】</w:t>
      </w:r>
    </w:p>
    <w:p w14:paraId="0BB98CA6">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1.</w:t>
      </w:r>
      <w:r>
        <w:rPr>
          <w:rFonts w:hint="eastAsia" w:cs="宋体"/>
          <w:color w:val="000000"/>
          <w:sz w:val="21"/>
          <w:szCs w:val="21"/>
        </w:rPr>
        <w:t>熟悉国务院的性质、地位、组成及总理负责制。</w:t>
      </w:r>
    </w:p>
    <w:p w14:paraId="11F407B8">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2.</w:t>
      </w:r>
      <w:r>
        <w:rPr>
          <w:rFonts w:hint="eastAsia" w:cs="宋体"/>
          <w:color w:val="000000"/>
          <w:sz w:val="21"/>
          <w:szCs w:val="21"/>
        </w:rPr>
        <w:t>掌握地方各级人大与政府的职权及相互关系。</w:t>
      </w:r>
    </w:p>
    <w:p w14:paraId="11E8F446">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3.</w:t>
      </w:r>
      <w:r>
        <w:rPr>
          <w:rFonts w:hint="eastAsia" w:cs="宋体"/>
          <w:color w:val="000000"/>
          <w:sz w:val="21"/>
          <w:szCs w:val="21"/>
        </w:rPr>
        <w:t>理解民族自治地方自治机关的特殊性及自治权。</w:t>
      </w:r>
    </w:p>
    <w:p w14:paraId="10440237">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sz w:val="21"/>
          <w:szCs w:val="21"/>
        </w:rPr>
      </w:pPr>
      <w:r>
        <w:rPr>
          <w:rFonts w:hint="eastAsia" w:cs="宋体"/>
          <w:color w:val="000000"/>
          <w:sz w:val="21"/>
          <w:szCs w:val="21"/>
          <w:lang w:val="en-US" w:eastAsia="zh-CN"/>
        </w:rPr>
        <w:t>4.</w:t>
      </w:r>
      <w:r>
        <w:rPr>
          <w:rFonts w:hint="eastAsia" w:cs="宋体"/>
          <w:color w:val="000000"/>
          <w:sz w:val="21"/>
          <w:szCs w:val="21"/>
        </w:rPr>
        <w:t>明确“一府一委两院”的架构，掌握监察委、法院、检察院的职责与分工。</w:t>
      </w:r>
    </w:p>
    <w:p w14:paraId="14BAB8FA">
      <w:pPr>
        <w:pStyle w:val="3"/>
        <w:keepNext w:val="0"/>
        <w:keepLines w:val="0"/>
        <w:pageBreakBefore w:val="0"/>
        <w:kinsoku/>
        <w:wordWrap/>
        <w:overflowPunct/>
        <w:topLinePunct w:val="0"/>
        <w:autoSpaceDE/>
        <w:autoSpaceDN/>
        <w:bidi w:val="0"/>
        <w:spacing w:before="0" w:beforeAutospacing="0" w:after="0" w:afterAutospacing="0" w:line="480" w:lineRule="exact"/>
        <w:ind w:firstLine="411" w:firstLineChars="196"/>
        <w:textAlignment w:val="auto"/>
        <w:rPr>
          <w:rFonts w:hint="eastAsia" w:cs="宋体"/>
          <w:color w:val="000000"/>
        </w:rPr>
      </w:pPr>
      <w:r>
        <w:rPr>
          <w:rFonts w:hint="eastAsia" w:cs="宋体"/>
          <w:color w:val="000000"/>
          <w:sz w:val="21"/>
          <w:szCs w:val="21"/>
        </w:rPr>
        <w:t>【教学方式】 讲授法、案例教学法（如国务院机构改革、监察委留置第一案）、任务驱动教学法、线上线下混合式教学法。</w:t>
      </w:r>
    </w:p>
    <w:p w14:paraId="4B9B759B">
      <w:pPr>
        <w:pStyle w:val="3"/>
        <w:keepNext w:val="0"/>
        <w:keepLines w:val="0"/>
        <w:pageBreakBefore w:val="0"/>
        <w:numPr>
          <w:ilvl w:val="0"/>
          <w:numId w:val="0"/>
        </w:numPr>
        <w:kinsoku/>
        <w:wordWrap/>
        <w:overflowPunct/>
        <w:topLinePunct w:val="0"/>
        <w:autoSpaceDE/>
        <w:autoSpaceDN/>
        <w:bidi w:val="0"/>
        <w:spacing w:before="0" w:beforeAutospacing="0" w:after="0" w:afterAutospacing="0" w:line="480" w:lineRule="exact"/>
        <w:ind w:leftChars="200"/>
        <w:textAlignment w:val="auto"/>
        <w:rPr>
          <w:rFonts w:hint="eastAsia" w:ascii="黑体" w:hAnsi="Courier New" w:eastAsia="黑体" w:cs="宋体"/>
          <w:b/>
          <w:color w:val="000000"/>
          <w:sz w:val="21"/>
          <w:szCs w:val="21"/>
        </w:rPr>
      </w:pPr>
      <w:r>
        <w:rPr>
          <w:rFonts w:hint="eastAsia" w:ascii="黑体" w:hAnsi="Courier New" w:eastAsia="黑体" w:cs="宋体"/>
          <w:b/>
          <w:color w:val="000000"/>
          <w:sz w:val="21"/>
          <w:szCs w:val="21"/>
          <w:lang w:val="en-US" w:eastAsia="zh-CN"/>
        </w:rPr>
        <w:t>四、</w:t>
      </w:r>
      <w:r>
        <w:rPr>
          <w:rFonts w:hint="eastAsia" w:ascii="黑体" w:hAnsi="Courier New" w:eastAsia="黑体" w:cs="宋体"/>
          <w:b/>
          <w:color w:val="000000"/>
          <w:sz w:val="21"/>
          <w:szCs w:val="21"/>
        </w:rPr>
        <w:t>考核方式及成绩评定办法</w:t>
      </w:r>
    </w:p>
    <w:p w14:paraId="3A1D5BFE">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center"/>
        <w:textAlignment w:val="auto"/>
        <w:rPr>
          <w:rFonts w:hint="eastAsia" w:ascii="黑体" w:hAnsi="Courier New" w:eastAsia="黑体" w:cs="宋体"/>
          <w:b/>
          <w:color w:val="000000"/>
          <w:sz w:val="21"/>
          <w:szCs w:val="21"/>
        </w:rPr>
      </w:pPr>
      <w:r>
        <w:rPr>
          <w:rFonts w:hint="eastAsia" w:ascii="宋体" w:hAnsi="宋体" w:eastAsia="宋体" w:cs="宋体"/>
          <w:color w:val="000000"/>
          <w:kern w:val="0"/>
          <w:sz w:val="21"/>
          <w:szCs w:val="21"/>
          <w:lang w:val="en-US" w:eastAsia="zh-CN" w:bidi="ar"/>
        </w:rPr>
        <w:t>课程成绩评定方式</w:t>
      </w:r>
    </w:p>
    <w:tbl>
      <w:tblPr>
        <w:tblStyle w:val="7"/>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2"/>
        <w:gridCol w:w="1391"/>
        <w:gridCol w:w="1353"/>
        <w:gridCol w:w="1433"/>
        <w:gridCol w:w="1016"/>
        <w:gridCol w:w="2197"/>
        <w:gridCol w:w="645"/>
      </w:tblGrid>
      <w:tr w14:paraId="3C8A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582" w:type="dxa"/>
            <w:tcBorders>
              <w:top w:val="single" w:color="auto" w:sz="4" w:space="0"/>
              <w:left w:val="single" w:color="auto" w:sz="4" w:space="0"/>
              <w:bottom w:val="single" w:color="auto" w:sz="4" w:space="0"/>
              <w:right w:val="single" w:color="auto" w:sz="4" w:space="0"/>
            </w:tcBorders>
            <w:tcMar>
              <w:left w:w="28" w:type="dxa"/>
              <w:right w:w="28" w:type="dxa"/>
            </w:tcMar>
            <w:vAlign w:val="center"/>
          </w:tcPr>
          <w:p w14:paraId="25FB8DBB">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b/>
                <w:sz w:val="21"/>
                <w:szCs w:val="21"/>
              </w:rPr>
            </w:pPr>
            <w:r>
              <w:rPr>
                <w:rFonts w:hint="eastAsia" w:ascii="宋体" w:hAnsi="宋体" w:eastAsia="宋体" w:cs="宋体"/>
                <w:b/>
                <w:sz w:val="21"/>
                <w:szCs w:val="21"/>
              </w:rPr>
              <w:t>序号</w:t>
            </w:r>
          </w:p>
        </w:tc>
        <w:tc>
          <w:tcPr>
            <w:tcW w:w="1391" w:type="dxa"/>
            <w:tcBorders>
              <w:top w:val="single" w:color="auto" w:sz="4" w:space="0"/>
              <w:left w:val="single" w:color="auto" w:sz="4" w:space="0"/>
              <w:bottom w:val="single" w:color="auto" w:sz="4" w:space="0"/>
              <w:right w:val="single" w:color="auto" w:sz="4" w:space="0"/>
            </w:tcBorders>
            <w:vAlign w:val="center"/>
          </w:tcPr>
          <w:p w14:paraId="3E791148">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b/>
                <w:sz w:val="21"/>
                <w:szCs w:val="21"/>
              </w:rPr>
            </w:pPr>
            <w:r>
              <w:rPr>
                <w:rFonts w:hint="eastAsia" w:ascii="宋体" w:hAnsi="宋体" w:eastAsia="宋体" w:cs="宋体"/>
                <w:b/>
                <w:sz w:val="21"/>
                <w:szCs w:val="21"/>
              </w:rPr>
              <w:t>成绩类别</w:t>
            </w:r>
          </w:p>
        </w:tc>
        <w:tc>
          <w:tcPr>
            <w:tcW w:w="1353" w:type="dxa"/>
            <w:tcBorders>
              <w:top w:val="single" w:color="auto" w:sz="4" w:space="0"/>
              <w:left w:val="single" w:color="auto" w:sz="4" w:space="0"/>
              <w:bottom w:val="single" w:color="auto" w:sz="4" w:space="0"/>
              <w:right w:val="single" w:color="auto" w:sz="4" w:space="0"/>
            </w:tcBorders>
            <w:vAlign w:val="center"/>
          </w:tcPr>
          <w:p w14:paraId="4598C289">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b/>
                <w:sz w:val="21"/>
                <w:szCs w:val="21"/>
              </w:rPr>
            </w:pPr>
            <w:r>
              <w:rPr>
                <w:rFonts w:hint="eastAsia" w:ascii="宋体" w:hAnsi="宋体" w:eastAsia="宋体" w:cs="宋体"/>
                <w:b/>
                <w:sz w:val="21"/>
                <w:szCs w:val="21"/>
              </w:rPr>
              <w:t>考核方式</w:t>
            </w:r>
          </w:p>
        </w:tc>
        <w:tc>
          <w:tcPr>
            <w:tcW w:w="1433" w:type="dxa"/>
            <w:tcBorders>
              <w:top w:val="single" w:color="auto" w:sz="4" w:space="0"/>
              <w:left w:val="single" w:color="auto" w:sz="4" w:space="0"/>
              <w:bottom w:val="single" w:color="auto" w:sz="4" w:space="0"/>
              <w:right w:val="single" w:color="auto" w:sz="4" w:space="0"/>
            </w:tcBorders>
            <w:vAlign w:val="center"/>
          </w:tcPr>
          <w:p w14:paraId="106BD146">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b/>
                <w:sz w:val="21"/>
                <w:szCs w:val="21"/>
              </w:rPr>
            </w:pPr>
            <w:r>
              <w:rPr>
                <w:rFonts w:hint="eastAsia" w:ascii="宋体" w:hAnsi="宋体" w:eastAsia="宋体" w:cs="宋体"/>
                <w:b/>
                <w:sz w:val="21"/>
                <w:szCs w:val="21"/>
              </w:rPr>
              <w:t>考核要求</w:t>
            </w:r>
          </w:p>
        </w:tc>
        <w:tc>
          <w:tcPr>
            <w:tcW w:w="1016" w:type="dxa"/>
            <w:tcBorders>
              <w:top w:val="single" w:color="auto" w:sz="4" w:space="0"/>
              <w:left w:val="single" w:color="auto" w:sz="4" w:space="0"/>
              <w:bottom w:val="single" w:color="auto" w:sz="4" w:space="0"/>
              <w:right w:val="single" w:color="auto" w:sz="4" w:space="0"/>
            </w:tcBorders>
            <w:tcMar>
              <w:left w:w="28" w:type="dxa"/>
              <w:right w:w="28" w:type="dxa"/>
            </w:tcMar>
            <w:vAlign w:val="center"/>
          </w:tcPr>
          <w:p w14:paraId="13481332">
            <w:pPr>
              <w:keepNext w:val="0"/>
              <w:keepLines w:val="0"/>
              <w:pageBreakBefore w:val="0"/>
              <w:kinsoku/>
              <w:wordWrap/>
              <w:overflowPunct/>
              <w:topLinePunct w:val="0"/>
              <w:autoSpaceDE/>
              <w:autoSpaceDN/>
              <w:bidi w:val="0"/>
              <w:adjustRightInd w:val="0"/>
              <w:snapToGrid w:val="0"/>
              <w:spacing w:line="480" w:lineRule="exact"/>
              <w:jc w:val="center"/>
              <w:textAlignment w:val="auto"/>
              <w:rPr>
                <w:rFonts w:hint="eastAsia" w:ascii="宋体" w:hAnsi="宋体" w:eastAsia="宋体" w:cs="宋体"/>
                <w:b/>
                <w:sz w:val="21"/>
                <w:szCs w:val="21"/>
              </w:rPr>
            </w:pPr>
            <w:r>
              <w:rPr>
                <w:rFonts w:hint="eastAsia" w:ascii="宋体" w:hAnsi="宋体" w:eastAsia="宋体" w:cs="宋体"/>
                <w:b/>
                <w:sz w:val="21"/>
                <w:szCs w:val="21"/>
              </w:rPr>
              <w:t>评价权重（%）</w:t>
            </w:r>
          </w:p>
        </w:tc>
        <w:tc>
          <w:tcPr>
            <w:tcW w:w="2197" w:type="dxa"/>
            <w:tcBorders>
              <w:top w:val="single" w:color="auto" w:sz="4" w:space="0"/>
              <w:left w:val="single" w:color="auto" w:sz="4" w:space="0"/>
              <w:bottom w:val="single" w:color="auto" w:sz="4" w:space="0"/>
              <w:right w:val="single" w:color="auto" w:sz="4" w:space="0"/>
            </w:tcBorders>
          </w:tcPr>
          <w:p w14:paraId="4F151172">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b/>
                <w:sz w:val="21"/>
                <w:szCs w:val="21"/>
              </w:rPr>
            </w:pPr>
            <w:r>
              <w:rPr>
                <w:rFonts w:hint="eastAsia" w:ascii="宋体" w:hAnsi="宋体" w:eastAsia="宋体" w:cs="宋体"/>
                <w:b/>
                <w:sz w:val="21"/>
                <w:szCs w:val="21"/>
              </w:rPr>
              <w:t>评价目标</w:t>
            </w:r>
          </w:p>
        </w:tc>
        <w:tc>
          <w:tcPr>
            <w:tcW w:w="645" w:type="dxa"/>
            <w:tcBorders>
              <w:top w:val="single" w:color="auto" w:sz="4" w:space="0"/>
              <w:left w:val="single" w:color="auto" w:sz="4" w:space="0"/>
              <w:bottom w:val="single" w:color="auto" w:sz="4" w:space="0"/>
              <w:right w:val="single" w:color="auto" w:sz="4" w:space="0"/>
            </w:tcBorders>
            <w:vAlign w:val="center"/>
          </w:tcPr>
          <w:p w14:paraId="764B29AA">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b/>
                <w:sz w:val="21"/>
                <w:szCs w:val="21"/>
              </w:rPr>
            </w:pPr>
            <w:r>
              <w:rPr>
                <w:rFonts w:hint="eastAsia" w:ascii="宋体" w:hAnsi="宋体" w:eastAsia="宋体" w:cs="宋体"/>
                <w:b/>
                <w:sz w:val="21"/>
                <w:szCs w:val="21"/>
              </w:rPr>
              <w:t>备注</w:t>
            </w:r>
          </w:p>
        </w:tc>
      </w:tr>
      <w:tr w14:paraId="3485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582" w:type="dxa"/>
            <w:vMerge w:val="restart"/>
            <w:tcBorders>
              <w:top w:val="single" w:color="auto" w:sz="4" w:space="0"/>
              <w:left w:val="single" w:color="auto" w:sz="4" w:space="0"/>
              <w:bottom w:val="single" w:color="auto" w:sz="4" w:space="0"/>
              <w:right w:val="single" w:color="auto" w:sz="4" w:space="0"/>
            </w:tcBorders>
            <w:vAlign w:val="center"/>
          </w:tcPr>
          <w:p w14:paraId="1F64C36A">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391" w:type="dxa"/>
            <w:vMerge w:val="restart"/>
            <w:tcBorders>
              <w:top w:val="single" w:color="auto" w:sz="4" w:space="0"/>
              <w:left w:val="single" w:color="auto" w:sz="4" w:space="0"/>
              <w:bottom w:val="single" w:color="auto" w:sz="4" w:space="0"/>
              <w:right w:val="single" w:color="auto" w:sz="4" w:space="0"/>
            </w:tcBorders>
            <w:vAlign w:val="center"/>
          </w:tcPr>
          <w:p w14:paraId="77A98508">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过程性考核</w:t>
            </w:r>
          </w:p>
          <w:p w14:paraId="3D6187B5">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（平时成绩）</w:t>
            </w:r>
          </w:p>
        </w:tc>
        <w:tc>
          <w:tcPr>
            <w:tcW w:w="1353" w:type="dxa"/>
            <w:tcBorders>
              <w:top w:val="single" w:color="auto" w:sz="4" w:space="0"/>
              <w:left w:val="single" w:color="auto" w:sz="4" w:space="0"/>
              <w:bottom w:val="single" w:color="auto" w:sz="4" w:space="0"/>
              <w:right w:val="single" w:color="auto" w:sz="4" w:space="0"/>
            </w:tcBorders>
            <w:vAlign w:val="center"/>
          </w:tcPr>
          <w:p w14:paraId="619FF1B6">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知识任务点阅读</w:t>
            </w:r>
          </w:p>
        </w:tc>
        <w:tc>
          <w:tcPr>
            <w:tcW w:w="1433" w:type="dxa"/>
            <w:tcBorders>
              <w:top w:val="single" w:color="auto" w:sz="4" w:space="0"/>
              <w:left w:val="single" w:color="auto" w:sz="4" w:space="0"/>
              <w:bottom w:val="single" w:color="auto" w:sz="4" w:space="0"/>
              <w:right w:val="single" w:color="auto" w:sz="4" w:space="0"/>
            </w:tcBorders>
            <w:vAlign w:val="center"/>
          </w:tcPr>
          <w:p w14:paraId="5008AD7B">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预习复习</w:t>
            </w:r>
          </w:p>
        </w:tc>
        <w:tc>
          <w:tcPr>
            <w:tcW w:w="1016" w:type="dxa"/>
            <w:tcBorders>
              <w:top w:val="single" w:color="auto" w:sz="4" w:space="0"/>
              <w:left w:val="single" w:color="auto" w:sz="4" w:space="0"/>
              <w:bottom w:val="single" w:color="auto" w:sz="4" w:space="0"/>
              <w:right w:val="single" w:color="auto" w:sz="4" w:space="0"/>
            </w:tcBorders>
            <w:vAlign w:val="center"/>
          </w:tcPr>
          <w:p w14:paraId="77F423C4">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default" w:ascii="宋体" w:hAnsi="宋体" w:eastAsia="宋体" w:cs="宋体"/>
                <w:sz w:val="21"/>
                <w:szCs w:val="21"/>
                <w:lang w:val="en-US" w:eastAsia="zh-CN"/>
              </w:rPr>
            </w:pPr>
            <w:r>
              <w:rPr>
                <w:rFonts w:hint="eastAsia" w:ascii="宋体" w:hAnsi="宋体" w:cs="宋体"/>
                <w:sz w:val="21"/>
                <w:szCs w:val="21"/>
                <w:lang w:val="en-US" w:eastAsia="zh-CN"/>
              </w:rPr>
              <w:t>8</w:t>
            </w:r>
          </w:p>
        </w:tc>
        <w:tc>
          <w:tcPr>
            <w:tcW w:w="2197" w:type="dxa"/>
            <w:tcBorders>
              <w:left w:val="single" w:color="auto" w:sz="4" w:space="0"/>
              <w:right w:val="single" w:color="auto" w:sz="4" w:space="0"/>
            </w:tcBorders>
          </w:tcPr>
          <w:p w14:paraId="6C0D1F78">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知识掌握能力</w:t>
            </w:r>
          </w:p>
        </w:tc>
        <w:tc>
          <w:tcPr>
            <w:tcW w:w="645" w:type="dxa"/>
            <w:vMerge w:val="restart"/>
            <w:tcBorders>
              <w:left w:val="single" w:color="auto" w:sz="4" w:space="0"/>
              <w:right w:val="single" w:color="auto" w:sz="4" w:space="0"/>
            </w:tcBorders>
            <w:vAlign w:val="center"/>
          </w:tcPr>
          <w:p w14:paraId="4E7D35CE">
            <w:pPr>
              <w:keepNext w:val="0"/>
              <w:keepLines w:val="0"/>
              <w:pageBreakBefore w:val="0"/>
              <w:kinsoku/>
              <w:wordWrap/>
              <w:overflowPunct/>
              <w:topLinePunct w:val="0"/>
              <w:autoSpaceDE/>
              <w:autoSpaceDN/>
              <w:bidi w:val="0"/>
              <w:adjustRightInd w:val="0"/>
              <w:snapToGrid w:val="0"/>
              <w:spacing w:before="156" w:beforeLines="50" w:line="480" w:lineRule="exact"/>
              <w:textAlignment w:val="auto"/>
              <w:rPr>
                <w:rFonts w:hint="eastAsia" w:ascii="宋体" w:hAnsi="宋体" w:eastAsia="宋体" w:cs="宋体"/>
                <w:sz w:val="21"/>
                <w:szCs w:val="21"/>
              </w:rPr>
            </w:pPr>
          </w:p>
        </w:tc>
      </w:tr>
      <w:tr w14:paraId="5FA8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582" w:type="dxa"/>
            <w:vMerge w:val="continue"/>
            <w:tcBorders>
              <w:left w:val="single" w:color="auto" w:sz="4" w:space="0"/>
              <w:right w:val="single" w:color="auto" w:sz="4" w:space="0"/>
            </w:tcBorders>
            <w:vAlign w:val="center"/>
          </w:tcPr>
          <w:p w14:paraId="12BCB40A">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p>
        </w:tc>
        <w:tc>
          <w:tcPr>
            <w:tcW w:w="1391" w:type="dxa"/>
            <w:vMerge w:val="continue"/>
            <w:tcBorders>
              <w:top w:val="single" w:color="auto" w:sz="4" w:space="0"/>
              <w:left w:val="single" w:color="auto" w:sz="4" w:space="0"/>
              <w:bottom w:val="single" w:color="auto" w:sz="4" w:space="0"/>
              <w:right w:val="single" w:color="auto" w:sz="4" w:space="0"/>
            </w:tcBorders>
            <w:vAlign w:val="center"/>
          </w:tcPr>
          <w:p w14:paraId="6C53A724">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p>
        </w:tc>
        <w:tc>
          <w:tcPr>
            <w:tcW w:w="1353" w:type="dxa"/>
            <w:tcBorders>
              <w:top w:val="single" w:color="auto" w:sz="4" w:space="0"/>
              <w:left w:val="single" w:color="auto" w:sz="4" w:space="0"/>
              <w:bottom w:val="single" w:color="auto" w:sz="4" w:space="0"/>
              <w:right w:val="single" w:color="auto" w:sz="4" w:space="0"/>
            </w:tcBorders>
            <w:vAlign w:val="center"/>
          </w:tcPr>
          <w:p w14:paraId="6040032B">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分组讨论</w:t>
            </w:r>
          </w:p>
        </w:tc>
        <w:tc>
          <w:tcPr>
            <w:tcW w:w="1433" w:type="dxa"/>
            <w:tcBorders>
              <w:top w:val="single" w:color="auto" w:sz="4" w:space="0"/>
              <w:left w:val="single" w:color="auto" w:sz="4" w:space="0"/>
              <w:bottom w:val="single" w:color="auto" w:sz="4" w:space="0"/>
              <w:right w:val="single" w:color="auto" w:sz="4" w:space="0"/>
            </w:tcBorders>
            <w:vAlign w:val="center"/>
          </w:tcPr>
          <w:p w14:paraId="12C66277">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线上线下讨论作答</w:t>
            </w:r>
          </w:p>
        </w:tc>
        <w:tc>
          <w:tcPr>
            <w:tcW w:w="1016" w:type="dxa"/>
            <w:tcBorders>
              <w:top w:val="single" w:color="auto" w:sz="4" w:space="0"/>
              <w:left w:val="single" w:color="auto" w:sz="4" w:space="0"/>
              <w:bottom w:val="single" w:color="auto" w:sz="4" w:space="0"/>
              <w:right w:val="single" w:color="auto" w:sz="4" w:space="0"/>
            </w:tcBorders>
            <w:vAlign w:val="center"/>
          </w:tcPr>
          <w:p w14:paraId="5FBC1A8A">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default" w:ascii="宋体" w:hAnsi="宋体" w:eastAsia="宋体" w:cs="宋体"/>
                <w:sz w:val="21"/>
                <w:szCs w:val="21"/>
                <w:lang w:val="en-US" w:eastAsia="zh-CN"/>
              </w:rPr>
            </w:pPr>
            <w:r>
              <w:rPr>
                <w:rFonts w:hint="eastAsia" w:ascii="宋体" w:hAnsi="宋体" w:cs="宋体"/>
                <w:sz w:val="21"/>
                <w:szCs w:val="21"/>
                <w:lang w:val="en-US" w:eastAsia="zh-CN"/>
              </w:rPr>
              <w:t>24</w:t>
            </w:r>
          </w:p>
        </w:tc>
        <w:tc>
          <w:tcPr>
            <w:tcW w:w="2197" w:type="dxa"/>
            <w:tcBorders>
              <w:left w:val="single" w:color="auto" w:sz="4" w:space="0"/>
              <w:right w:val="single" w:color="auto" w:sz="4" w:space="0"/>
            </w:tcBorders>
          </w:tcPr>
          <w:p w14:paraId="4E52F986">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知识掌握程度；分析问题的能力</w:t>
            </w:r>
          </w:p>
        </w:tc>
        <w:tc>
          <w:tcPr>
            <w:tcW w:w="645" w:type="dxa"/>
            <w:vMerge w:val="continue"/>
            <w:tcBorders>
              <w:left w:val="single" w:color="auto" w:sz="4" w:space="0"/>
              <w:right w:val="single" w:color="auto" w:sz="4" w:space="0"/>
            </w:tcBorders>
            <w:vAlign w:val="center"/>
          </w:tcPr>
          <w:p w14:paraId="603B57E7">
            <w:pPr>
              <w:keepNext w:val="0"/>
              <w:keepLines w:val="0"/>
              <w:pageBreakBefore w:val="0"/>
              <w:kinsoku/>
              <w:wordWrap/>
              <w:overflowPunct/>
              <w:topLinePunct w:val="0"/>
              <w:autoSpaceDE/>
              <w:autoSpaceDN/>
              <w:bidi w:val="0"/>
              <w:adjustRightInd w:val="0"/>
              <w:snapToGrid w:val="0"/>
              <w:spacing w:line="480" w:lineRule="exact"/>
              <w:textAlignment w:val="auto"/>
              <w:rPr>
                <w:rFonts w:hint="eastAsia" w:ascii="宋体" w:hAnsi="宋体" w:eastAsia="宋体" w:cs="宋体"/>
                <w:sz w:val="21"/>
                <w:szCs w:val="21"/>
              </w:rPr>
            </w:pPr>
          </w:p>
        </w:tc>
      </w:tr>
      <w:tr w14:paraId="3F99F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jc w:val="center"/>
        </w:trPr>
        <w:tc>
          <w:tcPr>
            <w:tcW w:w="582" w:type="dxa"/>
            <w:vMerge w:val="continue"/>
            <w:tcBorders>
              <w:left w:val="single" w:color="auto" w:sz="4" w:space="0"/>
              <w:right w:val="single" w:color="auto" w:sz="4" w:space="0"/>
            </w:tcBorders>
            <w:vAlign w:val="center"/>
          </w:tcPr>
          <w:p w14:paraId="5187C43F">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p>
        </w:tc>
        <w:tc>
          <w:tcPr>
            <w:tcW w:w="1391" w:type="dxa"/>
            <w:vMerge w:val="continue"/>
            <w:tcBorders>
              <w:top w:val="single" w:color="auto" w:sz="4" w:space="0"/>
              <w:left w:val="single" w:color="auto" w:sz="4" w:space="0"/>
              <w:bottom w:val="single" w:color="auto" w:sz="4" w:space="0"/>
              <w:right w:val="single" w:color="auto" w:sz="4" w:space="0"/>
            </w:tcBorders>
            <w:vAlign w:val="center"/>
          </w:tcPr>
          <w:p w14:paraId="608085C4">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p>
        </w:tc>
        <w:tc>
          <w:tcPr>
            <w:tcW w:w="1353" w:type="dxa"/>
            <w:tcBorders>
              <w:top w:val="single" w:color="auto" w:sz="4" w:space="0"/>
              <w:left w:val="single" w:color="auto" w:sz="4" w:space="0"/>
              <w:bottom w:val="single" w:color="auto" w:sz="4" w:space="0"/>
              <w:right w:val="single" w:color="auto" w:sz="4" w:space="0"/>
            </w:tcBorders>
            <w:vAlign w:val="center"/>
          </w:tcPr>
          <w:p w14:paraId="3D98AB16">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批改作业</w:t>
            </w:r>
          </w:p>
        </w:tc>
        <w:tc>
          <w:tcPr>
            <w:tcW w:w="1433" w:type="dxa"/>
            <w:tcBorders>
              <w:top w:val="single" w:color="auto" w:sz="4" w:space="0"/>
              <w:left w:val="single" w:color="auto" w:sz="4" w:space="0"/>
              <w:bottom w:val="single" w:color="auto" w:sz="4" w:space="0"/>
              <w:right w:val="single" w:color="auto" w:sz="4" w:space="0"/>
            </w:tcBorders>
            <w:vAlign w:val="center"/>
          </w:tcPr>
          <w:p w14:paraId="24E840A3">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平时作业</w:t>
            </w:r>
          </w:p>
        </w:tc>
        <w:tc>
          <w:tcPr>
            <w:tcW w:w="1016" w:type="dxa"/>
            <w:tcBorders>
              <w:top w:val="single" w:color="auto" w:sz="4" w:space="0"/>
              <w:left w:val="single" w:color="auto" w:sz="4" w:space="0"/>
              <w:bottom w:val="single" w:color="auto" w:sz="4" w:space="0"/>
              <w:right w:val="single" w:color="auto" w:sz="4" w:space="0"/>
            </w:tcBorders>
            <w:vAlign w:val="center"/>
          </w:tcPr>
          <w:p w14:paraId="7D04784A">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default" w:ascii="宋体" w:hAnsi="宋体" w:eastAsia="宋体" w:cs="宋体"/>
                <w:sz w:val="21"/>
                <w:szCs w:val="21"/>
                <w:lang w:val="en-US" w:eastAsia="zh-CN"/>
              </w:rPr>
            </w:pPr>
            <w:r>
              <w:rPr>
                <w:rFonts w:hint="eastAsia" w:ascii="宋体" w:hAnsi="宋体" w:cs="宋体"/>
                <w:sz w:val="21"/>
                <w:szCs w:val="21"/>
                <w:lang w:val="en-US" w:eastAsia="zh-CN"/>
              </w:rPr>
              <w:t>8</w:t>
            </w:r>
            <w:bookmarkStart w:id="0" w:name="_GoBack"/>
            <w:bookmarkEnd w:id="0"/>
          </w:p>
        </w:tc>
        <w:tc>
          <w:tcPr>
            <w:tcW w:w="2197" w:type="dxa"/>
            <w:tcBorders>
              <w:left w:val="single" w:color="auto" w:sz="4" w:space="0"/>
              <w:right w:val="single" w:color="auto" w:sz="4" w:space="0"/>
            </w:tcBorders>
          </w:tcPr>
          <w:p w14:paraId="2F87AF3C">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知识熟悉度、基本理论掌握程度</w:t>
            </w:r>
          </w:p>
        </w:tc>
        <w:tc>
          <w:tcPr>
            <w:tcW w:w="645" w:type="dxa"/>
            <w:vMerge w:val="continue"/>
            <w:tcBorders>
              <w:left w:val="single" w:color="auto" w:sz="4" w:space="0"/>
              <w:right w:val="single" w:color="auto" w:sz="4" w:space="0"/>
            </w:tcBorders>
            <w:vAlign w:val="center"/>
          </w:tcPr>
          <w:p w14:paraId="035A707C">
            <w:pPr>
              <w:keepNext w:val="0"/>
              <w:keepLines w:val="0"/>
              <w:pageBreakBefore w:val="0"/>
              <w:kinsoku/>
              <w:wordWrap/>
              <w:overflowPunct/>
              <w:topLinePunct w:val="0"/>
              <w:autoSpaceDE/>
              <w:autoSpaceDN/>
              <w:bidi w:val="0"/>
              <w:adjustRightInd w:val="0"/>
              <w:snapToGrid w:val="0"/>
              <w:spacing w:line="480" w:lineRule="exact"/>
              <w:textAlignment w:val="auto"/>
              <w:rPr>
                <w:rFonts w:hint="eastAsia" w:ascii="宋体" w:hAnsi="宋体" w:eastAsia="宋体" w:cs="宋体"/>
                <w:sz w:val="21"/>
                <w:szCs w:val="21"/>
              </w:rPr>
            </w:pPr>
          </w:p>
        </w:tc>
      </w:tr>
      <w:tr w14:paraId="7437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582" w:type="dxa"/>
            <w:tcBorders>
              <w:left w:val="single" w:color="auto" w:sz="4" w:space="0"/>
              <w:bottom w:val="single" w:color="auto" w:sz="4" w:space="0"/>
              <w:right w:val="single" w:color="auto" w:sz="4" w:space="0"/>
            </w:tcBorders>
            <w:vAlign w:val="center"/>
          </w:tcPr>
          <w:p w14:paraId="575EDF2C">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391" w:type="dxa"/>
            <w:tcBorders>
              <w:top w:val="single" w:color="auto" w:sz="4" w:space="0"/>
              <w:left w:val="single" w:color="auto" w:sz="4" w:space="0"/>
              <w:bottom w:val="single" w:color="auto" w:sz="4" w:space="0"/>
              <w:right w:val="single" w:color="auto" w:sz="4" w:space="0"/>
            </w:tcBorders>
            <w:vAlign w:val="center"/>
          </w:tcPr>
          <w:p w14:paraId="6DA46CA7">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期末成绩</w:t>
            </w:r>
          </w:p>
        </w:tc>
        <w:tc>
          <w:tcPr>
            <w:tcW w:w="1353" w:type="dxa"/>
            <w:tcBorders>
              <w:top w:val="single" w:color="auto" w:sz="4" w:space="0"/>
              <w:left w:val="single" w:color="auto" w:sz="4" w:space="0"/>
              <w:bottom w:val="single" w:color="auto" w:sz="4" w:space="0"/>
              <w:right w:val="single" w:color="auto" w:sz="4" w:space="0"/>
            </w:tcBorders>
            <w:vAlign w:val="center"/>
          </w:tcPr>
          <w:p w14:paraId="57E9426B">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闭卷</w:t>
            </w:r>
          </w:p>
        </w:tc>
        <w:tc>
          <w:tcPr>
            <w:tcW w:w="1433" w:type="dxa"/>
            <w:tcBorders>
              <w:top w:val="single" w:color="auto" w:sz="4" w:space="0"/>
              <w:left w:val="single" w:color="auto" w:sz="4" w:space="0"/>
              <w:bottom w:val="single" w:color="auto" w:sz="4" w:space="0"/>
              <w:right w:val="single" w:color="auto" w:sz="4" w:space="0"/>
            </w:tcBorders>
            <w:vAlign w:val="center"/>
          </w:tcPr>
          <w:p w14:paraId="2AA5F789">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期末</w:t>
            </w:r>
            <w:r>
              <w:rPr>
                <w:rFonts w:hint="eastAsia" w:ascii="宋体" w:hAnsi="宋体" w:eastAsia="宋体" w:cs="宋体"/>
                <w:sz w:val="21"/>
                <w:szCs w:val="21"/>
                <w:lang w:val="en-US" w:eastAsia="zh-CN"/>
              </w:rPr>
              <w:t>考试</w:t>
            </w:r>
          </w:p>
        </w:tc>
        <w:tc>
          <w:tcPr>
            <w:tcW w:w="1016" w:type="dxa"/>
            <w:tcBorders>
              <w:top w:val="single" w:color="auto" w:sz="4" w:space="0"/>
              <w:left w:val="single" w:color="auto" w:sz="4" w:space="0"/>
              <w:bottom w:val="single" w:color="auto" w:sz="4" w:space="0"/>
              <w:right w:val="single" w:color="auto" w:sz="4" w:space="0"/>
            </w:tcBorders>
            <w:vAlign w:val="center"/>
          </w:tcPr>
          <w:p w14:paraId="3C16157E">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default" w:ascii="宋体" w:hAnsi="宋体" w:eastAsia="宋体" w:cs="宋体"/>
                <w:sz w:val="21"/>
                <w:szCs w:val="21"/>
                <w:lang w:val="en-US" w:eastAsia="zh-CN"/>
              </w:rPr>
            </w:pPr>
            <w:r>
              <w:rPr>
                <w:rFonts w:hint="eastAsia" w:ascii="宋体" w:hAnsi="宋体" w:cs="宋体"/>
                <w:sz w:val="21"/>
                <w:szCs w:val="21"/>
                <w:lang w:val="en-US" w:eastAsia="zh-CN"/>
              </w:rPr>
              <w:t>60</w:t>
            </w:r>
          </w:p>
        </w:tc>
        <w:tc>
          <w:tcPr>
            <w:tcW w:w="2197" w:type="dxa"/>
            <w:tcBorders>
              <w:left w:val="single" w:color="auto" w:sz="4" w:space="0"/>
              <w:bottom w:val="single" w:color="auto" w:sz="4" w:space="0"/>
              <w:right w:val="single" w:color="auto" w:sz="4" w:space="0"/>
            </w:tcBorders>
          </w:tcPr>
          <w:p w14:paraId="36434AA1">
            <w:pPr>
              <w:keepNext w:val="0"/>
              <w:keepLines w:val="0"/>
              <w:pageBreakBefore w:val="0"/>
              <w:kinsoku/>
              <w:wordWrap/>
              <w:overflowPunct/>
              <w:topLinePunct w:val="0"/>
              <w:autoSpaceDE/>
              <w:autoSpaceDN/>
              <w:bidi w:val="0"/>
              <w:adjustRightInd w:val="0"/>
              <w:snapToGrid w:val="0"/>
              <w:spacing w:line="480" w:lineRule="exact"/>
              <w:ind w:left="-105" w:leftChars="-50" w:right="-105" w:rightChars="-50"/>
              <w:jc w:val="center"/>
              <w:textAlignment w:val="auto"/>
              <w:rPr>
                <w:rFonts w:hint="eastAsia" w:ascii="宋体" w:hAnsi="宋体" w:eastAsia="宋体" w:cs="宋体"/>
                <w:sz w:val="21"/>
                <w:szCs w:val="21"/>
              </w:rPr>
            </w:pPr>
            <w:r>
              <w:rPr>
                <w:rFonts w:hint="eastAsia" w:ascii="宋体" w:hAnsi="宋体" w:eastAsia="宋体" w:cs="宋体"/>
                <w:sz w:val="21"/>
                <w:szCs w:val="21"/>
              </w:rPr>
              <w:t>全面考察学生</w:t>
            </w:r>
            <w:r>
              <w:rPr>
                <w:rFonts w:hint="eastAsia" w:ascii="宋体" w:hAnsi="宋体" w:eastAsia="宋体" w:cs="宋体"/>
                <w:color w:val="0C0C0C"/>
                <w:kern w:val="0"/>
                <w:sz w:val="21"/>
                <w:szCs w:val="21"/>
              </w:rPr>
              <w:t>综合运用所学知识，分析、解决实际问题的能力及</w:t>
            </w:r>
            <w:r>
              <w:rPr>
                <w:rFonts w:hint="eastAsia" w:ascii="宋体" w:hAnsi="宋体" w:eastAsia="宋体" w:cs="宋体"/>
                <w:sz w:val="21"/>
                <w:szCs w:val="21"/>
              </w:rPr>
              <w:t>素质形成的整体情况</w:t>
            </w:r>
          </w:p>
        </w:tc>
        <w:tc>
          <w:tcPr>
            <w:tcW w:w="645" w:type="dxa"/>
            <w:vMerge w:val="continue"/>
            <w:tcBorders>
              <w:left w:val="single" w:color="auto" w:sz="4" w:space="0"/>
              <w:bottom w:val="single" w:color="auto" w:sz="4" w:space="0"/>
              <w:right w:val="single" w:color="auto" w:sz="4" w:space="0"/>
            </w:tcBorders>
            <w:vAlign w:val="center"/>
          </w:tcPr>
          <w:p w14:paraId="4E92E3BF">
            <w:pPr>
              <w:keepNext w:val="0"/>
              <w:keepLines w:val="0"/>
              <w:pageBreakBefore w:val="0"/>
              <w:kinsoku/>
              <w:wordWrap/>
              <w:overflowPunct/>
              <w:topLinePunct w:val="0"/>
              <w:autoSpaceDE/>
              <w:autoSpaceDN/>
              <w:bidi w:val="0"/>
              <w:adjustRightInd w:val="0"/>
              <w:snapToGrid w:val="0"/>
              <w:spacing w:line="480" w:lineRule="exact"/>
              <w:textAlignment w:val="auto"/>
              <w:rPr>
                <w:rFonts w:hint="eastAsia" w:ascii="宋体" w:hAnsi="宋体" w:eastAsia="宋体" w:cs="宋体"/>
                <w:sz w:val="21"/>
                <w:szCs w:val="21"/>
              </w:rPr>
            </w:pPr>
          </w:p>
        </w:tc>
      </w:tr>
    </w:tbl>
    <w:p w14:paraId="1FB48201">
      <w:pPr>
        <w:keepNext w:val="0"/>
        <w:keepLines w:val="0"/>
        <w:pageBreakBefore w:val="0"/>
        <w:kinsoku/>
        <w:wordWrap/>
        <w:overflowPunct/>
        <w:topLinePunct w:val="0"/>
        <w:autoSpaceDE/>
        <w:autoSpaceDN/>
        <w:bidi w:val="0"/>
        <w:adjustRightInd w:val="0"/>
        <w:snapToGrid w:val="0"/>
        <w:spacing w:line="480" w:lineRule="exact"/>
        <w:textAlignment w:val="auto"/>
        <w:rPr>
          <w:rFonts w:hint="eastAsia" w:ascii="宋体" w:hAnsi="宋体" w:eastAsia="宋体" w:cs="宋体"/>
          <w:szCs w:val="21"/>
        </w:rPr>
      </w:pPr>
      <w:r>
        <w:rPr>
          <w:rFonts w:hint="eastAsia" w:ascii="宋体" w:hAnsi="宋体" w:eastAsia="宋体" w:cs="宋体"/>
          <w:szCs w:val="21"/>
        </w:rPr>
        <w:t>注：此表中内容为该课程的全部考核方式及其相关信息。</w:t>
      </w:r>
    </w:p>
    <w:p w14:paraId="6AEC2D50">
      <w:pPr>
        <w:keepNext w:val="0"/>
        <w:keepLines w:val="0"/>
        <w:pageBreakBefore w:val="0"/>
        <w:kinsoku/>
        <w:wordWrap/>
        <w:overflowPunct/>
        <w:topLinePunct w:val="0"/>
        <w:autoSpaceDE/>
        <w:autoSpaceDN/>
        <w:bidi w:val="0"/>
        <w:spacing w:line="480" w:lineRule="exact"/>
        <w:ind w:firstLine="422" w:firstLineChars="200"/>
        <w:textAlignment w:val="auto"/>
        <w:rPr>
          <w:rFonts w:ascii="黑体" w:hAnsi="Courier New" w:eastAsia="黑体" w:cs="宋体"/>
          <w:b/>
          <w:color w:val="000000"/>
          <w:kern w:val="0"/>
          <w:sz w:val="21"/>
          <w:szCs w:val="21"/>
        </w:rPr>
      </w:pPr>
      <w:r>
        <w:rPr>
          <w:rFonts w:hint="eastAsia" w:ascii="黑体" w:hAnsi="Courier New" w:eastAsia="黑体" w:cs="宋体"/>
          <w:b/>
          <w:color w:val="000000"/>
          <w:kern w:val="0"/>
          <w:sz w:val="21"/>
          <w:szCs w:val="21"/>
          <w:lang w:val="en-US" w:eastAsia="zh-CN"/>
        </w:rPr>
        <w:t>五</w:t>
      </w:r>
      <w:r>
        <w:rPr>
          <w:rFonts w:hint="eastAsia" w:ascii="黑体" w:hAnsi="Courier New" w:eastAsia="黑体" w:cs="宋体"/>
          <w:b/>
          <w:color w:val="000000"/>
          <w:kern w:val="0"/>
          <w:sz w:val="21"/>
          <w:szCs w:val="21"/>
        </w:rPr>
        <w:t>、教学建议</w:t>
      </w:r>
    </w:p>
    <w:p w14:paraId="019344D0">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本课程重点阐述法理学、宪法学的相关概念和理论问题，教学建议：</w:t>
      </w:r>
    </w:p>
    <w:p w14:paraId="09C37E83">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1.采取灵活多样的教学方法：课堂讨论、课堂辩论、即时问答、看录像、听讲座等。</w:t>
      </w:r>
    </w:p>
    <w:p w14:paraId="2BD91BBE">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2.实现教学手段的现代化。采用电子课件，还同时配备相关的影像资料。</w:t>
      </w:r>
    </w:p>
    <w:p w14:paraId="430A172F">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3.充分利用网络资源。鼓励学生在网上查资料，和教师进行网上互动等。</w:t>
      </w:r>
    </w:p>
    <w:p w14:paraId="75284F62">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4.在内容上注重理论联系实际，法理与宪法学作为基础性较强的科目，要制订周密的教学计划，开展多种形式的教学活动，从而积累丰富的经验，促进教学效果的提高。</w:t>
      </w:r>
    </w:p>
    <w:p w14:paraId="267A5B03">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5.建立多元多维的评价体系。以“课程+互联网”为中心，围绕教学专题开展交流，讨论探研，达到互联共融。通过学生自评、小组互评、学生评教，教师评学等多种方式开展教学评价，进一步加强学生参与感，增强教师责任感，强化学生与学生、教师与教师、教师与学生之间等全方位的互动，实现同频共振。合理运用教学平台记录学生学习过程，强化过程性评价，提高教学实效性，顺利推进教学目标的实现。</w:t>
      </w:r>
    </w:p>
    <w:p w14:paraId="3F025808">
      <w:pPr>
        <w:keepNext w:val="0"/>
        <w:keepLines w:val="0"/>
        <w:pageBreakBefore w:val="0"/>
        <w:kinsoku/>
        <w:wordWrap/>
        <w:overflowPunct/>
        <w:topLinePunct w:val="0"/>
        <w:autoSpaceDE/>
        <w:autoSpaceDN/>
        <w:bidi w:val="0"/>
        <w:spacing w:line="480" w:lineRule="exact"/>
        <w:ind w:firstLine="422" w:firstLineChars="200"/>
        <w:textAlignment w:val="auto"/>
        <w:rPr>
          <w:rFonts w:ascii="黑体" w:hAnsi="Courier New" w:eastAsia="黑体" w:cs="宋体"/>
          <w:b/>
          <w:color w:val="000000"/>
          <w:kern w:val="0"/>
          <w:sz w:val="21"/>
          <w:szCs w:val="21"/>
        </w:rPr>
      </w:pPr>
    </w:p>
    <w:p w14:paraId="57F811DB">
      <w:pPr>
        <w:keepNext w:val="0"/>
        <w:keepLines w:val="0"/>
        <w:pageBreakBefore w:val="0"/>
        <w:kinsoku/>
        <w:wordWrap/>
        <w:overflowPunct/>
        <w:topLinePunct w:val="0"/>
        <w:autoSpaceDE/>
        <w:autoSpaceDN/>
        <w:bidi w:val="0"/>
        <w:spacing w:line="480" w:lineRule="exact"/>
        <w:ind w:firstLine="422" w:firstLineChars="200"/>
        <w:textAlignment w:val="auto"/>
        <w:rPr>
          <w:rFonts w:ascii="黑体" w:hAnsi="Courier New" w:eastAsia="黑体" w:cs="宋体"/>
          <w:b/>
          <w:color w:val="000000"/>
          <w:kern w:val="0"/>
          <w:sz w:val="21"/>
          <w:szCs w:val="21"/>
        </w:rPr>
      </w:pPr>
      <w:r>
        <w:rPr>
          <w:rFonts w:hint="eastAsia" w:ascii="黑体" w:hAnsi="Courier New" w:eastAsia="黑体" w:cs="宋体"/>
          <w:b/>
          <w:color w:val="000000"/>
          <w:kern w:val="0"/>
          <w:sz w:val="21"/>
          <w:szCs w:val="21"/>
        </w:rPr>
        <w:t>六、推荐教材及教学参考书</w:t>
      </w:r>
    </w:p>
    <w:p w14:paraId="62D1EE6D">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1．推荐教材</w:t>
      </w:r>
    </w:p>
    <w:p w14:paraId="10B91B28">
      <w:pPr>
        <w:keepNext w:val="0"/>
        <w:keepLines w:val="0"/>
        <w:pageBreakBefore w:val="0"/>
        <w:kinsoku/>
        <w:wordWrap/>
        <w:overflowPunct/>
        <w:topLinePunct w:val="0"/>
        <w:autoSpaceDE/>
        <w:autoSpaceDN/>
        <w:bidi w:val="0"/>
        <w:spacing w:line="480" w:lineRule="exact"/>
        <w:ind w:firstLine="420" w:firstLineChars="200"/>
        <w:textAlignment w:val="auto"/>
        <w:rPr>
          <w:rFonts w:hint="default" w:ascii="宋体" w:hAnsi="宋体" w:cs="宋体"/>
          <w:color w:val="000000"/>
          <w:kern w:val="0"/>
          <w:sz w:val="21"/>
          <w:szCs w:val="21"/>
          <w:lang w:val="en-US" w:eastAsia="zh-CN"/>
        </w:rPr>
      </w:pPr>
      <w:r>
        <w:rPr>
          <w:rFonts w:hint="eastAsia" w:ascii="宋体" w:hAnsi="宋体" w:cs="宋体"/>
          <w:color w:val="000000"/>
          <w:kern w:val="0"/>
          <w:sz w:val="21"/>
          <w:szCs w:val="21"/>
        </w:rPr>
        <w:t>《法理学》编写组</w:t>
      </w:r>
      <w:r>
        <w:rPr>
          <w:rFonts w:hint="eastAsia" w:ascii="宋体" w:hAnsi="宋体" w:cs="宋体"/>
          <w:color w:val="000000"/>
          <w:kern w:val="0"/>
          <w:sz w:val="21"/>
          <w:szCs w:val="21"/>
          <w:lang w:eastAsia="zh-CN"/>
        </w:rPr>
        <w:t>：《马工程法理学》（第二版），人民出版社</w:t>
      </w:r>
      <w:r>
        <w:rPr>
          <w:rFonts w:hint="eastAsia" w:ascii="宋体" w:hAnsi="宋体" w:cs="宋体"/>
          <w:color w:val="000000"/>
          <w:kern w:val="0"/>
          <w:sz w:val="21"/>
          <w:szCs w:val="21"/>
          <w:lang w:val="en-US" w:eastAsia="zh-CN"/>
        </w:rPr>
        <w:t>2020年版。</w:t>
      </w:r>
    </w:p>
    <w:p w14:paraId="43E499F7">
      <w:pPr>
        <w:keepNext w:val="0"/>
        <w:keepLines w:val="0"/>
        <w:pageBreakBefore w:val="0"/>
        <w:kinsoku/>
        <w:wordWrap/>
        <w:overflowPunct/>
        <w:topLinePunct w:val="0"/>
        <w:autoSpaceDE/>
        <w:autoSpaceDN/>
        <w:bidi w:val="0"/>
        <w:spacing w:line="480" w:lineRule="exact"/>
        <w:ind w:firstLine="420" w:firstLineChars="200"/>
        <w:textAlignment w:val="auto"/>
        <w:rPr>
          <w:rFonts w:hint="default" w:ascii="宋体" w:hAnsi="宋体" w:cs="宋体"/>
          <w:color w:val="000000"/>
          <w:kern w:val="0"/>
          <w:sz w:val="21"/>
          <w:szCs w:val="21"/>
          <w:lang w:val="en-US"/>
        </w:rPr>
      </w:pPr>
      <w:r>
        <w:rPr>
          <w:rFonts w:hint="eastAsia" w:ascii="宋体" w:hAnsi="宋体" w:cs="宋体"/>
          <w:color w:val="000000"/>
          <w:kern w:val="0"/>
          <w:sz w:val="21"/>
          <w:szCs w:val="21"/>
        </w:rPr>
        <w:t>《宪法学》编写组</w:t>
      </w:r>
      <w:r>
        <w:rPr>
          <w:rFonts w:hint="eastAsia" w:ascii="宋体" w:hAnsi="宋体" w:cs="宋体"/>
          <w:color w:val="000000"/>
          <w:kern w:val="0"/>
          <w:sz w:val="21"/>
          <w:szCs w:val="21"/>
          <w:lang w:eastAsia="zh-CN"/>
        </w:rPr>
        <w:t>：《马工程宪法学》（</w:t>
      </w:r>
      <w:r>
        <w:rPr>
          <w:rFonts w:hint="eastAsia" w:ascii="宋体" w:hAnsi="宋体" w:cs="宋体"/>
          <w:color w:val="000000"/>
          <w:kern w:val="0"/>
          <w:sz w:val="21"/>
          <w:szCs w:val="21"/>
        </w:rPr>
        <w:t>第二版</w:t>
      </w:r>
      <w:r>
        <w:rPr>
          <w:rFonts w:hint="eastAsia" w:ascii="宋体" w:hAnsi="宋体" w:cs="宋体"/>
          <w:color w:val="000000"/>
          <w:kern w:val="0"/>
          <w:sz w:val="21"/>
          <w:szCs w:val="21"/>
          <w:lang w:eastAsia="zh-CN"/>
        </w:rPr>
        <w:t>），高等教育出版社</w:t>
      </w:r>
      <w:r>
        <w:rPr>
          <w:rFonts w:hint="eastAsia" w:ascii="宋体" w:hAnsi="宋体" w:cs="宋体"/>
          <w:color w:val="000000"/>
          <w:kern w:val="0"/>
          <w:sz w:val="21"/>
          <w:szCs w:val="21"/>
          <w:lang w:val="en-US" w:eastAsia="zh-CN"/>
        </w:rPr>
        <w:t>2020年版。</w:t>
      </w:r>
    </w:p>
    <w:p w14:paraId="70525ED0">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2．教学参考书</w:t>
      </w:r>
    </w:p>
    <w:p w14:paraId="230C4135">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（1）习近平：《论坚持全面依法治国》，中央文献出版社2020年版。</w:t>
      </w:r>
    </w:p>
    <w:p w14:paraId="282E5A75">
      <w:pPr>
        <w:keepNext w:val="0"/>
        <w:keepLines w:val="0"/>
        <w:pageBreakBefore w:val="0"/>
        <w:widowControl/>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（2）《习近平谈治国理政》第1卷，外文出版社2018年第2版。</w:t>
      </w:r>
    </w:p>
    <w:p w14:paraId="155109EE">
      <w:pPr>
        <w:keepNext w:val="0"/>
        <w:keepLines w:val="0"/>
        <w:pageBreakBefore w:val="0"/>
        <w:widowControl/>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（3）《习近平谈治国理政》第2卷，外文出版社2017年版。</w:t>
      </w:r>
    </w:p>
    <w:p w14:paraId="60F6B79D">
      <w:pPr>
        <w:keepNext w:val="0"/>
        <w:keepLines w:val="0"/>
        <w:pageBreakBefore w:val="0"/>
        <w:widowControl/>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（4）《习近平谈治国理政》第3卷，外文出版社2020年版。</w:t>
      </w:r>
    </w:p>
    <w:p w14:paraId="73EEFF2A">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（5）《中国大百科全书·法学》，中国大百科全书出版社1984年版。</w:t>
      </w:r>
    </w:p>
    <w:p w14:paraId="32BFD523">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（6）张文显主编:《法理学》，法律出版社1997年版。</w:t>
      </w:r>
    </w:p>
    <w:p w14:paraId="04606254">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（7）沈宗灵主编：《法理学》，北京大学出版社2003年版。</w:t>
      </w:r>
    </w:p>
    <w:p w14:paraId="00A8F65A">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（8）舒国滢著：《法理学》，中国人民大学出版社2005年版。</w:t>
      </w:r>
    </w:p>
    <w:p w14:paraId="6CFF9942">
      <w:pPr>
        <w:keepNext w:val="0"/>
        <w:keepLines w:val="0"/>
        <w:pageBreakBefore w:val="0"/>
        <w:kinsoku/>
        <w:wordWrap/>
        <w:overflowPunct/>
        <w:topLinePunct w:val="0"/>
        <w:autoSpaceDE/>
        <w:autoSpaceDN/>
        <w:bidi w:val="0"/>
        <w:spacing w:line="480" w:lineRule="exact"/>
        <w:ind w:firstLine="420" w:firstLineChars="200"/>
        <w:textAlignment w:val="auto"/>
        <w:rPr>
          <w:rFonts w:ascii="宋体" w:hAnsi="宋体" w:cs="宋体"/>
          <w:color w:val="000000"/>
          <w:kern w:val="0"/>
          <w:sz w:val="21"/>
          <w:szCs w:val="21"/>
        </w:rPr>
      </w:pPr>
      <w:r>
        <w:rPr>
          <w:rFonts w:hint="eastAsia" w:ascii="宋体" w:hAnsi="宋体" w:cs="宋体"/>
          <w:color w:val="000000"/>
          <w:kern w:val="0"/>
          <w:sz w:val="21"/>
          <w:szCs w:val="21"/>
        </w:rPr>
        <w:t>（9）E·博登海默著，邓正来译：《法理学法哲学与法律方法》，中国政法大学出版枚2004年版。</w:t>
      </w:r>
    </w:p>
    <w:sectPr>
      <w:footerReference r:id="rId3" w:type="default"/>
      <w:pgSz w:w="11906" w:h="16838"/>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08DA48C-D929-4A69-BDE4-406CAF565D6C}"/>
  </w:font>
  <w:font w:name="Courier New">
    <w:panose1 w:val="02070309020205020404"/>
    <w:charset w:val="01"/>
    <w:family w:val="modern"/>
    <w:pitch w:val="default"/>
    <w:sig w:usb0="E0002EFF" w:usb1="C0007843" w:usb2="00000009" w:usb3="00000000" w:csb0="400001FF" w:csb1="FFFF0000"/>
    <w:embedRegular r:id="rId2" w:fontKey="{0998227A-BC11-4855-B053-27731076847B}"/>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A10A8">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3543923"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78036C84">
                          <w:pPr>
                            <w:pStyle w:val="4"/>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rA3wRfQBAADcAwAADgAAAAAAAAABACAAAAAeAQAAZHJzL2Uyb0RvYy54bWxQSwUGAAAAAAYA&#10;BgBZAQAAhAUAAAAA&#10;">
              <v:fill on="f" focussize="0,0"/>
              <v:stroke on="f"/>
              <v:imagedata o:title=""/>
              <o:lock v:ext="edit" aspectratio="f"/>
              <v:textbox inset="0mm,0mm,0mm,0mm" style="mso-fit-shape-to-text:t;">
                <w:txbxContent>
                  <w:p w14:paraId="78036C8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6264F"/>
    <w:multiLevelType w:val="singleLevel"/>
    <w:tmpl w:val="9456264F"/>
    <w:lvl w:ilvl="0" w:tentative="0">
      <w:start w:val="2"/>
      <w:numFmt w:val="chineseCounting"/>
      <w:suff w:val="nothing"/>
      <w:lvlText w:val="（%1）"/>
      <w:lvlJc w:val="left"/>
      <w:rPr>
        <w:rFonts w:hint="eastAsia"/>
      </w:rPr>
    </w:lvl>
  </w:abstractNum>
  <w:abstractNum w:abstractNumId="1">
    <w:nsid w:val="9BFE320B"/>
    <w:multiLevelType w:val="singleLevel"/>
    <w:tmpl w:val="9BFE320B"/>
    <w:lvl w:ilvl="0" w:tentative="0">
      <w:start w:val="1"/>
      <w:numFmt w:val="chineseCounting"/>
      <w:suff w:val="nothing"/>
      <w:lvlText w:val="%1、"/>
      <w:lvlJc w:val="left"/>
      <w:rPr>
        <w:rFonts w:hint="eastAsia"/>
      </w:rPr>
    </w:lvl>
  </w:abstractNum>
  <w:abstractNum w:abstractNumId="2">
    <w:nsid w:val="A7B29A2A"/>
    <w:multiLevelType w:val="singleLevel"/>
    <w:tmpl w:val="A7B29A2A"/>
    <w:lvl w:ilvl="0" w:tentative="0">
      <w:start w:val="1"/>
      <w:numFmt w:val="chineseCounting"/>
      <w:suff w:val="nothing"/>
      <w:lvlText w:val="%1、"/>
      <w:lvlJc w:val="left"/>
      <w:rPr>
        <w:rFonts w:hint="eastAsia"/>
      </w:rPr>
    </w:lvl>
  </w:abstractNum>
  <w:abstractNum w:abstractNumId="3">
    <w:nsid w:val="B3BE00EC"/>
    <w:multiLevelType w:val="singleLevel"/>
    <w:tmpl w:val="B3BE00EC"/>
    <w:lvl w:ilvl="0" w:tentative="0">
      <w:start w:val="1"/>
      <w:numFmt w:val="chineseCounting"/>
      <w:suff w:val="nothing"/>
      <w:lvlText w:val="（%1）"/>
      <w:lvlJc w:val="left"/>
      <w:pPr>
        <w:ind w:left="360" w:leftChars="0" w:firstLine="0" w:firstLineChars="0"/>
      </w:pPr>
      <w:rPr>
        <w:rFonts w:hint="eastAsia"/>
      </w:rPr>
    </w:lvl>
  </w:abstractNum>
  <w:abstractNum w:abstractNumId="4">
    <w:nsid w:val="B7F717B2"/>
    <w:multiLevelType w:val="singleLevel"/>
    <w:tmpl w:val="B7F717B2"/>
    <w:lvl w:ilvl="0" w:tentative="0">
      <w:start w:val="1"/>
      <w:numFmt w:val="decimal"/>
      <w:suff w:val="nothing"/>
      <w:lvlText w:val="（%1）"/>
      <w:lvlJc w:val="left"/>
    </w:lvl>
  </w:abstractNum>
  <w:abstractNum w:abstractNumId="5">
    <w:nsid w:val="BFEF679E"/>
    <w:multiLevelType w:val="singleLevel"/>
    <w:tmpl w:val="BFEF679E"/>
    <w:lvl w:ilvl="0" w:tentative="0">
      <w:start w:val="1"/>
      <w:numFmt w:val="decimal"/>
      <w:suff w:val="nothing"/>
      <w:lvlText w:val="%1、"/>
      <w:lvlJc w:val="left"/>
    </w:lvl>
  </w:abstractNum>
  <w:abstractNum w:abstractNumId="6">
    <w:nsid w:val="CF5EEECC"/>
    <w:multiLevelType w:val="singleLevel"/>
    <w:tmpl w:val="CF5EEECC"/>
    <w:lvl w:ilvl="0" w:tentative="0">
      <w:start w:val="1"/>
      <w:numFmt w:val="decimal"/>
      <w:suff w:val="space"/>
      <w:lvlText w:val="%1."/>
      <w:lvlJc w:val="left"/>
    </w:lvl>
  </w:abstractNum>
  <w:abstractNum w:abstractNumId="7">
    <w:nsid w:val="DFE7C6AF"/>
    <w:multiLevelType w:val="singleLevel"/>
    <w:tmpl w:val="DFE7C6AF"/>
    <w:lvl w:ilvl="0" w:tentative="0">
      <w:start w:val="1"/>
      <w:numFmt w:val="chineseCounting"/>
      <w:suff w:val="nothing"/>
      <w:lvlText w:val="（%1）"/>
      <w:lvlJc w:val="left"/>
      <w:rPr>
        <w:rFonts w:hint="eastAsia"/>
      </w:rPr>
    </w:lvl>
  </w:abstractNum>
  <w:abstractNum w:abstractNumId="8">
    <w:nsid w:val="E2379059"/>
    <w:multiLevelType w:val="singleLevel"/>
    <w:tmpl w:val="E2379059"/>
    <w:lvl w:ilvl="0" w:tentative="0">
      <w:start w:val="1"/>
      <w:numFmt w:val="decimal"/>
      <w:lvlText w:val="%1."/>
      <w:lvlJc w:val="left"/>
      <w:pPr>
        <w:tabs>
          <w:tab w:val="left" w:pos="312"/>
        </w:tabs>
      </w:pPr>
    </w:lvl>
  </w:abstractNum>
  <w:abstractNum w:abstractNumId="9">
    <w:nsid w:val="FFFB5430"/>
    <w:multiLevelType w:val="singleLevel"/>
    <w:tmpl w:val="FFFB5430"/>
    <w:lvl w:ilvl="0" w:tentative="0">
      <w:start w:val="1"/>
      <w:numFmt w:val="decimal"/>
      <w:suff w:val="space"/>
      <w:lvlText w:val="%1."/>
      <w:lvlJc w:val="left"/>
    </w:lvl>
  </w:abstractNum>
  <w:abstractNum w:abstractNumId="10">
    <w:nsid w:val="FFFEB3E6"/>
    <w:multiLevelType w:val="singleLevel"/>
    <w:tmpl w:val="FFFEB3E6"/>
    <w:lvl w:ilvl="0" w:tentative="0">
      <w:start w:val="1"/>
      <w:numFmt w:val="chineseCounting"/>
      <w:suff w:val="nothing"/>
      <w:lvlText w:val="（%1）"/>
      <w:lvlJc w:val="left"/>
      <w:rPr>
        <w:rFonts w:hint="eastAsia"/>
      </w:rPr>
    </w:lvl>
  </w:abstractNum>
  <w:abstractNum w:abstractNumId="11">
    <w:nsid w:val="0FC7A7B0"/>
    <w:multiLevelType w:val="singleLevel"/>
    <w:tmpl w:val="0FC7A7B0"/>
    <w:lvl w:ilvl="0" w:tentative="0">
      <w:start w:val="1"/>
      <w:numFmt w:val="chineseCounting"/>
      <w:suff w:val="nothing"/>
      <w:lvlText w:val="（%1）"/>
      <w:lvlJc w:val="left"/>
      <w:rPr>
        <w:rFonts w:hint="eastAsia"/>
      </w:rPr>
    </w:lvl>
  </w:abstractNum>
  <w:abstractNum w:abstractNumId="12">
    <w:nsid w:val="12CFCB04"/>
    <w:multiLevelType w:val="singleLevel"/>
    <w:tmpl w:val="12CFCB04"/>
    <w:lvl w:ilvl="0" w:tentative="0">
      <w:start w:val="1"/>
      <w:numFmt w:val="decimal"/>
      <w:suff w:val="space"/>
      <w:lvlText w:val="%1."/>
      <w:lvlJc w:val="left"/>
    </w:lvl>
  </w:abstractNum>
  <w:abstractNum w:abstractNumId="13">
    <w:nsid w:val="1FFFFF86"/>
    <w:multiLevelType w:val="singleLevel"/>
    <w:tmpl w:val="1FFFFF86"/>
    <w:lvl w:ilvl="0" w:tentative="0">
      <w:start w:val="1"/>
      <w:numFmt w:val="chineseCounting"/>
      <w:suff w:val="nothing"/>
      <w:lvlText w:val="（%1）"/>
      <w:lvlJc w:val="left"/>
      <w:rPr>
        <w:rFonts w:hint="eastAsia"/>
      </w:rPr>
    </w:lvl>
  </w:abstractNum>
  <w:abstractNum w:abstractNumId="14">
    <w:nsid w:val="6FBE5BF8"/>
    <w:multiLevelType w:val="singleLevel"/>
    <w:tmpl w:val="6FBE5BF8"/>
    <w:lvl w:ilvl="0" w:tentative="0">
      <w:start w:val="1"/>
      <w:numFmt w:val="chineseCounting"/>
      <w:suff w:val="nothing"/>
      <w:lvlText w:val="（%1）"/>
      <w:lvlJc w:val="left"/>
      <w:rPr>
        <w:rFonts w:hint="eastAsia"/>
      </w:rPr>
    </w:lvl>
  </w:abstractNum>
  <w:abstractNum w:abstractNumId="15">
    <w:nsid w:val="75FF466F"/>
    <w:multiLevelType w:val="singleLevel"/>
    <w:tmpl w:val="75FF466F"/>
    <w:lvl w:ilvl="0" w:tentative="0">
      <w:start w:val="1"/>
      <w:numFmt w:val="chineseCounting"/>
      <w:suff w:val="nothing"/>
      <w:lvlText w:val="（%1）"/>
      <w:lvlJc w:val="left"/>
      <w:pPr>
        <w:ind w:left="540" w:leftChars="0" w:firstLine="0" w:firstLineChars="0"/>
      </w:pPr>
      <w:rPr>
        <w:rFonts w:hint="eastAsia"/>
      </w:rPr>
    </w:lvl>
  </w:abstractNum>
  <w:num w:numId="1">
    <w:abstractNumId w:val="0"/>
  </w:num>
  <w:num w:numId="2">
    <w:abstractNumId w:val="2"/>
  </w:num>
  <w:num w:numId="3">
    <w:abstractNumId w:val="14"/>
  </w:num>
  <w:num w:numId="4">
    <w:abstractNumId w:val="11"/>
  </w:num>
  <w:num w:numId="5">
    <w:abstractNumId w:val="6"/>
  </w:num>
  <w:num w:numId="6">
    <w:abstractNumId w:val="1"/>
  </w:num>
  <w:num w:numId="7">
    <w:abstractNumId w:val="10"/>
  </w:num>
  <w:num w:numId="8">
    <w:abstractNumId w:val="13"/>
  </w:num>
  <w:num w:numId="9">
    <w:abstractNumId w:val="3"/>
  </w:num>
  <w:num w:numId="10">
    <w:abstractNumId w:val="7"/>
  </w:num>
  <w:num w:numId="11">
    <w:abstractNumId w:val="15"/>
  </w:num>
  <w:num w:numId="12">
    <w:abstractNumId w:val="8"/>
  </w:num>
  <w:num w:numId="13">
    <w:abstractNumId w:val="4"/>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4ZDU0N2U0ZTQ4MjZhZGMyZTA0MmYxZGE1OWI5YzMifQ=="/>
  </w:docVars>
  <w:rsids>
    <w:rsidRoot w:val="00172A27"/>
    <w:rsid w:val="000438CF"/>
    <w:rsid w:val="000670D8"/>
    <w:rsid w:val="000677F4"/>
    <w:rsid w:val="000D6DAC"/>
    <w:rsid w:val="000F12D3"/>
    <w:rsid w:val="00100299"/>
    <w:rsid w:val="00101AAB"/>
    <w:rsid w:val="00122AB7"/>
    <w:rsid w:val="0012442B"/>
    <w:rsid w:val="00172A27"/>
    <w:rsid w:val="001B5DC0"/>
    <w:rsid w:val="001D4B43"/>
    <w:rsid w:val="001E175C"/>
    <w:rsid w:val="00201597"/>
    <w:rsid w:val="00241EBF"/>
    <w:rsid w:val="00293A7B"/>
    <w:rsid w:val="002F1735"/>
    <w:rsid w:val="002F68BA"/>
    <w:rsid w:val="00364AC9"/>
    <w:rsid w:val="00385430"/>
    <w:rsid w:val="004127F9"/>
    <w:rsid w:val="004658BC"/>
    <w:rsid w:val="00470A62"/>
    <w:rsid w:val="004A745A"/>
    <w:rsid w:val="00514281"/>
    <w:rsid w:val="005169B5"/>
    <w:rsid w:val="00546CBE"/>
    <w:rsid w:val="00552263"/>
    <w:rsid w:val="0055722E"/>
    <w:rsid w:val="00584124"/>
    <w:rsid w:val="005C1FD7"/>
    <w:rsid w:val="005E37D2"/>
    <w:rsid w:val="005E52CE"/>
    <w:rsid w:val="0064690E"/>
    <w:rsid w:val="00675260"/>
    <w:rsid w:val="00685455"/>
    <w:rsid w:val="006E3386"/>
    <w:rsid w:val="006F5BC9"/>
    <w:rsid w:val="0072551B"/>
    <w:rsid w:val="00726CAB"/>
    <w:rsid w:val="00727292"/>
    <w:rsid w:val="007635DD"/>
    <w:rsid w:val="00764B69"/>
    <w:rsid w:val="007A2899"/>
    <w:rsid w:val="007C51A0"/>
    <w:rsid w:val="007F1AE1"/>
    <w:rsid w:val="0080317F"/>
    <w:rsid w:val="00870A37"/>
    <w:rsid w:val="00897283"/>
    <w:rsid w:val="008A2F2D"/>
    <w:rsid w:val="008D1CD9"/>
    <w:rsid w:val="008F429B"/>
    <w:rsid w:val="00907090"/>
    <w:rsid w:val="009846C4"/>
    <w:rsid w:val="009A17A5"/>
    <w:rsid w:val="009B31E8"/>
    <w:rsid w:val="009E731B"/>
    <w:rsid w:val="00A64D0F"/>
    <w:rsid w:val="00AB2890"/>
    <w:rsid w:val="00AC2897"/>
    <w:rsid w:val="00AC7089"/>
    <w:rsid w:val="00AD7923"/>
    <w:rsid w:val="00B4267C"/>
    <w:rsid w:val="00B6240F"/>
    <w:rsid w:val="00B71414"/>
    <w:rsid w:val="00BB0A85"/>
    <w:rsid w:val="00BC62B3"/>
    <w:rsid w:val="00C00630"/>
    <w:rsid w:val="00C05270"/>
    <w:rsid w:val="00C35521"/>
    <w:rsid w:val="00C4588D"/>
    <w:rsid w:val="00C60001"/>
    <w:rsid w:val="00C7247A"/>
    <w:rsid w:val="00CC1C86"/>
    <w:rsid w:val="00D07A50"/>
    <w:rsid w:val="00D87249"/>
    <w:rsid w:val="00D91600"/>
    <w:rsid w:val="00DB78FF"/>
    <w:rsid w:val="00DE7985"/>
    <w:rsid w:val="00E43E36"/>
    <w:rsid w:val="00E445F8"/>
    <w:rsid w:val="00E715E7"/>
    <w:rsid w:val="00E71DBF"/>
    <w:rsid w:val="00E97C5A"/>
    <w:rsid w:val="00EB0A91"/>
    <w:rsid w:val="00EB626B"/>
    <w:rsid w:val="00FB2BFB"/>
    <w:rsid w:val="02B04479"/>
    <w:rsid w:val="046C12B8"/>
    <w:rsid w:val="05A52905"/>
    <w:rsid w:val="06CD64B7"/>
    <w:rsid w:val="07CB5371"/>
    <w:rsid w:val="088D7D6E"/>
    <w:rsid w:val="09C52343"/>
    <w:rsid w:val="0A96114E"/>
    <w:rsid w:val="0B6D13D2"/>
    <w:rsid w:val="0BBFD1B6"/>
    <w:rsid w:val="0CC9028F"/>
    <w:rsid w:val="0D0D0708"/>
    <w:rsid w:val="106C449C"/>
    <w:rsid w:val="110E1D8B"/>
    <w:rsid w:val="15D0546F"/>
    <w:rsid w:val="17F86492"/>
    <w:rsid w:val="18C43E3D"/>
    <w:rsid w:val="1DBF6840"/>
    <w:rsid w:val="1E40113B"/>
    <w:rsid w:val="23BF6D19"/>
    <w:rsid w:val="23C97D53"/>
    <w:rsid w:val="2B590E2A"/>
    <w:rsid w:val="2EA62F19"/>
    <w:rsid w:val="2FAD694E"/>
    <w:rsid w:val="328714F2"/>
    <w:rsid w:val="32DA370D"/>
    <w:rsid w:val="3304078A"/>
    <w:rsid w:val="33F6DD1B"/>
    <w:rsid w:val="33FFBD55"/>
    <w:rsid w:val="34C650CA"/>
    <w:rsid w:val="36415A0E"/>
    <w:rsid w:val="368B6953"/>
    <w:rsid w:val="36A04C6E"/>
    <w:rsid w:val="37360985"/>
    <w:rsid w:val="37FDC613"/>
    <w:rsid w:val="3A1136CC"/>
    <w:rsid w:val="3BDD3F80"/>
    <w:rsid w:val="3ECE5235"/>
    <w:rsid w:val="3F6805E2"/>
    <w:rsid w:val="3FE001B1"/>
    <w:rsid w:val="400E0A8C"/>
    <w:rsid w:val="462B5ACD"/>
    <w:rsid w:val="48CE27A3"/>
    <w:rsid w:val="49937538"/>
    <w:rsid w:val="4A1D75F3"/>
    <w:rsid w:val="51EB0B88"/>
    <w:rsid w:val="526428B8"/>
    <w:rsid w:val="555E5016"/>
    <w:rsid w:val="56602CE9"/>
    <w:rsid w:val="56A1160C"/>
    <w:rsid w:val="56D342E7"/>
    <w:rsid w:val="5A0D4698"/>
    <w:rsid w:val="5C15122A"/>
    <w:rsid w:val="5C387C22"/>
    <w:rsid w:val="5F2144F4"/>
    <w:rsid w:val="5FDF5415"/>
    <w:rsid w:val="60194A7B"/>
    <w:rsid w:val="622A404E"/>
    <w:rsid w:val="62C402FB"/>
    <w:rsid w:val="667C30F2"/>
    <w:rsid w:val="66D954CC"/>
    <w:rsid w:val="679E650E"/>
    <w:rsid w:val="6A0728C7"/>
    <w:rsid w:val="6BB81597"/>
    <w:rsid w:val="6BBA4565"/>
    <w:rsid w:val="6DFC4972"/>
    <w:rsid w:val="6E7000D1"/>
    <w:rsid w:val="6F683A39"/>
    <w:rsid w:val="6FA30CE7"/>
    <w:rsid w:val="6FDC0929"/>
    <w:rsid w:val="70F6C874"/>
    <w:rsid w:val="7339492E"/>
    <w:rsid w:val="73B684C8"/>
    <w:rsid w:val="76972A9E"/>
    <w:rsid w:val="76BF7B2F"/>
    <w:rsid w:val="76BF9D59"/>
    <w:rsid w:val="775FA0A3"/>
    <w:rsid w:val="77715B85"/>
    <w:rsid w:val="77E81DF3"/>
    <w:rsid w:val="78B95BE5"/>
    <w:rsid w:val="79DDE2A3"/>
    <w:rsid w:val="7B6F2890"/>
    <w:rsid w:val="7D7D1955"/>
    <w:rsid w:val="7D9B66B0"/>
    <w:rsid w:val="7DD62F81"/>
    <w:rsid w:val="7DDE4610"/>
    <w:rsid w:val="7E1F4C45"/>
    <w:rsid w:val="7E6F48F3"/>
    <w:rsid w:val="7EB73EB7"/>
    <w:rsid w:val="7EBFBCEC"/>
    <w:rsid w:val="7EDC3936"/>
    <w:rsid w:val="7EDF77D4"/>
    <w:rsid w:val="7EE76641"/>
    <w:rsid w:val="7EFBA104"/>
    <w:rsid w:val="7F17496E"/>
    <w:rsid w:val="7F5FBC50"/>
    <w:rsid w:val="7F7F9196"/>
    <w:rsid w:val="7FBFFD37"/>
    <w:rsid w:val="BCFF3673"/>
    <w:rsid w:val="BDAE36B1"/>
    <w:rsid w:val="D03ED2AA"/>
    <w:rsid w:val="DEFD0EBA"/>
    <w:rsid w:val="E7FF73A2"/>
    <w:rsid w:val="F3C2A8AF"/>
    <w:rsid w:val="F76E85BA"/>
    <w:rsid w:val="F76F29E5"/>
    <w:rsid w:val="FCC3FDF1"/>
    <w:rsid w:val="FD1F9945"/>
    <w:rsid w:val="FD3F3F44"/>
    <w:rsid w:val="FD3F9E21"/>
    <w:rsid w:val="FDEFE0BE"/>
    <w:rsid w:val="FDFFFACE"/>
    <w:rsid w:val="FEBD166E"/>
    <w:rsid w:val="FFB3074A"/>
    <w:rsid w:val="FFCD54E2"/>
    <w:rsid w:val="FFF7B482"/>
    <w:rsid w:val="FFFF2DA9"/>
    <w:rsid w:val="FFFF5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Calibri" w:hAnsi="Calibri" w:eastAsia="黑体" w:cs="Times New Roman"/>
      <w:sz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pPr>
      <w:widowControl/>
      <w:spacing w:before="100" w:beforeAutospacing="1" w:after="100" w:afterAutospacing="1"/>
      <w:jc w:val="left"/>
    </w:pPr>
    <w:rPr>
      <w:rFonts w:ascii="宋体" w:hAnsi="宋体"/>
      <w:kern w:val="0"/>
      <w:sz w:val="24"/>
    </w:r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customStyle="1" w:styleId="11">
    <w:name w:val="页脚 字符"/>
    <w:basedOn w:val="9"/>
    <w:link w:val="4"/>
    <w:qFormat/>
    <w:uiPriority w:val="0"/>
    <w:rPr>
      <w:kern w:val="2"/>
      <w:sz w:val="18"/>
      <w:szCs w:val="18"/>
    </w:rPr>
  </w:style>
  <w:style w:type="character" w:customStyle="1" w:styleId="12">
    <w:name w:val="页眉 字符"/>
    <w:basedOn w:val="9"/>
    <w:link w:val="5"/>
    <w:qFormat/>
    <w:uiPriority w:val="0"/>
    <w:rPr>
      <w:kern w:val="2"/>
      <w:sz w:val="18"/>
      <w:szCs w:val="18"/>
    </w:rPr>
  </w:style>
  <w:style w:type="paragraph" w:customStyle="1" w:styleId="13">
    <w:name w:val="reader-word-layer reader-word-s1-15"/>
    <w:basedOn w:val="1"/>
    <w:qFormat/>
    <w:uiPriority w:val="0"/>
    <w:pPr>
      <w:widowControl/>
      <w:spacing w:before="100" w:beforeAutospacing="1" w:after="100" w:afterAutospacing="1"/>
      <w:jc w:val="left"/>
    </w:pPr>
    <w:rPr>
      <w:rFonts w:ascii="宋体" w:hAnsi="宋体" w:cs="宋体"/>
      <w:kern w:val="0"/>
      <w:sz w:val="24"/>
    </w:rPr>
  </w:style>
  <w:style w:type="paragraph" w:customStyle="1" w:styleId="14">
    <w:name w:val="reader-word-layer reader-word-s1-14"/>
    <w:basedOn w:val="1"/>
    <w:qFormat/>
    <w:uiPriority w:val="0"/>
    <w:pPr>
      <w:widowControl/>
      <w:spacing w:before="100" w:beforeAutospacing="1" w:after="100" w:afterAutospacing="1"/>
      <w:jc w:val="left"/>
    </w:pPr>
    <w:rPr>
      <w:rFonts w:ascii="宋体" w:hAnsi="宋体" w:cs="宋体"/>
      <w:kern w:val="0"/>
      <w:sz w:val="24"/>
    </w:rPr>
  </w:style>
  <w:style w:type="paragraph" w:customStyle="1" w:styleId="15">
    <w:name w:val="reader-word-layer reader-word-s1-6"/>
    <w:basedOn w:val="1"/>
    <w:qFormat/>
    <w:uiPriority w:val="0"/>
    <w:pPr>
      <w:widowControl/>
      <w:spacing w:before="100" w:beforeAutospacing="1" w:after="100" w:afterAutospacing="1"/>
      <w:jc w:val="left"/>
    </w:pPr>
    <w:rPr>
      <w:rFonts w:ascii="宋体" w:hAnsi="宋体" w:cs="宋体"/>
      <w:kern w:val="0"/>
      <w:sz w:val="24"/>
    </w:rPr>
  </w:style>
  <w:style w:type="paragraph" w:customStyle="1" w:styleId="16">
    <w:name w:val="reader-word-layer reader-word-s1-9"/>
    <w:basedOn w:val="1"/>
    <w:qFormat/>
    <w:uiPriority w:val="0"/>
    <w:pPr>
      <w:widowControl/>
      <w:spacing w:before="100" w:beforeAutospacing="1" w:after="100" w:afterAutospacing="1"/>
      <w:jc w:val="left"/>
    </w:pPr>
    <w:rPr>
      <w:rFonts w:ascii="宋体" w:hAnsi="宋体" w:cs="宋体"/>
      <w:kern w:val="0"/>
      <w:sz w:val="24"/>
    </w:rPr>
  </w:style>
  <w:style w:type="paragraph" w:customStyle="1" w:styleId="17">
    <w:name w:val="reader-word-layer reader-word-s1-0"/>
    <w:basedOn w:val="1"/>
    <w:qFormat/>
    <w:uiPriority w:val="0"/>
    <w:pPr>
      <w:widowControl/>
      <w:spacing w:before="100" w:beforeAutospacing="1" w:after="100" w:afterAutospacing="1"/>
      <w:jc w:val="left"/>
    </w:pPr>
    <w:rPr>
      <w:rFonts w:ascii="宋体" w:hAnsi="宋体" w:cs="宋体"/>
      <w:kern w:val="0"/>
      <w:sz w:val="24"/>
    </w:rPr>
  </w:style>
  <w:style w:type="paragraph" w:customStyle="1" w:styleId="18">
    <w:name w:val="reader-word-layer reader-word-s1-1 reader-word-s1-7"/>
    <w:basedOn w:val="1"/>
    <w:qFormat/>
    <w:uiPriority w:val="0"/>
    <w:pPr>
      <w:widowControl/>
      <w:spacing w:before="100" w:beforeAutospacing="1" w:after="100" w:afterAutospacing="1"/>
      <w:jc w:val="left"/>
    </w:pPr>
    <w:rPr>
      <w:rFonts w:ascii="宋体" w:hAnsi="宋体" w:cs="宋体"/>
      <w:kern w:val="0"/>
      <w:sz w:val="24"/>
    </w:rPr>
  </w:style>
  <w:style w:type="paragraph" w:customStyle="1" w:styleId="19">
    <w:name w:val="reader-word-layer reader-word-s1-12"/>
    <w:basedOn w:val="1"/>
    <w:uiPriority w:val="0"/>
    <w:pPr>
      <w:widowControl/>
      <w:spacing w:before="100" w:beforeAutospacing="1" w:after="100" w:afterAutospacing="1"/>
      <w:jc w:val="left"/>
    </w:pPr>
    <w:rPr>
      <w:rFonts w:ascii="宋体" w:hAnsi="宋体" w:cs="宋体"/>
      <w:kern w:val="0"/>
      <w:sz w:val="24"/>
    </w:rPr>
  </w:style>
  <w:style w:type="paragraph" w:customStyle="1" w:styleId="20">
    <w:name w:val="reader-word-layer reader-word-s1-16"/>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reader-word-layer reader-word-s1-10"/>
    <w:basedOn w:val="1"/>
    <w:qFormat/>
    <w:uiPriority w:val="0"/>
    <w:pPr>
      <w:widowControl/>
      <w:spacing w:before="100" w:beforeAutospacing="1" w:after="100" w:afterAutospacing="1"/>
      <w:jc w:val="left"/>
    </w:pPr>
    <w:rPr>
      <w:rFonts w:ascii="宋体" w:hAnsi="宋体" w:cs="宋体"/>
      <w:kern w:val="0"/>
      <w:sz w:val="24"/>
    </w:rPr>
  </w:style>
  <w:style w:type="paragraph" w:customStyle="1" w:styleId="22">
    <w:name w:val="reader-word-layer reader-word-s1-1 reader-word-s1-4"/>
    <w:basedOn w:val="1"/>
    <w:qFormat/>
    <w:uiPriority w:val="0"/>
    <w:pPr>
      <w:widowControl/>
      <w:spacing w:before="100" w:beforeAutospacing="1" w:after="100" w:afterAutospacing="1"/>
      <w:jc w:val="left"/>
    </w:pPr>
    <w:rPr>
      <w:rFonts w:ascii="宋体" w:hAnsi="宋体" w:cs="宋体"/>
      <w:kern w:val="0"/>
      <w:sz w:val="24"/>
    </w:rPr>
  </w:style>
  <w:style w:type="paragraph" w:customStyle="1" w:styleId="23">
    <w:name w:val="reader-word-layer reader-word-s1-13"/>
    <w:basedOn w:val="1"/>
    <w:qFormat/>
    <w:uiPriority w:val="0"/>
    <w:pPr>
      <w:widowControl/>
      <w:spacing w:before="100" w:beforeAutospacing="1" w:after="100" w:afterAutospacing="1"/>
      <w:jc w:val="left"/>
    </w:pPr>
    <w:rPr>
      <w:rFonts w:ascii="宋体" w:hAnsi="宋体" w:cs="宋体"/>
      <w:kern w:val="0"/>
      <w:sz w:val="24"/>
    </w:rPr>
  </w:style>
  <w:style w:type="paragraph" w:customStyle="1" w:styleId="24">
    <w:name w:val="reader-word-layer reader-word-s1-8"/>
    <w:basedOn w:val="1"/>
    <w:qFormat/>
    <w:uiPriority w:val="0"/>
    <w:pPr>
      <w:widowControl/>
      <w:spacing w:before="100" w:beforeAutospacing="1" w:after="100" w:afterAutospacing="1"/>
      <w:jc w:val="left"/>
    </w:pPr>
    <w:rPr>
      <w:rFonts w:ascii="宋体" w:hAnsi="宋体" w:cs="宋体"/>
      <w:kern w:val="0"/>
      <w:sz w:val="24"/>
    </w:rPr>
  </w:style>
  <w:style w:type="paragraph" w:styleId="25">
    <w:name w:val="List Paragraph"/>
    <w:basedOn w:val="1"/>
    <w:qFormat/>
    <w:uiPriority w:val="34"/>
    <w:pPr>
      <w:ind w:firstLine="420" w:firstLineChars="200"/>
    </w:pPr>
    <w:rPr>
      <w:rFonts w:ascii="Calibri" w:hAnsi="Calibri" w:cs="Calibri"/>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27</Pages>
  <Words>882</Words>
  <Characters>891</Characters>
  <Lines>71</Lines>
  <Paragraphs>20</Paragraphs>
  <TotalTime>4</TotalTime>
  <ScaleCrop>false</ScaleCrop>
  <LinksUpToDate>false</LinksUpToDate>
  <CharactersWithSpaces>900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2024-07-13T14:10:00Z</dcterms:created>
  <dc:creator>徐跃飞</dc:creator>
  <cp:lastModifiedBy>蓝色的”记忆</cp:lastModifiedBy>
  <dcterms:modified xsi:type="dcterms:W3CDTF">2026-01-28T03:20:14Z</dcterms:modified>
  <dc:title>                  《刑法学》教学大纲（公安专业）</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6D39F411186E5E7766B648696BF88CC6_43</vt:lpwstr>
  </property>
  <property fmtid="{D5CDD505-2E9C-101B-9397-08002B2CF9AE}" pid="4" name="KSOTemplateDocerSaveRecord">
    <vt:lpwstr>eyJoZGlkIjoiYTc2ZGZiNzZiNDVlOGViOWVmM2JhOTY0NGJkNjUyYzgiLCJ1c2VySWQiOiIyMjk3MDQzMTQifQ==</vt:lpwstr>
  </property>
</Properties>
</file>