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4C6B4" w14:textId="77777777" w:rsidR="00A93C6B" w:rsidRPr="00A93C6B" w:rsidRDefault="00A93C6B" w:rsidP="00A93C6B">
      <w:pPr>
        <w:spacing w:line="480" w:lineRule="auto"/>
        <w:jc w:val="center"/>
        <w:rPr>
          <w:rFonts w:ascii="Arial" w:hAnsi="Arial" w:cs="Arial"/>
          <w:b/>
          <w:bCs/>
        </w:rPr>
      </w:pPr>
      <w:r w:rsidRPr="00A93C6B">
        <w:rPr>
          <w:rFonts w:ascii="Arial" w:hAnsi="Arial" w:cs="Arial"/>
          <w:b/>
          <w:bCs/>
        </w:rPr>
        <w:t>TERMOS DE USO — TAKE-ME</w:t>
      </w:r>
    </w:p>
    <w:p w14:paraId="4CC7C6A0" w14:textId="1BAAB4C7" w:rsidR="00A93C6B" w:rsidRPr="00A93C6B" w:rsidRDefault="00A93C6B" w:rsidP="00A562B7">
      <w:pPr>
        <w:spacing w:line="360" w:lineRule="auto"/>
        <w:rPr>
          <w:rFonts w:ascii="Arial" w:hAnsi="Arial" w:cs="Arial"/>
        </w:rPr>
      </w:pPr>
      <w:r>
        <w:t>Versão: 1</w:t>
      </w:r>
      <w:r>
        <w:br/>
        <w:t>Data de vigência: [</w:t>
      </w:r>
      <w:r w:rsidR="00A562B7">
        <w:t>01/01/2026</w:t>
      </w:r>
      <w:r>
        <w:t>]</w:t>
      </w:r>
      <w:r>
        <w:br/>
        <w:t>Última atualização: [</w:t>
      </w:r>
      <w:r w:rsidR="00A562B7">
        <w:t>09</w:t>
      </w:r>
      <w:r>
        <w:t>/</w:t>
      </w:r>
      <w:r w:rsidR="00A562B7">
        <w:t>02</w:t>
      </w:r>
      <w:r>
        <w:t>/</w:t>
      </w:r>
      <w:r w:rsidR="00A562B7">
        <w:t>2026</w:t>
      </w:r>
      <w:r>
        <w:t>]</w:t>
      </w:r>
    </w:p>
    <w:p w14:paraId="271BBCCC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 xml:space="preserve">Bem-vindo(a) à </w:t>
      </w:r>
      <w:proofErr w:type="spellStart"/>
      <w:r w:rsidRPr="00A93C6B">
        <w:rPr>
          <w:rFonts w:ascii="Arial" w:hAnsi="Arial" w:cs="Arial"/>
        </w:rPr>
        <w:t>Take-me</w:t>
      </w:r>
      <w:proofErr w:type="spellEnd"/>
      <w:r w:rsidRPr="00A93C6B">
        <w:rPr>
          <w:rFonts w:ascii="Arial" w:hAnsi="Arial" w:cs="Arial"/>
        </w:rPr>
        <w:t>. Estes Termos de Uso (“</w:t>
      </w:r>
      <w:r w:rsidRPr="00A93C6B">
        <w:rPr>
          <w:rFonts w:ascii="Arial" w:hAnsi="Arial" w:cs="Arial"/>
          <w:b/>
          <w:bCs/>
        </w:rPr>
        <w:t>Termos</w:t>
      </w:r>
      <w:r w:rsidRPr="00A93C6B">
        <w:rPr>
          <w:rFonts w:ascii="Arial" w:hAnsi="Arial" w:cs="Arial"/>
        </w:rPr>
        <w:t xml:space="preserve">”) regulam o uso do aplicativo </w:t>
      </w:r>
      <w:proofErr w:type="spellStart"/>
      <w:r w:rsidRPr="00A93C6B">
        <w:rPr>
          <w:rFonts w:ascii="Arial" w:hAnsi="Arial" w:cs="Arial"/>
        </w:rPr>
        <w:t>Take-me</w:t>
      </w:r>
      <w:proofErr w:type="spellEnd"/>
      <w:r w:rsidRPr="00A93C6B">
        <w:rPr>
          <w:rFonts w:ascii="Arial" w:hAnsi="Arial" w:cs="Arial"/>
        </w:rPr>
        <w:t xml:space="preserve"> e serviços relacionados (“</w:t>
      </w:r>
      <w:r w:rsidRPr="00A93C6B">
        <w:rPr>
          <w:rFonts w:ascii="Arial" w:hAnsi="Arial" w:cs="Arial"/>
          <w:b/>
          <w:bCs/>
        </w:rPr>
        <w:t>Plataforma</w:t>
      </w:r>
      <w:r w:rsidRPr="00A93C6B">
        <w:rPr>
          <w:rFonts w:ascii="Arial" w:hAnsi="Arial" w:cs="Arial"/>
        </w:rPr>
        <w:t xml:space="preserve">”). Ao criar uma conta, acessar ou utilizar a Plataforma, você declara que leu, entendeu e concorda com estes Termos e com a </w:t>
      </w:r>
      <w:r w:rsidRPr="00A93C6B">
        <w:rPr>
          <w:rFonts w:ascii="Arial" w:hAnsi="Arial" w:cs="Arial"/>
          <w:b/>
          <w:bCs/>
        </w:rPr>
        <w:t>Política de Privacidade</w:t>
      </w:r>
      <w:r w:rsidRPr="00A93C6B">
        <w:rPr>
          <w:rFonts w:ascii="Arial" w:hAnsi="Arial" w:cs="Arial"/>
        </w:rPr>
        <w:t>.</w:t>
      </w:r>
    </w:p>
    <w:p w14:paraId="6E269B53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  <w:b/>
          <w:bCs/>
        </w:rPr>
      </w:pPr>
      <w:r w:rsidRPr="00A93C6B">
        <w:rPr>
          <w:rFonts w:ascii="Arial" w:hAnsi="Arial" w:cs="Arial"/>
          <w:b/>
          <w:bCs/>
        </w:rPr>
        <w:t>1) Identificação do responsável pela Plataforma</w:t>
      </w:r>
    </w:p>
    <w:p w14:paraId="5A21A85A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 xml:space="preserve">A Plataforma </w:t>
      </w:r>
      <w:proofErr w:type="spellStart"/>
      <w:r w:rsidRPr="00A93C6B">
        <w:rPr>
          <w:rFonts w:ascii="Arial" w:hAnsi="Arial" w:cs="Arial"/>
        </w:rPr>
        <w:t>Take-me</w:t>
      </w:r>
      <w:proofErr w:type="spellEnd"/>
      <w:r w:rsidRPr="00A93C6B">
        <w:rPr>
          <w:rFonts w:ascii="Arial" w:hAnsi="Arial" w:cs="Arial"/>
        </w:rPr>
        <w:t xml:space="preserve"> é disponibilizada por </w:t>
      </w:r>
      <w:proofErr w:type="spellStart"/>
      <w:r w:rsidRPr="00A93C6B">
        <w:rPr>
          <w:rFonts w:ascii="Arial" w:hAnsi="Arial" w:cs="Arial"/>
          <w:b/>
          <w:bCs/>
        </w:rPr>
        <w:t>Trinitas</w:t>
      </w:r>
      <w:proofErr w:type="spellEnd"/>
      <w:r w:rsidRPr="00A93C6B">
        <w:rPr>
          <w:rFonts w:ascii="Arial" w:hAnsi="Arial" w:cs="Arial"/>
          <w:b/>
          <w:bCs/>
        </w:rPr>
        <w:t xml:space="preserve"> Tecnologia e Inovação Ltda.</w:t>
      </w:r>
      <w:r w:rsidRPr="00A93C6B">
        <w:rPr>
          <w:rFonts w:ascii="Arial" w:hAnsi="Arial" w:cs="Arial"/>
        </w:rPr>
        <w:t xml:space="preserve">, CNPJ </w:t>
      </w:r>
      <w:r w:rsidRPr="00A93C6B">
        <w:rPr>
          <w:rFonts w:ascii="Arial" w:hAnsi="Arial" w:cs="Arial"/>
          <w:b/>
          <w:bCs/>
        </w:rPr>
        <w:t>(provisório) 999.999.999/9999-99</w:t>
      </w:r>
      <w:r w:rsidRPr="00A93C6B">
        <w:rPr>
          <w:rFonts w:ascii="Arial" w:hAnsi="Arial" w:cs="Arial"/>
        </w:rPr>
        <w:t xml:space="preserve"> (“</w:t>
      </w:r>
      <w:proofErr w:type="spellStart"/>
      <w:r w:rsidRPr="00A93C6B">
        <w:rPr>
          <w:rFonts w:ascii="Arial" w:hAnsi="Arial" w:cs="Arial"/>
          <w:b/>
          <w:bCs/>
        </w:rPr>
        <w:t>Take-me</w:t>
      </w:r>
      <w:proofErr w:type="spellEnd"/>
      <w:r w:rsidRPr="00A93C6B">
        <w:rPr>
          <w:rFonts w:ascii="Arial" w:hAnsi="Arial" w:cs="Arial"/>
        </w:rPr>
        <w:t>”).</w:t>
      </w:r>
    </w:p>
    <w:p w14:paraId="58445F6F" w14:textId="77777777" w:rsidR="00A93C6B" w:rsidRPr="00A93C6B" w:rsidRDefault="00A93C6B" w:rsidP="00A93C6B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  <w:b/>
          <w:bCs/>
        </w:rPr>
        <w:t>Suporte/Atendimento:</w:t>
      </w:r>
      <w:r w:rsidRPr="00A93C6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suporte@takeme.app.br</w:t>
      </w:r>
    </w:p>
    <w:p w14:paraId="520DFDE4" w14:textId="77777777" w:rsidR="00A93C6B" w:rsidRPr="00A93C6B" w:rsidRDefault="00A93C6B" w:rsidP="00A93C6B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  <w:b/>
          <w:bCs/>
        </w:rPr>
        <w:t>Canal de Privacidade (Encarregado/DPO):</w:t>
      </w:r>
      <w:r w:rsidRPr="00A93C6B">
        <w:rPr>
          <w:rFonts w:ascii="Arial" w:hAnsi="Arial" w:cs="Arial"/>
        </w:rPr>
        <w:t xml:space="preserve"> privacidade@takeme.app.br</w:t>
      </w:r>
    </w:p>
    <w:p w14:paraId="7DD1E220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  <w:b/>
          <w:bCs/>
        </w:rPr>
      </w:pPr>
      <w:r w:rsidRPr="00A93C6B">
        <w:rPr>
          <w:rFonts w:ascii="Arial" w:hAnsi="Arial" w:cs="Arial"/>
          <w:b/>
          <w:bCs/>
        </w:rPr>
        <w:t>2) Definições</w:t>
      </w:r>
    </w:p>
    <w:p w14:paraId="77DCDEB5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Para facilitar a leitura, estes Termos usam as definições abaixo:</w:t>
      </w:r>
    </w:p>
    <w:p w14:paraId="6F58B3F9" w14:textId="77777777" w:rsidR="00A93C6B" w:rsidRPr="00A93C6B" w:rsidRDefault="00A93C6B" w:rsidP="00A93C6B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  <w:b/>
          <w:bCs/>
        </w:rPr>
        <w:t>Plataforma:</w:t>
      </w:r>
      <w:r w:rsidRPr="00A93C6B">
        <w:rPr>
          <w:rFonts w:ascii="Arial" w:hAnsi="Arial" w:cs="Arial"/>
        </w:rPr>
        <w:t xml:space="preserve"> aplicativo </w:t>
      </w:r>
      <w:proofErr w:type="spellStart"/>
      <w:r w:rsidRPr="00A93C6B">
        <w:rPr>
          <w:rFonts w:ascii="Arial" w:hAnsi="Arial" w:cs="Arial"/>
        </w:rPr>
        <w:t>Take-me</w:t>
      </w:r>
      <w:proofErr w:type="spellEnd"/>
      <w:r w:rsidRPr="00A93C6B">
        <w:rPr>
          <w:rFonts w:ascii="Arial" w:hAnsi="Arial" w:cs="Arial"/>
        </w:rPr>
        <w:t xml:space="preserve"> (iOS/Android), site e canais oficiais de atendimento.</w:t>
      </w:r>
    </w:p>
    <w:p w14:paraId="38FD38CA" w14:textId="77777777" w:rsidR="00A93C6B" w:rsidRPr="00A93C6B" w:rsidRDefault="00A93C6B" w:rsidP="00A93C6B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  <w:b/>
          <w:bCs/>
        </w:rPr>
        <w:t>Usuário/Passageiro:</w:t>
      </w:r>
      <w:r w:rsidRPr="00A93C6B">
        <w:rPr>
          <w:rFonts w:ascii="Arial" w:hAnsi="Arial" w:cs="Arial"/>
        </w:rPr>
        <w:t xml:space="preserve"> pessoa que solicita transporte de pessoas pela Plataforma.</w:t>
      </w:r>
    </w:p>
    <w:p w14:paraId="6578756C" w14:textId="77777777" w:rsidR="00A93C6B" w:rsidRPr="00A93C6B" w:rsidRDefault="00A93C6B" w:rsidP="00A93C6B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  <w:b/>
          <w:bCs/>
        </w:rPr>
        <w:t>Solicitante de Frete/Remetente:</w:t>
      </w:r>
      <w:r w:rsidRPr="00A93C6B">
        <w:rPr>
          <w:rFonts w:ascii="Arial" w:hAnsi="Arial" w:cs="Arial"/>
        </w:rPr>
        <w:t xml:space="preserve"> pessoa que solicita transporte de pequenas cargas.</w:t>
      </w:r>
    </w:p>
    <w:p w14:paraId="593D9A7B" w14:textId="77777777" w:rsidR="00A93C6B" w:rsidRPr="00A93C6B" w:rsidRDefault="00A93C6B" w:rsidP="00A93C6B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  <w:b/>
          <w:bCs/>
        </w:rPr>
        <w:t>Motorista:</w:t>
      </w:r>
      <w:r w:rsidRPr="00A93C6B">
        <w:rPr>
          <w:rFonts w:ascii="Arial" w:hAnsi="Arial" w:cs="Arial"/>
        </w:rPr>
        <w:t xml:space="preserve"> prestador cadastrado que realiza corridas/fretes aceitos via Plataforma.</w:t>
      </w:r>
    </w:p>
    <w:p w14:paraId="2B5C5041" w14:textId="77777777" w:rsidR="00A93C6B" w:rsidRPr="00A93C6B" w:rsidRDefault="00A93C6B" w:rsidP="00A93C6B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  <w:b/>
          <w:bCs/>
        </w:rPr>
        <w:t>Corrida/Viagem:</w:t>
      </w:r>
      <w:r w:rsidRPr="00A93C6B">
        <w:rPr>
          <w:rFonts w:ascii="Arial" w:hAnsi="Arial" w:cs="Arial"/>
        </w:rPr>
        <w:t xml:space="preserve"> deslocamento de pessoas solicitado pela Plataforma.</w:t>
      </w:r>
    </w:p>
    <w:p w14:paraId="0F7F92DA" w14:textId="77777777" w:rsidR="00A93C6B" w:rsidRPr="00A93C6B" w:rsidRDefault="00A93C6B" w:rsidP="00A93C6B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  <w:b/>
          <w:bCs/>
        </w:rPr>
        <w:t>Frete/Entrega:</w:t>
      </w:r>
      <w:r w:rsidRPr="00A93C6B">
        <w:rPr>
          <w:rFonts w:ascii="Arial" w:hAnsi="Arial" w:cs="Arial"/>
        </w:rPr>
        <w:t xml:space="preserve"> transporte de pequenas cargas solicitado pela Plataforma.</w:t>
      </w:r>
    </w:p>
    <w:p w14:paraId="2C316261" w14:textId="77777777" w:rsidR="00A93C6B" w:rsidRDefault="00A93C6B" w:rsidP="00A93C6B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  <w:b/>
          <w:bCs/>
        </w:rPr>
        <w:t>Conta:</w:t>
      </w:r>
      <w:r w:rsidRPr="00A93C6B">
        <w:rPr>
          <w:rFonts w:ascii="Arial" w:hAnsi="Arial" w:cs="Arial"/>
        </w:rPr>
        <w:t xml:space="preserve"> cadastro do Usuário/Motorista para acesso à Plataforma.</w:t>
      </w:r>
    </w:p>
    <w:p w14:paraId="599B8A51" w14:textId="77777777" w:rsidR="00A562B7" w:rsidRPr="00A93C6B" w:rsidRDefault="00A562B7" w:rsidP="00A562B7">
      <w:pPr>
        <w:spacing w:line="360" w:lineRule="auto"/>
        <w:ind w:left="720"/>
        <w:jc w:val="both"/>
        <w:rPr>
          <w:rFonts w:ascii="Arial" w:hAnsi="Arial" w:cs="Arial"/>
        </w:rPr>
      </w:pPr>
    </w:p>
    <w:p w14:paraId="7D97EB04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  <w:b/>
          <w:bCs/>
        </w:rPr>
      </w:pPr>
      <w:r w:rsidRPr="00A93C6B">
        <w:rPr>
          <w:rFonts w:ascii="Arial" w:hAnsi="Arial" w:cs="Arial"/>
          <w:b/>
          <w:bCs/>
        </w:rPr>
        <w:lastRenderedPageBreak/>
        <w:t xml:space="preserve">3) O que é a </w:t>
      </w:r>
      <w:proofErr w:type="spellStart"/>
      <w:r w:rsidRPr="00A93C6B">
        <w:rPr>
          <w:rFonts w:ascii="Arial" w:hAnsi="Arial" w:cs="Arial"/>
          <w:b/>
          <w:bCs/>
        </w:rPr>
        <w:t>Take-me</w:t>
      </w:r>
      <w:proofErr w:type="spellEnd"/>
      <w:r w:rsidRPr="00A93C6B">
        <w:rPr>
          <w:rFonts w:ascii="Arial" w:hAnsi="Arial" w:cs="Arial"/>
          <w:b/>
          <w:bCs/>
        </w:rPr>
        <w:t xml:space="preserve"> e como o serviço funciona</w:t>
      </w:r>
    </w:p>
    <w:p w14:paraId="481FF91B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 xml:space="preserve">3.1. A </w:t>
      </w:r>
      <w:proofErr w:type="spellStart"/>
      <w:r w:rsidRPr="00A93C6B">
        <w:rPr>
          <w:rFonts w:ascii="Arial" w:hAnsi="Arial" w:cs="Arial"/>
        </w:rPr>
        <w:t>Take-me</w:t>
      </w:r>
      <w:proofErr w:type="spellEnd"/>
      <w:r w:rsidRPr="00A93C6B">
        <w:rPr>
          <w:rFonts w:ascii="Arial" w:hAnsi="Arial" w:cs="Arial"/>
        </w:rPr>
        <w:t xml:space="preserve"> é uma plataforma de tecnologia que </w:t>
      </w:r>
      <w:r w:rsidRPr="00A93C6B">
        <w:rPr>
          <w:rFonts w:ascii="Arial" w:hAnsi="Arial" w:cs="Arial"/>
          <w:b/>
          <w:bCs/>
        </w:rPr>
        <w:t>intermedia</w:t>
      </w:r>
      <w:r w:rsidRPr="00A93C6B">
        <w:rPr>
          <w:rFonts w:ascii="Arial" w:hAnsi="Arial" w:cs="Arial"/>
        </w:rPr>
        <w:t xml:space="preserve"> solicitações de transporte de pessoas e pequenas cargas, conectando Usuários e Motoristas.</w:t>
      </w:r>
    </w:p>
    <w:p w14:paraId="0DA45601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3.2. O serviço pode ser ofertado com foco em conforto, segurança e sustentabilidade (</w:t>
      </w:r>
      <w:proofErr w:type="gramStart"/>
      <w:r w:rsidRPr="00A93C6B">
        <w:rPr>
          <w:rFonts w:ascii="Arial" w:hAnsi="Arial" w:cs="Arial"/>
        </w:rPr>
        <w:t>incluindo</w:t>
      </w:r>
      <w:proofErr w:type="gramEnd"/>
      <w:r w:rsidRPr="00A93C6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mas não só, </w:t>
      </w:r>
      <w:r w:rsidRPr="00A93C6B">
        <w:rPr>
          <w:rFonts w:ascii="Arial" w:hAnsi="Arial" w:cs="Arial"/>
          <w:b/>
          <w:bCs/>
        </w:rPr>
        <w:t>veículos 100% elétricos</w:t>
      </w:r>
      <w:r w:rsidRPr="00A93C6B">
        <w:rPr>
          <w:rFonts w:ascii="Arial" w:hAnsi="Arial" w:cs="Arial"/>
        </w:rPr>
        <w:t xml:space="preserve">, quando disponíveis), podendo existir </w:t>
      </w:r>
      <w:r w:rsidRPr="00A93C6B">
        <w:rPr>
          <w:rFonts w:ascii="Arial" w:hAnsi="Arial" w:cs="Arial"/>
          <w:b/>
          <w:bCs/>
        </w:rPr>
        <w:t>alternativas operacionais</w:t>
      </w:r>
      <w:r w:rsidRPr="00A93C6B">
        <w:rPr>
          <w:rFonts w:ascii="Arial" w:hAnsi="Arial" w:cs="Arial"/>
        </w:rPr>
        <w:t xml:space="preserve"> (ex.: integração com táxis/parceiros em caso de indisponibilidade), conforme regras e disponibilidade exibidas no app.</w:t>
      </w:r>
    </w:p>
    <w:p w14:paraId="74842BFE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 xml:space="preserve">3.3. A </w:t>
      </w:r>
      <w:proofErr w:type="spellStart"/>
      <w:r w:rsidRPr="00A93C6B">
        <w:rPr>
          <w:rFonts w:ascii="Arial" w:hAnsi="Arial" w:cs="Arial"/>
        </w:rPr>
        <w:t>Take-me</w:t>
      </w:r>
      <w:proofErr w:type="spellEnd"/>
      <w:r w:rsidRPr="00A93C6B">
        <w:rPr>
          <w:rFonts w:ascii="Arial" w:hAnsi="Arial" w:cs="Arial"/>
        </w:rPr>
        <w:t xml:space="preserve"> pode operar inicialmente em rotas específicas (ex.: Viana ↔ São Luís) e expandir áreas conforme estratégia e disponibilidade.</w:t>
      </w:r>
    </w:p>
    <w:p w14:paraId="0D98A1FE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  <w:b/>
          <w:bCs/>
        </w:rPr>
      </w:pPr>
      <w:r w:rsidRPr="00A93C6B">
        <w:rPr>
          <w:rFonts w:ascii="Arial" w:hAnsi="Arial" w:cs="Arial"/>
          <w:b/>
          <w:bCs/>
        </w:rPr>
        <w:t>4) Aceite, elegibilidade e conta</w:t>
      </w:r>
    </w:p>
    <w:p w14:paraId="338B4459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4.1. Para usar a Plataforma, você deve:</w:t>
      </w:r>
    </w:p>
    <w:p w14:paraId="00C9D138" w14:textId="77777777" w:rsidR="00A93C6B" w:rsidRPr="00A93C6B" w:rsidRDefault="00A93C6B" w:rsidP="00A93C6B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ter capacidade legal para contratar e/ou a idade mínima exigida,</w:t>
      </w:r>
    </w:p>
    <w:p w14:paraId="596BFE60" w14:textId="77777777" w:rsidR="00A93C6B" w:rsidRPr="00A93C6B" w:rsidRDefault="00A93C6B" w:rsidP="00A93C6B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fornecer informações verdadeiras, completas e atualizadas,</w:t>
      </w:r>
    </w:p>
    <w:p w14:paraId="1F0A8916" w14:textId="77777777" w:rsidR="00A93C6B" w:rsidRPr="00A93C6B" w:rsidRDefault="00A93C6B" w:rsidP="00A93C6B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manter seus dados de login em sigilo.</w:t>
      </w:r>
    </w:p>
    <w:p w14:paraId="7239D89F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4.2. Você é responsável por todas as ações realizadas na sua Conta. Se suspeitar de uso indevido, comunique imediatamente o suporte.</w:t>
      </w:r>
    </w:p>
    <w:p w14:paraId="30383E7A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 xml:space="preserve">4.3. A </w:t>
      </w:r>
      <w:proofErr w:type="spellStart"/>
      <w:r w:rsidRPr="00A93C6B">
        <w:rPr>
          <w:rFonts w:ascii="Arial" w:hAnsi="Arial" w:cs="Arial"/>
        </w:rPr>
        <w:t>Take-me</w:t>
      </w:r>
      <w:proofErr w:type="spellEnd"/>
      <w:r w:rsidRPr="00A93C6B">
        <w:rPr>
          <w:rFonts w:ascii="Arial" w:hAnsi="Arial" w:cs="Arial"/>
        </w:rPr>
        <w:t xml:space="preserve"> pode solicitar validações adicionais (ex.: documento, selfie, confirmação de telefone/e-mail), para segurança, prevenção à fraude e/ou requisitos operacionais.</w:t>
      </w:r>
    </w:p>
    <w:p w14:paraId="78C1ABC1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  <w:b/>
          <w:bCs/>
        </w:rPr>
      </w:pPr>
      <w:r w:rsidRPr="00A93C6B">
        <w:rPr>
          <w:rFonts w:ascii="Arial" w:hAnsi="Arial" w:cs="Arial"/>
          <w:b/>
          <w:bCs/>
        </w:rPr>
        <w:t>5) Regras para Usuários (transporte de pessoas)</w:t>
      </w:r>
    </w:p>
    <w:p w14:paraId="38E6F85C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 xml:space="preserve">5.1. </w:t>
      </w:r>
      <w:r w:rsidRPr="00A93C6B">
        <w:rPr>
          <w:rFonts w:ascii="Arial" w:hAnsi="Arial" w:cs="Arial"/>
          <w:b/>
          <w:bCs/>
        </w:rPr>
        <w:t>Solicitação e aceite:</w:t>
      </w:r>
      <w:r w:rsidRPr="00A93C6B">
        <w:rPr>
          <w:rFonts w:ascii="Arial" w:hAnsi="Arial" w:cs="Arial"/>
        </w:rPr>
        <w:t xml:space="preserve"> ao solicitar uma corrida, a Plataforma buscará Motoristas disponíveis. A aceitação depende de disponibilidade, cobertura e regras operacionais.</w:t>
      </w:r>
    </w:p>
    <w:p w14:paraId="0FD2B4F8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 xml:space="preserve">5.2. </w:t>
      </w:r>
      <w:r w:rsidRPr="00A93C6B">
        <w:rPr>
          <w:rFonts w:ascii="Arial" w:hAnsi="Arial" w:cs="Arial"/>
          <w:b/>
          <w:bCs/>
        </w:rPr>
        <w:t>Informações e cooperação:</w:t>
      </w:r>
      <w:r w:rsidRPr="00A93C6B">
        <w:rPr>
          <w:rFonts w:ascii="Arial" w:hAnsi="Arial" w:cs="Arial"/>
        </w:rPr>
        <w:t xml:space="preserve"> você deve informar corretamente local de embarque/desembarque, destino, paradas e observações relevantes.</w:t>
      </w:r>
    </w:p>
    <w:p w14:paraId="217555E1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 xml:space="preserve">5.3. </w:t>
      </w:r>
      <w:r w:rsidRPr="00A93C6B">
        <w:rPr>
          <w:rFonts w:ascii="Arial" w:hAnsi="Arial" w:cs="Arial"/>
          <w:b/>
          <w:bCs/>
        </w:rPr>
        <w:t>Conduta:</w:t>
      </w:r>
      <w:r w:rsidRPr="00A93C6B">
        <w:rPr>
          <w:rFonts w:ascii="Arial" w:hAnsi="Arial" w:cs="Arial"/>
        </w:rPr>
        <w:t xml:space="preserve"> é proibido:</w:t>
      </w:r>
    </w:p>
    <w:p w14:paraId="2D6C4CAA" w14:textId="77777777" w:rsidR="00A93C6B" w:rsidRPr="00A93C6B" w:rsidRDefault="00A93C6B" w:rsidP="00A93C6B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portar itens ilícitos ou colocar terceiros em risco,</w:t>
      </w:r>
    </w:p>
    <w:p w14:paraId="2EC5EAE1" w14:textId="77777777" w:rsidR="00A93C6B" w:rsidRPr="00A93C6B" w:rsidRDefault="00A93C6B" w:rsidP="00A93C6B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lastRenderedPageBreak/>
        <w:t>praticar assédio, discriminação, ameaças, violência ou qualquer conduta ofensiva,</w:t>
      </w:r>
    </w:p>
    <w:p w14:paraId="79D07A66" w14:textId="77777777" w:rsidR="00A93C6B" w:rsidRPr="00A93C6B" w:rsidRDefault="00A93C6B" w:rsidP="00A93C6B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danificar o veículo ou causar sujeira excessiva,</w:t>
      </w:r>
    </w:p>
    <w:p w14:paraId="4DF491E4" w14:textId="77777777" w:rsidR="00A93C6B" w:rsidRPr="00A93C6B" w:rsidRDefault="00A93C6B" w:rsidP="00A93C6B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solicitar que o motorista viole leis de trânsito ou regras de segurança.</w:t>
      </w:r>
    </w:p>
    <w:p w14:paraId="3A8DB4F7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 xml:space="preserve">5.4. A violação destas regras pode levar a </w:t>
      </w:r>
      <w:r w:rsidRPr="00A93C6B">
        <w:rPr>
          <w:rFonts w:ascii="Arial" w:hAnsi="Arial" w:cs="Arial"/>
          <w:b/>
          <w:bCs/>
        </w:rPr>
        <w:t>suspensão ou bloqueio</w:t>
      </w:r>
      <w:r w:rsidRPr="00A93C6B">
        <w:rPr>
          <w:rFonts w:ascii="Arial" w:hAnsi="Arial" w:cs="Arial"/>
        </w:rPr>
        <w:t xml:space="preserve"> da Conta.</w:t>
      </w:r>
    </w:p>
    <w:p w14:paraId="6964391A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  <w:b/>
          <w:bCs/>
        </w:rPr>
      </w:pPr>
      <w:r w:rsidRPr="00A93C6B">
        <w:rPr>
          <w:rFonts w:ascii="Arial" w:hAnsi="Arial" w:cs="Arial"/>
          <w:b/>
          <w:bCs/>
        </w:rPr>
        <w:t>6) Regras para pequenas cargas (frete/entrega)</w:t>
      </w:r>
    </w:p>
    <w:p w14:paraId="44EF7E53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6.1. O solicitante deve fornecer informações corretas sobre a carga (tipo, dimensões/peso aproximado, fragilidade e instruções).</w:t>
      </w:r>
    </w:p>
    <w:p w14:paraId="32CE14DD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 xml:space="preserve">6.2. </w:t>
      </w:r>
      <w:r w:rsidRPr="00A93C6B">
        <w:rPr>
          <w:rFonts w:ascii="Arial" w:hAnsi="Arial" w:cs="Arial"/>
          <w:b/>
          <w:bCs/>
        </w:rPr>
        <w:t>Embalagem e preparo:</w:t>
      </w:r>
      <w:r w:rsidRPr="00A93C6B">
        <w:rPr>
          <w:rFonts w:ascii="Arial" w:hAnsi="Arial" w:cs="Arial"/>
        </w:rPr>
        <w:t xml:space="preserve"> a embalagem adequada da carga é responsabilidade do solicitante, salvo serviço adicional formalmente contratado.</w:t>
      </w:r>
    </w:p>
    <w:p w14:paraId="27032C8A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 xml:space="preserve">6.3. </w:t>
      </w:r>
      <w:r w:rsidRPr="00A93C6B">
        <w:rPr>
          <w:rFonts w:ascii="Arial" w:hAnsi="Arial" w:cs="Arial"/>
          <w:b/>
          <w:bCs/>
        </w:rPr>
        <w:t>Itens proibidos:</w:t>
      </w:r>
      <w:r w:rsidRPr="00A93C6B">
        <w:rPr>
          <w:rFonts w:ascii="Arial" w:hAnsi="Arial" w:cs="Arial"/>
        </w:rPr>
        <w:t xml:space="preserve"> é proibido solicitar o transporte de:</w:t>
      </w:r>
    </w:p>
    <w:p w14:paraId="3FD08432" w14:textId="77777777" w:rsidR="00A93C6B" w:rsidRPr="00A93C6B" w:rsidRDefault="00A93C6B" w:rsidP="00A93C6B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itens ilegais, drogas, armas, explosivos, munições,</w:t>
      </w:r>
    </w:p>
    <w:p w14:paraId="3D6C58BE" w14:textId="77777777" w:rsidR="00A93C6B" w:rsidRPr="00A93C6B" w:rsidRDefault="00A93C6B" w:rsidP="00A93C6B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materiais perigosos/controle especial,</w:t>
      </w:r>
    </w:p>
    <w:p w14:paraId="00953E0E" w14:textId="77777777" w:rsidR="00A93C6B" w:rsidRPr="00A93C6B" w:rsidRDefault="00A93C6B" w:rsidP="00A93C6B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animais vivos (salvo se a Plataforma permitir e houver regras específicas),</w:t>
      </w:r>
    </w:p>
    <w:p w14:paraId="787A4812" w14:textId="77777777" w:rsidR="00A93C6B" w:rsidRPr="00A93C6B" w:rsidRDefault="00A93C6B" w:rsidP="00A93C6B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itens de alto valor/alto risco (ex.: joias, grandes quantias) sem acordo específico.</w:t>
      </w:r>
    </w:p>
    <w:p w14:paraId="062BC218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373DFD">
        <w:rPr>
          <w:rFonts w:ascii="Arial" w:hAnsi="Arial" w:cs="Arial"/>
          <w:highlight w:val="lightGray"/>
        </w:rPr>
        <w:t xml:space="preserve">6.4. </w:t>
      </w:r>
      <w:r w:rsidRPr="00373DFD">
        <w:rPr>
          <w:rFonts w:ascii="Arial" w:hAnsi="Arial" w:cs="Arial"/>
          <w:b/>
          <w:bCs/>
          <w:highlight w:val="lightGray"/>
        </w:rPr>
        <w:t>Entrega e insucesso:</w:t>
      </w:r>
      <w:r w:rsidRPr="00373DFD">
        <w:rPr>
          <w:rFonts w:ascii="Arial" w:hAnsi="Arial" w:cs="Arial"/>
          <w:highlight w:val="lightGray"/>
        </w:rPr>
        <w:t xml:space="preserve"> se o destinatário não estiver disponível, podem ser aplicadas regras de nova tentativa, devolução e/ou taxas adicionais, conforme exibido no app.</w:t>
      </w:r>
    </w:p>
    <w:p w14:paraId="57C1D2C8" w14:textId="77777777" w:rsidR="00B15C51" w:rsidRDefault="00000000" w:rsidP="00A562B7">
      <w:pPr>
        <w:jc w:val="both"/>
      </w:pPr>
      <w:r>
        <w:t>6.5. Valor declarado, itens frágeis e embalagem: o Remetente é responsável por declarar corretamente o conteúdo e, quando aplicável, o valor estimado da carga, bem como por embalar de forma adequada e segura. Itens frágeis devem ser claramente identificados e embalados.</w:t>
      </w:r>
    </w:p>
    <w:p w14:paraId="41C0281C" w14:textId="3C92CF2E" w:rsidR="00B15C51" w:rsidRDefault="00000000" w:rsidP="00A562B7">
      <w:pPr>
        <w:jc w:val="both"/>
      </w:pPr>
      <w:r>
        <w:t>6.6. Limite de responsabilidade e sinistros (avaria/extravio):</w:t>
      </w:r>
      <w:r>
        <w:br/>
        <w:t xml:space="preserve">(a) Salvo quando a lei determinar de forma diversa, a responsabilidade da </w:t>
      </w:r>
      <w:proofErr w:type="spellStart"/>
      <w:r>
        <w:t>Take-me</w:t>
      </w:r>
      <w:proofErr w:type="spellEnd"/>
      <w:r>
        <w:t xml:space="preserve"> (como intermediadora) e/ou do Motorista, quando aplicável, poderá ser limitada ao valor declarado da carga, por solicitação, excluídos lucros cessantes e danos indiretos.</w:t>
      </w:r>
      <w:r>
        <w:br/>
        <w:t xml:space="preserve">(b) Não haverá responsabilidade por: embalagem inadequada; informações incorretas sobre a carga; itens proibidos; desgaste natural; caso fortuito/força </w:t>
      </w:r>
      <w:r>
        <w:lastRenderedPageBreak/>
        <w:t>maior; ato de terceiros; ou quando o Remetente/Destinatário contribuir para o dano.</w:t>
      </w:r>
      <w:r>
        <w:br/>
        <w:t>(c) Reclamações por avaria/extravio devem ser feitas em até 24 horas após a entrega (ou constatação do insucesso), com fotos e descrição. Poderemos abrir processo de apuração e solicitar informações adicionais.</w:t>
      </w:r>
      <w:r>
        <w:br/>
      </w:r>
      <w:r>
        <w:br/>
        <w:t>6.7. Seguro (quando disponível): a Plataforma poderá oferecer opção de seguro/valor declarado adicional. As condições, coberturas e franquias serão apresentadas antes da contratação.</w:t>
      </w:r>
    </w:p>
    <w:p w14:paraId="03CF91C4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  <w:b/>
          <w:bCs/>
        </w:rPr>
      </w:pPr>
      <w:r w:rsidRPr="00A93C6B">
        <w:rPr>
          <w:rFonts w:ascii="Arial" w:hAnsi="Arial" w:cs="Arial"/>
          <w:b/>
          <w:bCs/>
        </w:rPr>
        <w:t>7) Preços, estimativas, pagamentos e repasses</w:t>
      </w:r>
    </w:p>
    <w:p w14:paraId="4D17CCA4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 xml:space="preserve">7.1. </w:t>
      </w:r>
      <w:r w:rsidRPr="00A93C6B">
        <w:rPr>
          <w:rFonts w:ascii="Arial" w:hAnsi="Arial" w:cs="Arial"/>
          <w:b/>
          <w:bCs/>
        </w:rPr>
        <w:t>Estimativas:</w:t>
      </w:r>
      <w:r w:rsidRPr="00A93C6B">
        <w:rPr>
          <w:rFonts w:ascii="Arial" w:hAnsi="Arial" w:cs="Arial"/>
        </w:rPr>
        <w:t xml:space="preserve"> valores exibidos antes da corrida/frete podem ser estimativas e variar conforme rota efetiva, tempo, paradas, trânsito e regras operacionais.</w:t>
      </w:r>
    </w:p>
    <w:p w14:paraId="25129183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 xml:space="preserve">7.2. </w:t>
      </w:r>
      <w:r w:rsidRPr="00A93C6B">
        <w:rPr>
          <w:rFonts w:ascii="Arial" w:hAnsi="Arial" w:cs="Arial"/>
          <w:b/>
          <w:bCs/>
        </w:rPr>
        <w:t>Meios de pagamento:</w:t>
      </w:r>
      <w:r w:rsidRPr="00A93C6B">
        <w:rPr>
          <w:rFonts w:ascii="Arial" w:hAnsi="Arial" w:cs="Arial"/>
        </w:rPr>
        <w:t xml:space="preserve"> Pix, cartão e/ou dinheiro, conforme disponibilidade e regras locais exibidas no app.</w:t>
      </w:r>
    </w:p>
    <w:p w14:paraId="54651193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373DFD">
        <w:rPr>
          <w:highlight w:val="lightGray"/>
        </w:rPr>
        <w:t xml:space="preserve">7.3. Taxas: a </w:t>
      </w:r>
      <w:proofErr w:type="spellStart"/>
      <w:r w:rsidRPr="00373DFD">
        <w:rPr>
          <w:highlight w:val="lightGray"/>
        </w:rPr>
        <w:t>Take-me</w:t>
      </w:r>
      <w:proofErr w:type="spellEnd"/>
      <w:r w:rsidRPr="00373DFD">
        <w:rPr>
          <w:highlight w:val="lightGray"/>
        </w:rPr>
        <w:t xml:space="preserve"> pode cobrar taxas de serviço/intermediação e taxas operacionais (ex.: cancelamento/no-show, novas tentativas de entrega, devolução), desde que apresentadas de forma clara na Plataforma antes da conclusão da solicitação e/ou no recibo.</w:t>
      </w:r>
    </w:p>
    <w:p w14:paraId="44601D14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 xml:space="preserve">7.4. </w:t>
      </w:r>
      <w:r w:rsidRPr="00A93C6B">
        <w:rPr>
          <w:rFonts w:ascii="Arial" w:hAnsi="Arial" w:cs="Arial"/>
          <w:b/>
          <w:bCs/>
        </w:rPr>
        <w:t>Cartão:</w:t>
      </w:r>
      <w:r w:rsidRPr="00A93C6B">
        <w:rPr>
          <w:rFonts w:ascii="Arial" w:hAnsi="Arial" w:cs="Arial"/>
        </w:rPr>
        <w:t xml:space="preserve"> quando houver pagamento por cartão, o processamento é realizado por provedor de pagamento. A </w:t>
      </w:r>
      <w:proofErr w:type="spellStart"/>
      <w:r w:rsidRPr="00A93C6B">
        <w:rPr>
          <w:rFonts w:ascii="Arial" w:hAnsi="Arial" w:cs="Arial"/>
        </w:rPr>
        <w:t>Take-me</w:t>
      </w:r>
      <w:proofErr w:type="spellEnd"/>
      <w:r w:rsidRPr="00A93C6B">
        <w:rPr>
          <w:rFonts w:ascii="Arial" w:hAnsi="Arial" w:cs="Arial"/>
        </w:rPr>
        <w:t xml:space="preserve"> pode armazenar identificadores/tokens e informações de transação, mas deve evitar armazenar dados completos de cartão.</w:t>
      </w:r>
    </w:p>
    <w:p w14:paraId="6FA17460" w14:textId="6722E496" w:rsidR="00A93C6B" w:rsidRPr="00A93C6B" w:rsidRDefault="00A93C6B" w:rsidP="00A562B7">
      <w:pPr>
        <w:spacing w:line="360" w:lineRule="auto"/>
        <w:jc w:val="both"/>
        <w:rPr>
          <w:rFonts w:ascii="Arial" w:hAnsi="Arial" w:cs="Arial"/>
        </w:rPr>
      </w:pPr>
      <w:r>
        <w:t>7.5. Estornos, reembolsos e contestação (</w:t>
      </w:r>
      <w:proofErr w:type="spellStart"/>
      <w:r>
        <w:t>chargeback</w:t>
      </w:r>
      <w:proofErr w:type="spellEnd"/>
      <w:r>
        <w:t>):</w:t>
      </w:r>
      <w:r>
        <w:br/>
        <w:t>(a) Você pode solicitar revisão de uma cobrança pelo suporte, informando data/horário e detalhes do ocorrido. Poderemos solicitar evidências (ex.: prints, descrição, item esquecido, divergência de rota) e considerar registros técnicos (horários, logs e localização) conforme a Política de Privacidade e a lei.</w:t>
      </w:r>
      <w:r>
        <w:br/>
        <w:t>(b) Quando confirmada cobrança indevida, cancelamento elegível ou falha na prestação, realizaremos estorno/reembolso pelo mesmo meio de pagamento, quando possível.</w:t>
      </w:r>
      <w:r>
        <w:br/>
        <w:t>(c) Prazos: faremos a análise inicial em até 7 dias úteis; o prazo para o valor aparecer ao Usuário depende do meio de pagamento e do provedor (cartão/Pix/banco).</w:t>
      </w:r>
      <w:r>
        <w:br/>
      </w:r>
      <w:r>
        <w:lastRenderedPageBreak/>
        <w:t>(d) Em caso de contestação junto ao emissor (</w:t>
      </w:r>
      <w:proofErr w:type="spellStart"/>
      <w:r>
        <w:t>chargeback</w:t>
      </w:r>
      <w:proofErr w:type="spellEnd"/>
      <w:r>
        <w:t>), poderemos apresentar evidências da transação e aplicar medidas antifraude.</w:t>
      </w:r>
    </w:p>
    <w:p w14:paraId="1FFA6BE1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  <w:b/>
          <w:bCs/>
        </w:rPr>
      </w:pPr>
      <w:r w:rsidRPr="00A93C6B">
        <w:rPr>
          <w:rFonts w:ascii="Arial" w:hAnsi="Arial" w:cs="Arial"/>
          <w:b/>
          <w:bCs/>
        </w:rPr>
        <w:t>8) Cancelamentos, tempo de espera e no-show</w:t>
      </w:r>
    </w:p>
    <w:p w14:paraId="2E14D37C" w14:textId="7A6E64AA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373DFD">
        <w:rPr>
          <w:highlight w:val="lightGray"/>
        </w:rPr>
        <w:t>8.1. Cancelamento pelo Usuário/Remetente:</w:t>
      </w:r>
      <w:r w:rsidRPr="00373DFD">
        <w:rPr>
          <w:highlight w:val="lightGray"/>
        </w:rPr>
        <w:br/>
        <w:t>(a) Antes da aceitação por um Motorista: em regra, sem taxa.</w:t>
      </w:r>
      <w:r w:rsidRPr="00373DFD">
        <w:rPr>
          <w:highlight w:val="lightGray"/>
        </w:rPr>
        <w:br/>
        <w:t>(b) Após a aceitação e/ou quando o Motorista já tiver se deslocado: poderá haver taxa de cancelamento para compensar tempo e deslocamento, conforme critérios exibidos antes da confirmação da solicitação.</w:t>
      </w:r>
      <w:r w:rsidRPr="00373DFD">
        <w:rPr>
          <w:highlight w:val="lightGray"/>
        </w:rPr>
        <w:br/>
        <w:t>8.2. Tempo de espera e no-show:</w:t>
      </w:r>
      <w:r w:rsidRPr="00373DFD">
        <w:rPr>
          <w:highlight w:val="lightGray"/>
        </w:rPr>
        <w:br/>
        <w:t>(a) A Plataforma pode indicar um tempo de espera padrão no ponto de embarque/coleta. Se o Usuário/Remetente não comparecer dentro do tempo informado, a corrida/frete poderá ser encerrado e poderá ser aplicada taxa de no-show.</w:t>
      </w:r>
      <w:r w:rsidRPr="00373DFD">
        <w:rPr>
          <w:highlight w:val="lightGray"/>
        </w:rPr>
        <w:br/>
        <w:t>(b) Quando aplicável, o tempo efetivo de espera e o deslocamento poderão ser considerados no cálculo.</w:t>
      </w:r>
      <w:r w:rsidRPr="00373DFD">
        <w:rPr>
          <w:highlight w:val="lightGray"/>
        </w:rPr>
        <w:br/>
        <w:t>8.3. Transparência: quaisquer taxas (cancelamento, no-show, novas tentativas de entrega, devolução) serão apresentadas de forma clara na Plataforma antes da conclusão da solicitação e/ou no recibo.</w:t>
      </w:r>
    </w:p>
    <w:p w14:paraId="70020134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  <w:b/>
          <w:bCs/>
        </w:rPr>
      </w:pPr>
      <w:r w:rsidRPr="00A93C6B">
        <w:rPr>
          <w:rFonts w:ascii="Arial" w:hAnsi="Arial" w:cs="Arial"/>
          <w:b/>
          <w:bCs/>
        </w:rPr>
        <w:t>9) Segurança, rastreamento, comunicações e internet</w:t>
      </w:r>
    </w:p>
    <w:p w14:paraId="17F51AD5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9.1. A Plataforma pode oferecer recursos de segurança como:</w:t>
      </w:r>
    </w:p>
    <w:p w14:paraId="3113296F" w14:textId="77777777" w:rsidR="00A93C6B" w:rsidRPr="00A93C6B" w:rsidRDefault="00A93C6B" w:rsidP="00A93C6B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rastreamento em tempo real,</w:t>
      </w:r>
    </w:p>
    <w:p w14:paraId="472948D0" w14:textId="77777777" w:rsidR="00A93C6B" w:rsidRPr="00A93C6B" w:rsidRDefault="00A93C6B" w:rsidP="00A93C6B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compartilhamento de rota,</w:t>
      </w:r>
    </w:p>
    <w:p w14:paraId="15DB23F7" w14:textId="77777777" w:rsidR="00A93C6B" w:rsidRPr="00A93C6B" w:rsidRDefault="00A93C6B" w:rsidP="00A93C6B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canal de suporte e emergência.</w:t>
      </w:r>
    </w:p>
    <w:p w14:paraId="12FF6A63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373DFD">
        <w:rPr>
          <w:highlight w:val="lightGray"/>
        </w:rPr>
        <w:t xml:space="preserve">9.2. Comunicações: a </w:t>
      </w:r>
      <w:proofErr w:type="spellStart"/>
      <w:r w:rsidRPr="00373DFD">
        <w:rPr>
          <w:highlight w:val="lightGray"/>
        </w:rPr>
        <w:t>Take-me</w:t>
      </w:r>
      <w:proofErr w:type="spellEnd"/>
      <w:r w:rsidRPr="00373DFD">
        <w:rPr>
          <w:highlight w:val="lightGray"/>
        </w:rPr>
        <w:t xml:space="preserve"> pode enviar (i) comunicações operacionais necessárias ao serviço (confirmações, recibos, avisos de segurança e suporte) por </w:t>
      </w:r>
      <w:proofErr w:type="spellStart"/>
      <w:r w:rsidRPr="00373DFD">
        <w:rPr>
          <w:highlight w:val="lightGray"/>
        </w:rPr>
        <w:t>push</w:t>
      </w:r>
      <w:proofErr w:type="spellEnd"/>
      <w:r w:rsidRPr="00373DFD">
        <w:rPr>
          <w:highlight w:val="lightGray"/>
        </w:rPr>
        <w:t>, SMS, WhatsApp e/ou e-mail; e (</w:t>
      </w:r>
      <w:proofErr w:type="spellStart"/>
      <w:r w:rsidRPr="00373DFD">
        <w:rPr>
          <w:highlight w:val="lightGray"/>
        </w:rPr>
        <w:t>ii</w:t>
      </w:r>
      <w:proofErr w:type="spellEnd"/>
      <w:r w:rsidRPr="00373DFD">
        <w:rPr>
          <w:highlight w:val="lightGray"/>
        </w:rPr>
        <w:t>) comunicações promocionais/marketing quando houver base legal adequada. Você poderá gerenciar preferências e optar por não receber marketing a qualquer tempo, sem prejuízo de comunicações operacionais.</w:t>
      </w:r>
    </w:p>
    <w:p w14:paraId="6BA11F85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lastRenderedPageBreak/>
        <w:t>9.3. Se houver recurso como “internet a bordo”, isso dependerá de cobertura, disponibilidade e regras operacionais, e não é garantia de funcionamento contínuo.</w:t>
      </w:r>
    </w:p>
    <w:p w14:paraId="1F431D11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  <w:b/>
          <w:bCs/>
        </w:rPr>
      </w:pPr>
      <w:r w:rsidRPr="00A93C6B">
        <w:rPr>
          <w:rFonts w:ascii="Arial" w:hAnsi="Arial" w:cs="Arial"/>
          <w:b/>
          <w:bCs/>
        </w:rPr>
        <w:t>10) Avaliações e conteúdo do usuário</w:t>
      </w:r>
    </w:p>
    <w:p w14:paraId="6CBED071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10.1. Usuários e Motoristas podem avaliar experiências. Conteúdos ofensivos, discriminatórios, falsos ou ilegais podem ser removidos.</w:t>
      </w:r>
    </w:p>
    <w:p w14:paraId="6F4F72E3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 xml:space="preserve">10.2. A </w:t>
      </w:r>
      <w:proofErr w:type="spellStart"/>
      <w:r w:rsidRPr="00A93C6B">
        <w:rPr>
          <w:rFonts w:ascii="Arial" w:hAnsi="Arial" w:cs="Arial"/>
        </w:rPr>
        <w:t>Take-me</w:t>
      </w:r>
      <w:proofErr w:type="spellEnd"/>
      <w:r w:rsidRPr="00A93C6B">
        <w:rPr>
          <w:rFonts w:ascii="Arial" w:hAnsi="Arial" w:cs="Arial"/>
        </w:rPr>
        <w:t xml:space="preserve"> pode usar avaliações e indicadores para melhorar a qualidade e para decisões de segurança (ex.: bloqueios por abuso recorrente).</w:t>
      </w:r>
    </w:p>
    <w:p w14:paraId="55F767C6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  <w:b/>
          <w:bCs/>
        </w:rPr>
      </w:pPr>
      <w:r w:rsidRPr="00A93C6B">
        <w:rPr>
          <w:rFonts w:ascii="Arial" w:hAnsi="Arial" w:cs="Arial"/>
          <w:b/>
          <w:bCs/>
        </w:rPr>
        <w:t>11) Cadastro e obrigações de Motoristas</w:t>
      </w:r>
    </w:p>
    <w:p w14:paraId="0F54F3C5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11.1. Motoristas devem:</w:t>
      </w:r>
    </w:p>
    <w:p w14:paraId="49188211" w14:textId="77777777" w:rsidR="00A93C6B" w:rsidRPr="00A93C6B" w:rsidRDefault="00A93C6B" w:rsidP="00A93C6B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fornecer documentos verdadeiros e atualizados,</w:t>
      </w:r>
    </w:p>
    <w:p w14:paraId="4C42942D" w14:textId="77777777" w:rsidR="00A93C6B" w:rsidRPr="00A93C6B" w:rsidRDefault="00A93C6B" w:rsidP="00A93C6B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manter CNH e veículo regulares,</w:t>
      </w:r>
    </w:p>
    <w:p w14:paraId="313B5F8F" w14:textId="77777777" w:rsidR="00A93C6B" w:rsidRPr="00A93C6B" w:rsidRDefault="00A93C6B" w:rsidP="00A93C6B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cumprir padrões de segurança e conduta.</w:t>
      </w:r>
    </w:p>
    <w:p w14:paraId="4DCDC94A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 xml:space="preserve">11.2. A </w:t>
      </w:r>
      <w:proofErr w:type="spellStart"/>
      <w:r w:rsidRPr="00A93C6B">
        <w:rPr>
          <w:rFonts w:ascii="Arial" w:hAnsi="Arial" w:cs="Arial"/>
        </w:rPr>
        <w:t>Take-me</w:t>
      </w:r>
      <w:proofErr w:type="spellEnd"/>
      <w:r w:rsidRPr="00A93C6B">
        <w:rPr>
          <w:rFonts w:ascii="Arial" w:hAnsi="Arial" w:cs="Arial"/>
        </w:rPr>
        <w:t xml:space="preserve"> pode suspender ou desativar Motoristas por:</w:t>
      </w:r>
    </w:p>
    <w:p w14:paraId="6AAFFBA4" w14:textId="77777777" w:rsidR="00A93C6B" w:rsidRPr="00A93C6B" w:rsidRDefault="00A93C6B" w:rsidP="00A93C6B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inconsistência documental,</w:t>
      </w:r>
    </w:p>
    <w:p w14:paraId="7C55A1A9" w14:textId="77777777" w:rsidR="00A93C6B" w:rsidRPr="00A93C6B" w:rsidRDefault="00A93C6B" w:rsidP="00A93C6B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denúncias com indícios relevantes,</w:t>
      </w:r>
    </w:p>
    <w:p w14:paraId="7C27BD7D" w14:textId="77777777" w:rsidR="00A93C6B" w:rsidRPr="00A93C6B" w:rsidRDefault="00A93C6B" w:rsidP="00A93C6B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conduta perigosa,</w:t>
      </w:r>
    </w:p>
    <w:p w14:paraId="1B9D503C" w14:textId="77777777" w:rsidR="00A93C6B" w:rsidRPr="00A93C6B" w:rsidRDefault="00A93C6B" w:rsidP="00A93C6B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suspeita de fraude,</w:t>
      </w:r>
    </w:p>
    <w:p w14:paraId="7D1BCFF5" w14:textId="77777777" w:rsidR="00A93C6B" w:rsidRPr="00A93C6B" w:rsidRDefault="00A93C6B" w:rsidP="00A93C6B">
      <w:pPr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descumprimento destes Termos.</w:t>
      </w:r>
    </w:p>
    <w:p w14:paraId="2F05D2C1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  <w:b/>
          <w:bCs/>
        </w:rPr>
      </w:pPr>
      <w:r w:rsidRPr="00A93C6B">
        <w:rPr>
          <w:rFonts w:ascii="Arial" w:hAnsi="Arial" w:cs="Arial"/>
          <w:b/>
          <w:bCs/>
        </w:rPr>
        <w:t>12) Suspensão, bloqueio e encerramento de conta</w:t>
      </w:r>
    </w:p>
    <w:p w14:paraId="0D730D8F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 xml:space="preserve">12.1. A </w:t>
      </w:r>
      <w:proofErr w:type="spellStart"/>
      <w:r w:rsidRPr="00A93C6B">
        <w:rPr>
          <w:rFonts w:ascii="Arial" w:hAnsi="Arial" w:cs="Arial"/>
        </w:rPr>
        <w:t>Take-me</w:t>
      </w:r>
      <w:proofErr w:type="spellEnd"/>
      <w:r w:rsidRPr="00A93C6B">
        <w:rPr>
          <w:rFonts w:ascii="Arial" w:hAnsi="Arial" w:cs="Arial"/>
        </w:rPr>
        <w:t xml:space="preserve"> pode suspender/bloquear/encerrar contas em caso de:</w:t>
      </w:r>
    </w:p>
    <w:p w14:paraId="11DBD974" w14:textId="77777777" w:rsidR="00A93C6B" w:rsidRPr="00A93C6B" w:rsidRDefault="00A93C6B" w:rsidP="00A93C6B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violação destes Termos,</w:t>
      </w:r>
    </w:p>
    <w:p w14:paraId="3A31FAF4" w14:textId="77777777" w:rsidR="00A93C6B" w:rsidRPr="00A93C6B" w:rsidRDefault="00A93C6B" w:rsidP="00A93C6B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fraude ou tentativa de fraude,</w:t>
      </w:r>
    </w:p>
    <w:p w14:paraId="2A7524E1" w14:textId="77777777" w:rsidR="00A93C6B" w:rsidRPr="00A93C6B" w:rsidRDefault="00A93C6B" w:rsidP="00A93C6B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risco à segurança de pessoas ou patrimônio,</w:t>
      </w:r>
    </w:p>
    <w:p w14:paraId="6B149517" w14:textId="77777777" w:rsidR="00A93C6B" w:rsidRPr="00A93C6B" w:rsidRDefault="00A93C6B" w:rsidP="00A93C6B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uso abusivo da Plataforma,</w:t>
      </w:r>
    </w:p>
    <w:p w14:paraId="0FA88CE4" w14:textId="77777777" w:rsidR="00A93C6B" w:rsidRPr="00A93C6B" w:rsidRDefault="00A93C6B" w:rsidP="00A93C6B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>determinação legal ou regulatória.</w:t>
      </w:r>
    </w:p>
    <w:p w14:paraId="5031D248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lastRenderedPageBreak/>
        <w:t>12.2. O usuário pode solicitar encerramento da conta via suporte, observadas retenções legais e regras da Política de Privacidade.</w:t>
      </w:r>
    </w:p>
    <w:p w14:paraId="225CEAA0" w14:textId="77777777" w:rsidR="00B15C51" w:rsidRDefault="00000000" w:rsidP="00373DFD">
      <w:pPr>
        <w:jc w:val="both"/>
      </w:pPr>
      <w:r>
        <w:t xml:space="preserve">12.3. Notificação e contestação: quando possível, a </w:t>
      </w:r>
      <w:proofErr w:type="spellStart"/>
      <w:r>
        <w:t>Take-me</w:t>
      </w:r>
      <w:proofErr w:type="spellEnd"/>
      <w:r>
        <w:t xml:space="preserve"> notificará o titular da conta sobre a medida e permitirá contestação em até 5 dias. Suspensões imediatas podem ocorrer sem aviso prévio em casos de risco grave, fraude evidente, ordem legal ou necessidade de proteção de usuários/motoristas.</w:t>
      </w:r>
    </w:p>
    <w:p w14:paraId="61A1C720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  <w:b/>
          <w:bCs/>
        </w:rPr>
      </w:pPr>
      <w:r w:rsidRPr="00A93C6B">
        <w:rPr>
          <w:rFonts w:ascii="Arial" w:hAnsi="Arial" w:cs="Arial"/>
          <w:b/>
          <w:bCs/>
        </w:rPr>
        <w:t>13) Propriedade intelectual</w:t>
      </w:r>
    </w:p>
    <w:p w14:paraId="16611003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 xml:space="preserve">O app, marca, interface, textos, códigos e </w:t>
      </w:r>
      <w:proofErr w:type="spellStart"/>
      <w:r w:rsidRPr="00A93C6B">
        <w:rPr>
          <w:rFonts w:ascii="Arial" w:hAnsi="Arial" w:cs="Arial"/>
        </w:rPr>
        <w:t>conteúdos</w:t>
      </w:r>
      <w:proofErr w:type="spellEnd"/>
      <w:r w:rsidRPr="00A93C6B">
        <w:rPr>
          <w:rFonts w:ascii="Arial" w:hAnsi="Arial" w:cs="Arial"/>
        </w:rPr>
        <w:t xml:space="preserve"> são de titularidade da </w:t>
      </w:r>
      <w:proofErr w:type="spellStart"/>
      <w:r w:rsidRPr="00A93C6B">
        <w:rPr>
          <w:rFonts w:ascii="Arial" w:hAnsi="Arial" w:cs="Arial"/>
        </w:rPr>
        <w:t>Take-me</w:t>
      </w:r>
      <w:proofErr w:type="spellEnd"/>
      <w:r w:rsidRPr="00A93C6B">
        <w:rPr>
          <w:rFonts w:ascii="Arial" w:hAnsi="Arial" w:cs="Arial"/>
        </w:rPr>
        <w:t xml:space="preserve"> ou licenciados. É proibido copiar, modificar, distribuir, vender ou explorar comercialmente sem autorização.</w:t>
      </w:r>
    </w:p>
    <w:p w14:paraId="24B00075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  <w:b/>
          <w:bCs/>
        </w:rPr>
      </w:pPr>
      <w:r w:rsidRPr="00A93C6B">
        <w:rPr>
          <w:rFonts w:ascii="Arial" w:hAnsi="Arial" w:cs="Arial"/>
          <w:b/>
          <w:bCs/>
        </w:rPr>
        <w:t>14) Privacidade e proteção de dados</w:t>
      </w:r>
    </w:p>
    <w:p w14:paraId="0F0E5948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 xml:space="preserve">14.1. O tratamento de dados pessoais segue a </w:t>
      </w:r>
      <w:r w:rsidRPr="00A93C6B">
        <w:rPr>
          <w:rFonts w:ascii="Arial" w:hAnsi="Arial" w:cs="Arial"/>
          <w:b/>
          <w:bCs/>
        </w:rPr>
        <w:t>Política de Privacidade</w:t>
      </w:r>
      <w:r w:rsidRPr="00A93C6B">
        <w:rPr>
          <w:rFonts w:ascii="Arial" w:hAnsi="Arial" w:cs="Arial"/>
        </w:rPr>
        <w:t xml:space="preserve"> da </w:t>
      </w:r>
      <w:proofErr w:type="spellStart"/>
      <w:r w:rsidRPr="00A93C6B">
        <w:rPr>
          <w:rFonts w:ascii="Arial" w:hAnsi="Arial" w:cs="Arial"/>
        </w:rPr>
        <w:t>Take-me</w:t>
      </w:r>
      <w:proofErr w:type="spellEnd"/>
      <w:r w:rsidRPr="00A93C6B">
        <w:rPr>
          <w:rFonts w:ascii="Arial" w:hAnsi="Arial" w:cs="Arial"/>
        </w:rPr>
        <w:t>.</w:t>
      </w:r>
    </w:p>
    <w:p w14:paraId="3483CB4A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 xml:space="preserve">14.2. </w:t>
      </w:r>
      <w:r w:rsidRPr="00A93C6B">
        <w:rPr>
          <w:rFonts w:ascii="Arial" w:hAnsi="Arial" w:cs="Arial"/>
          <w:b/>
          <w:bCs/>
        </w:rPr>
        <w:t>Canal de Privacidade (Encarregado/DPO):</w:t>
      </w:r>
      <w:r w:rsidRPr="00A93C6B">
        <w:rPr>
          <w:rFonts w:ascii="Arial" w:hAnsi="Arial" w:cs="Arial"/>
        </w:rPr>
        <w:t xml:space="preserve"> </w:t>
      </w:r>
      <w:r w:rsidRPr="00A93C6B">
        <w:rPr>
          <w:rFonts w:ascii="Arial" w:hAnsi="Arial" w:cs="Arial"/>
          <w:b/>
          <w:bCs/>
        </w:rPr>
        <w:t>privacidade@takeme.app.br</w:t>
      </w:r>
      <w:r w:rsidRPr="00A93C6B">
        <w:rPr>
          <w:rFonts w:ascii="Arial" w:hAnsi="Arial" w:cs="Arial"/>
        </w:rPr>
        <w:t>.</w:t>
      </w:r>
    </w:p>
    <w:p w14:paraId="3F1AAF33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  <w:b/>
          <w:bCs/>
        </w:rPr>
      </w:pPr>
      <w:r w:rsidRPr="00A93C6B">
        <w:rPr>
          <w:rFonts w:ascii="Arial" w:hAnsi="Arial" w:cs="Arial"/>
          <w:b/>
          <w:bCs/>
        </w:rPr>
        <w:t>15) Responsabilidades e limitações</w:t>
      </w:r>
    </w:p>
    <w:p w14:paraId="7DBFFEC8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 xml:space="preserve">15.1. A </w:t>
      </w:r>
      <w:proofErr w:type="spellStart"/>
      <w:r w:rsidRPr="00A93C6B">
        <w:rPr>
          <w:rFonts w:ascii="Arial" w:hAnsi="Arial" w:cs="Arial"/>
        </w:rPr>
        <w:t>Take-me</w:t>
      </w:r>
      <w:proofErr w:type="spellEnd"/>
      <w:r w:rsidRPr="00A93C6B">
        <w:rPr>
          <w:rFonts w:ascii="Arial" w:hAnsi="Arial" w:cs="Arial"/>
        </w:rPr>
        <w:t xml:space="preserve"> busca manter a Plataforma estável e segura, mas pode haver falhas técnicas, indisponibilidades, limitações de cobertura e fatores externos (trânsito, clima, sinal).</w:t>
      </w:r>
    </w:p>
    <w:p w14:paraId="499E34E5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 xml:space="preserve">15.2. O transporte é executado pelo Motorista/parceiro, conforme o caso, e a </w:t>
      </w:r>
      <w:proofErr w:type="spellStart"/>
      <w:r w:rsidRPr="00A93C6B">
        <w:rPr>
          <w:rFonts w:ascii="Arial" w:hAnsi="Arial" w:cs="Arial"/>
        </w:rPr>
        <w:t>Take-me</w:t>
      </w:r>
      <w:proofErr w:type="spellEnd"/>
      <w:r w:rsidRPr="00A93C6B">
        <w:rPr>
          <w:rFonts w:ascii="Arial" w:hAnsi="Arial" w:cs="Arial"/>
        </w:rPr>
        <w:t xml:space="preserve"> atua como plataforma de intermediação, sem prejuízo de responsabilidades legais aplicáveis e deveres frente ao consumidor quando cabíveis.</w:t>
      </w:r>
    </w:p>
    <w:p w14:paraId="556000F1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</w:rPr>
        <w:t xml:space="preserve">15.3. Nada nestes Termos limita direitos previstos no </w:t>
      </w:r>
      <w:r w:rsidRPr="00A93C6B">
        <w:rPr>
          <w:rFonts w:ascii="Arial" w:hAnsi="Arial" w:cs="Arial"/>
          <w:b/>
          <w:bCs/>
        </w:rPr>
        <w:t>Código de Defesa do Consumidor</w:t>
      </w:r>
      <w:r w:rsidRPr="00A93C6B">
        <w:rPr>
          <w:rFonts w:ascii="Arial" w:hAnsi="Arial" w:cs="Arial"/>
        </w:rPr>
        <w:t>, quando aplicável.</w:t>
      </w:r>
    </w:p>
    <w:p w14:paraId="5F110FE4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  <w:b/>
          <w:bCs/>
        </w:rPr>
      </w:pPr>
      <w:r w:rsidRPr="00A93C6B">
        <w:rPr>
          <w:rFonts w:ascii="Arial" w:hAnsi="Arial" w:cs="Arial"/>
          <w:b/>
          <w:bCs/>
        </w:rPr>
        <w:t>16) Atendimento e resolução de disputas</w:t>
      </w:r>
    </w:p>
    <w:p w14:paraId="2C9B7EB6" w14:textId="77777777" w:rsidR="00A93C6B" w:rsidRPr="00A93C6B" w:rsidRDefault="00A93C6B" w:rsidP="00373DFD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A93C6B">
        <w:rPr>
          <w:rFonts w:ascii="Arial" w:hAnsi="Arial" w:cs="Arial"/>
          <w:b/>
          <w:bCs/>
        </w:rPr>
        <w:t>Suporte:</w:t>
      </w:r>
      <w:r w:rsidRPr="00A93C6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suporte@takeme.app.br</w:t>
      </w:r>
      <w:r w:rsidRPr="00A93C6B">
        <w:rPr>
          <w:rFonts w:ascii="Arial" w:hAnsi="Arial" w:cs="Arial"/>
        </w:rPr>
        <w:br/>
        <w:t xml:space="preserve">Para apuração de incidentes, a </w:t>
      </w:r>
      <w:proofErr w:type="spellStart"/>
      <w:r w:rsidRPr="00A93C6B">
        <w:rPr>
          <w:rFonts w:ascii="Arial" w:hAnsi="Arial" w:cs="Arial"/>
        </w:rPr>
        <w:t>Take-me</w:t>
      </w:r>
      <w:proofErr w:type="spellEnd"/>
      <w:r w:rsidRPr="00A93C6B">
        <w:rPr>
          <w:rFonts w:ascii="Arial" w:hAnsi="Arial" w:cs="Arial"/>
        </w:rPr>
        <w:t xml:space="preserve"> poderá considerar dados de corrida (ex.: horários, registros de localização, logs) nos termos da Política de Privacidade e da lei.</w:t>
      </w:r>
    </w:p>
    <w:p w14:paraId="6458E0A2" w14:textId="77777777" w:rsidR="00B15C51" w:rsidRDefault="00000000" w:rsidP="00373DFD">
      <w:pPr>
        <w:jc w:val="both"/>
      </w:pPr>
      <w:r>
        <w:lastRenderedPageBreak/>
        <w:t xml:space="preserve">Prazo de atendimento: buscamos responder solicitações </w:t>
      </w:r>
      <w:r w:rsidRPr="00373DFD">
        <w:rPr>
          <w:highlight w:val="lightGray"/>
        </w:rPr>
        <w:t>em até 2 dias úteis e concluir apurações de incidentes/reclamações em até 10 dias úteis, quando possível. Casos complexos podem exigir prazo maior, com atualização ao solicitante.</w:t>
      </w:r>
    </w:p>
    <w:p w14:paraId="40AEA2DC" w14:textId="77777777" w:rsidR="00A93C6B" w:rsidRPr="00A93C6B" w:rsidRDefault="00A93C6B" w:rsidP="00373DFD">
      <w:pPr>
        <w:spacing w:line="360" w:lineRule="auto"/>
        <w:jc w:val="both"/>
        <w:rPr>
          <w:rFonts w:ascii="Arial" w:hAnsi="Arial" w:cs="Arial"/>
          <w:b/>
          <w:bCs/>
        </w:rPr>
      </w:pPr>
      <w:r w:rsidRPr="00A93C6B">
        <w:rPr>
          <w:rFonts w:ascii="Arial" w:hAnsi="Arial" w:cs="Arial"/>
          <w:b/>
          <w:bCs/>
        </w:rPr>
        <w:t>17) Lei aplicável e foro</w:t>
      </w:r>
    </w:p>
    <w:p w14:paraId="06AA9D01" w14:textId="77777777" w:rsidR="00A93C6B" w:rsidRPr="00A93C6B" w:rsidRDefault="00A93C6B" w:rsidP="00373DFD">
      <w:pPr>
        <w:spacing w:line="360" w:lineRule="auto"/>
        <w:jc w:val="both"/>
        <w:rPr>
          <w:rFonts w:ascii="Arial" w:hAnsi="Arial" w:cs="Arial"/>
        </w:rPr>
      </w:pPr>
      <w:r w:rsidRPr="00373DFD">
        <w:rPr>
          <w:highlight w:val="lightGray"/>
        </w:rPr>
        <w:t>Estes Termos são regidos pelas leis da República Federativa do Brasil.</w:t>
      </w:r>
      <w:r w:rsidRPr="00373DFD">
        <w:rPr>
          <w:highlight w:val="lightGray"/>
        </w:rPr>
        <w:br/>
        <w:t>Fica eleito o foro da comarca de São Luís – MA, salvo se você for consumidor, hipótese em que poderá optar pelo foro do seu domicílio, conforme o Código de Defesa do Consumidor.</w:t>
      </w:r>
    </w:p>
    <w:p w14:paraId="5A55E2FD" w14:textId="77777777" w:rsidR="00A93C6B" w:rsidRPr="00A93C6B" w:rsidRDefault="00A93C6B" w:rsidP="00373DFD">
      <w:pPr>
        <w:spacing w:line="360" w:lineRule="auto"/>
        <w:jc w:val="both"/>
        <w:rPr>
          <w:rFonts w:ascii="Arial" w:hAnsi="Arial" w:cs="Arial"/>
          <w:b/>
          <w:bCs/>
        </w:rPr>
      </w:pPr>
      <w:r w:rsidRPr="00A93C6B">
        <w:rPr>
          <w:rFonts w:ascii="Arial" w:hAnsi="Arial" w:cs="Arial"/>
          <w:b/>
          <w:bCs/>
        </w:rPr>
        <w:t>18) Alterações destes Termos</w:t>
      </w:r>
    </w:p>
    <w:p w14:paraId="2BF1E385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  <w:r>
        <w:t>Podemos atualizar estes Termos para refletir mudanças legais, regulatórias ou operacionais. A versão vigente ficará disponível na Plataforma com data de vigência e, quando possível, manteremos histórico de versões. Mudanças relevantes serão comunicadas com antecedência razoável por aviso no app e/ou pelos canais cadastrados. A continuidade de uso após a data de vigência indicará aceite das alterações.</w:t>
      </w:r>
    </w:p>
    <w:p w14:paraId="79B23676" w14:textId="77777777" w:rsidR="00A93C6B" w:rsidRPr="00A93C6B" w:rsidRDefault="00A93C6B" w:rsidP="00A93C6B">
      <w:pPr>
        <w:spacing w:line="360" w:lineRule="auto"/>
        <w:jc w:val="both"/>
        <w:rPr>
          <w:rFonts w:ascii="Arial" w:hAnsi="Arial" w:cs="Arial"/>
        </w:rPr>
      </w:pPr>
    </w:p>
    <w:sectPr w:rsidR="00A93C6B" w:rsidRPr="00A93C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32273"/>
    <w:multiLevelType w:val="multilevel"/>
    <w:tmpl w:val="7F7E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A7857"/>
    <w:multiLevelType w:val="multilevel"/>
    <w:tmpl w:val="F91E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CC3"/>
    <w:multiLevelType w:val="multilevel"/>
    <w:tmpl w:val="331AF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4181F"/>
    <w:multiLevelType w:val="multilevel"/>
    <w:tmpl w:val="0F3E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41DF3"/>
    <w:multiLevelType w:val="multilevel"/>
    <w:tmpl w:val="59CA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2090A"/>
    <w:multiLevelType w:val="multilevel"/>
    <w:tmpl w:val="DC6CD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915BD"/>
    <w:multiLevelType w:val="multilevel"/>
    <w:tmpl w:val="4E70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36CB8"/>
    <w:multiLevelType w:val="multilevel"/>
    <w:tmpl w:val="2E3A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8713C"/>
    <w:multiLevelType w:val="multilevel"/>
    <w:tmpl w:val="D9B4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95105"/>
    <w:multiLevelType w:val="multilevel"/>
    <w:tmpl w:val="EFB0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D3CBD"/>
    <w:multiLevelType w:val="multilevel"/>
    <w:tmpl w:val="CC20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BE0062"/>
    <w:multiLevelType w:val="multilevel"/>
    <w:tmpl w:val="B04A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984188">
    <w:abstractNumId w:val="0"/>
  </w:num>
  <w:num w:numId="2" w16cid:durableId="1060320891">
    <w:abstractNumId w:val="8"/>
  </w:num>
  <w:num w:numId="3" w16cid:durableId="630550349">
    <w:abstractNumId w:val="7"/>
  </w:num>
  <w:num w:numId="4" w16cid:durableId="452557014">
    <w:abstractNumId w:val="3"/>
  </w:num>
  <w:num w:numId="5" w16cid:durableId="1926182252">
    <w:abstractNumId w:val="11"/>
  </w:num>
  <w:num w:numId="6" w16cid:durableId="179781829">
    <w:abstractNumId w:val="5"/>
  </w:num>
  <w:num w:numId="7" w16cid:durableId="1652323319">
    <w:abstractNumId w:val="1"/>
  </w:num>
  <w:num w:numId="8" w16cid:durableId="1519155255">
    <w:abstractNumId w:val="2"/>
  </w:num>
  <w:num w:numId="9" w16cid:durableId="1056860261">
    <w:abstractNumId w:val="4"/>
  </w:num>
  <w:num w:numId="10" w16cid:durableId="156387728">
    <w:abstractNumId w:val="6"/>
  </w:num>
  <w:num w:numId="11" w16cid:durableId="1874027539">
    <w:abstractNumId w:val="9"/>
  </w:num>
  <w:num w:numId="12" w16cid:durableId="4669700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C6B"/>
    <w:rsid w:val="00373DFD"/>
    <w:rsid w:val="00610E63"/>
    <w:rsid w:val="00A562B7"/>
    <w:rsid w:val="00A93C6B"/>
    <w:rsid w:val="00B15C51"/>
    <w:rsid w:val="00C1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E3355"/>
  <w15:chartTrackingRefBased/>
  <w15:docId w15:val="{296E01E1-CA01-49F4-823B-23C031D6F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3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3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3C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3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3C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3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3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3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3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3C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3C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3C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3C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3C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3C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3C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3C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3C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3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3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3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3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3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3C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3C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3C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3C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3C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3C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1880</Words>
  <Characters>10155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 Borralho</dc:creator>
  <cp:keywords/>
  <dc:description/>
  <cp:lastModifiedBy>Osvaldo Borralho</cp:lastModifiedBy>
  <cp:revision>2</cp:revision>
  <dcterms:created xsi:type="dcterms:W3CDTF">2026-02-08T22:07:00Z</dcterms:created>
  <dcterms:modified xsi:type="dcterms:W3CDTF">2026-02-09T11:26:00Z</dcterms:modified>
</cp:coreProperties>
</file>