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b/>
          <w:sz w:val="28"/>
          <w:u w:val="single"/>
          <w:lang w:val="ru-RU"/>
        </w:rPr>
        <w:t>ПРОТОТИП</w:t>
      </w:r>
      <w:r w:rsidRPr="006D3EB3">
        <w:rPr>
          <w:sz w:val="20"/>
          <w:u w:val="single"/>
          <w:lang w:val="ru-RU"/>
        </w:rPr>
        <w:t>: позволяет копировать объекты, не вдаваясь в подробности их реализации</w:t>
      </w:r>
      <w:r w:rsidRPr="006D3EB3">
        <w:rPr>
          <w:sz w:val="20"/>
          <w:lang w:val="ru-RU"/>
        </w:rPr>
        <w:t>.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u w:val="single"/>
          <w:lang w:val="ru-RU"/>
        </w:rPr>
        <w:t>ПРИМЕНЕНИЕ</w:t>
      </w:r>
      <w:r w:rsidRPr="006D3EB3">
        <w:rPr>
          <w:sz w:val="20"/>
          <w:lang w:val="ru-RU"/>
        </w:rPr>
        <w:t>: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когда код не должен зависеть от классов копируемых объектов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когда вы имеете уйму подклассов, которые отличаются начальными значениями полей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кто-то мог создать все эти классы, чтобы иметь возможность легко порождать объекты с определённой конфигурацией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u w:val="single"/>
          <w:lang w:val="ru-RU"/>
        </w:rPr>
        <w:t>РЕАЛИЗАЦИЯ (БАЗОВАЯ)</w:t>
      </w:r>
      <w:r w:rsidRPr="006D3EB3">
        <w:rPr>
          <w:sz w:val="20"/>
          <w:lang w:val="ru-RU"/>
        </w:rPr>
        <w:t>: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18444BC" wp14:editId="7A4DE152">
            <wp:simplePos x="0" y="0"/>
            <wp:positionH relativeFrom="column">
              <wp:posOffset>-207645</wp:posOffset>
            </wp:positionH>
            <wp:positionV relativeFrom="paragraph">
              <wp:posOffset>78105</wp:posOffset>
            </wp:positionV>
            <wp:extent cx="3564255" cy="2811780"/>
            <wp:effectExtent l="0" t="0" r="0" b="7620"/>
            <wp:wrapSquare wrapText="bothSides"/>
            <wp:docPr id="1" name="Рисунок 1" descr="C:\Users\takeoff\Desktop\New folder\creat\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creat\prototy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EB3">
        <w:rPr>
          <w:b/>
          <w:sz w:val="20"/>
          <w:lang w:val="ru-RU"/>
        </w:rPr>
        <w:t>1. ИНТЕРФЕЙС ПРОТОТИПОВ</w:t>
      </w:r>
      <w:r w:rsidRPr="006D3EB3">
        <w:rPr>
          <w:sz w:val="20"/>
          <w:lang w:val="ru-RU"/>
        </w:rPr>
        <w:t xml:space="preserve">: описывает операции клонирования. В большинстве случаев — это единственный метод </w:t>
      </w:r>
      <w:r w:rsidRPr="006D3EB3">
        <w:rPr>
          <w:sz w:val="20"/>
        </w:rPr>
        <w:t>clone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b/>
          <w:sz w:val="20"/>
          <w:lang w:val="ru-RU"/>
        </w:rPr>
        <w:t>2. КОНКРЕТНЫЙ ПРОТОТИП</w:t>
      </w:r>
      <w:r w:rsidRPr="006D3EB3">
        <w:rPr>
          <w:sz w:val="20"/>
          <w:lang w:val="ru-RU"/>
        </w:rPr>
        <w:t>: реализует операцию клонирования самого себя. Помимо банального копирования значений всех полей, здесь могут быть спрятаны различные сложности, о которых не нужно знать клиенту. Например, клонирование связанных объектов, распутывание рекурсивных зависимостей и т.д.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b/>
          <w:sz w:val="20"/>
          <w:lang w:val="ru-RU"/>
        </w:rPr>
        <w:t>3. КЛИЕНТ</w:t>
      </w:r>
      <w:r w:rsidRPr="006D3EB3">
        <w:rPr>
          <w:sz w:val="20"/>
          <w:lang w:val="ru-RU"/>
        </w:rPr>
        <w:t>: создаёт копию объекта, обращаясь к нему через общий интерфейс прототипов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DD26501" wp14:editId="6B79C79B">
            <wp:simplePos x="0" y="0"/>
            <wp:positionH relativeFrom="column">
              <wp:posOffset>2393950</wp:posOffset>
            </wp:positionH>
            <wp:positionV relativeFrom="paragraph">
              <wp:posOffset>132715</wp:posOffset>
            </wp:positionV>
            <wp:extent cx="3407410" cy="3037205"/>
            <wp:effectExtent l="0" t="0" r="2540" b="0"/>
            <wp:wrapSquare wrapText="bothSides"/>
            <wp:docPr id="2" name="Рисунок 2" descr="C:\Users\takeoff\Desktop\New folder\creat\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off\Desktop\New folder\creat\prototyp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u w:val="single"/>
          <w:lang w:val="ru-RU"/>
        </w:rPr>
        <w:t>РЕАЛИЗАЦИЯ (С ОБЩИМ ХРАНИЛИЩЕМ)</w:t>
      </w:r>
      <w:r w:rsidRPr="006D3EB3">
        <w:rPr>
          <w:sz w:val="20"/>
          <w:lang w:val="ru-RU"/>
        </w:rPr>
        <w:t>:</w:t>
      </w:r>
    </w:p>
    <w:p w:rsidR="006D3EB3" w:rsidRDefault="006D3EB3" w:rsidP="006D3EB3">
      <w:pPr>
        <w:spacing w:after="0" w:line="240" w:lineRule="auto"/>
        <w:jc w:val="both"/>
        <w:rPr>
          <w:b/>
          <w:sz w:val="20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b/>
          <w:sz w:val="20"/>
          <w:lang w:val="ru-RU"/>
        </w:rPr>
        <w:t>1. ХРАНИЛИЩЕ ПРОТОТИПОВ</w:t>
      </w:r>
      <w:r w:rsidRPr="006D3EB3">
        <w:rPr>
          <w:sz w:val="20"/>
          <w:lang w:val="ru-RU"/>
        </w:rPr>
        <w:t xml:space="preserve">: облегчает доступ к часто используемым прототипам, храня </w:t>
      </w:r>
      <w:proofErr w:type="spellStart"/>
      <w:r w:rsidRPr="006D3EB3">
        <w:rPr>
          <w:sz w:val="20"/>
          <w:lang w:val="ru-RU"/>
        </w:rPr>
        <w:t>предсозданный</w:t>
      </w:r>
      <w:proofErr w:type="spellEnd"/>
      <w:r w:rsidRPr="006D3EB3">
        <w:rPr>
          <w:sz w:val="20"/>
          <w:lang w:val="ru-RU"/>
        </w:rPr>
        <w:t xml:space="preserve"> набор эталонных, готовых к копированию объектов. Простейшее хранилище может быть построено с помощью хеш-таблицы вида "</w:t>
      </w:r>
      <w:proofErr w:type="gramStart"/>
      <w:r w:rsidRPr="006D3EB3">
        <w:rPr>
          <w:sz w:val="20"/>
          <w:lang w:val="ru-RU"/>
        </w:rPr>
        <w:t>имя-прототипа</w:t>
      </w:r>
      <w:proofErr w:type="gramEnd"/>
      <w:r w:rsidRPr="006D3EB3">
        <w:rPr>
          <w:sz w:val="20"/>
          <w:lang w:val="ru-RU"/>
        </w:rPr>
        <w:t xml:space="preserve"> → прототип". Но для удобства поиска прототипы можно маркировать и другими критериями, а не только условным именем.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u w:val="single"/>
          <w:lang w:val="ru-RU"/>
        </w:rPr>
        <w:t>ПЛЮСЫ</w:t>
      </w:r>
      <w:r w:rsidRPr="006D3EB3">
        <w:rPr>
          <w:sz w:val="20"/>
          <w:lang w:val="ru-RU"/>
        </w:rPr>
        <w:t>: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позволяет клонировать объекты, не привязываясь к их конкретным классам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меньше повторяющегося кода инициализации объектов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ускоряет создание объектов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альтернатива созданию подклассов для конструирования сложных объектов</w:t>
      </w: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</w:p>
    <w:p w:rsidR="006D3EB3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u w:val="single"/>
          <w:lang w:val="ru-RU"/>
        </w:rPr>
        <w:t>МИНУСЫ</w:t>
      </w:r>
      <w:r w:rsidRPr="006D3EB3">
        <w:rPr>
          <w:sz w:val="20"/>
          <w:lang w:val="ru-RU"/>
        </w:rPr>
        <w:t>:</w:t>
      </w:r>
    </w:p>
    <w:p w:rsidR="00902D9F" w:rsidRPr="006D3EB3" w:rsidRDefault="006D3EB3" w:rsidP="006D3EB3">
      <w:pPr>
        <w:spacing w:after="0" w:line="240" w:lineRule="auto"/>
        <w:jc w:val="both"/>
        <w:rPr>
          <w:sz w:val="20"/>
          <w:lang w:val="ru-RU"/>
        </w:rPr>
      </w:pPr>
      <w:r w:rsidRPr="006D3EB3">
        <w:rPr>
          <w:sz w:val="20"/>
          <w:lang w:val="ru-RU"/>
        </w:rPr>
        <w:t>- сложно клонировать составные объекты, имеющие ссылки на другие объекты</w:t>
      </w:r>
    </w:p>
    <w:sectPr w:rsidR="00902D9F" w:rsidRPr="006D3EB3" w:rsidSect="006D3E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60"/>
    <w:rsid w:val="000A4060"/>
    <w:rsid w:val="006D3EB3"/>
    <w:rsid w:val="00902D9F"/>
    <w:rsid w:val="00C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1329</Characters>
  <Application>Microsoft Office Word</Application>
  <DocSecurity>0</DocSecurity>
  <Lines>11</Lines>
  <Paragraphs>3</Paragraphs>
  <ScaleCrop>false</ScaleCrop>
  <Company>*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2018-06-22T06:27:00Z</dcterms:created>
  <dcterms:modified xsi:type="dcterms:W3CDTF">2018-06-22T06:30:00Z</dcterms:modified>
</cp:coreProperties>
</file>