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09972" w14:textId="535698E0" w:rsidR="00F4373A" w:rsidRPr="00F4373A" w:rsidRDefault="00F4373A" w:rsidP="004F5296">
      <w:pPr>
        <w:rPr>
          <w:rFonts w:ascii="Arial" w:hAnsi="Arial" w:cs="Arial"/>
          <w:noProof/>
        </w:rPr>
      </w:pPr>
    </w:p>
    <w:p w14:paraId="6BF22B5E" w14:textId="77777777" w:rsidR="00CC1D99" w:rsidRDefault="00833E51">
      <w:pPr>
        <w:rPr>
          <w:noProof/>
        </w:rPr>
      </w:pPr>
      <w:r>
        <w:rPr>
          <w:noProof/>
        </w:rPr>
        <w:drawing>
          <wp:inline distT="0" distB="0" distL="0" distR="0" wp14:anchorId="4D8E937E" wp14:editId="5E4668FE">
            <wp:extent cx="5943600" cy="2391508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16 at 9.25.02 A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914"/>
                    <a:stretch/>
                  </pic:blipFill>
                  <pic:spPr bwMode="auto">
                    <a:xfrm>
                      <a:off x="0" y="0"/>
                      <a:ext cx="5943600" cy="2391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40C86" w14:textId="7C72FA14" w:rsidR="00833E51" w:rsidRPr="00833E51" w:rsidRDefault="00833E51" w:rsidP="00833E51">
      <w:r w:rsidRPr="00833E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11874A" wp14:editId="64B6C3FE">
                <wp:simplePos x="0" y="0"/>
                <wp:positionH relativeFrom="column">
                  <wp:posOffset>-23935</wp:posOffset>
                </wp:positionH>
                <wp:positionV relativeFrom="paragraph">
                  <wp:posOffset>187325</wp:posOffset>
                </wp:positionV>
                <wp:extent cx="6419997" cy="1569085"/>
                <wp:effectExtent l="0" t="0" r="0" b="0"/>
                <wp:wrapNone/>
                <wp:docPr id="31" name="Rectangle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311767B3-AA1B-EE4B-B96E-6EEBBC661F2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997" cy="1569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460FF4" w14:textId="3FA8392C" w:rsidR="00833E51" w:rsidRDefault="00833E51" w:rsidP="00833E51">
                            <w:pPr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Supplement</w:t>
                            </w:r>
                            <w:r w:rsidR="004F529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al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Figure </w:t>
                            </w:r>
                            <w:r w:rsidR="004F529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S1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: 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 xml:space="preserve">Characterization of RAEC-Exo. RAECs were incubated in basal medium containing 1% exosome-free fetal bovine serum (FBS) for 24h. The medium was collected and subjected to exosome isolation.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A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and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 B</w:t>
                            </w:r>
                            <w:r w:rsidR="004F529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 xml:space="preserve">The isolated pellet was examined using NTA to determine exosomal size and concentration. Scatter plot graph of exosomes showing the particle size (nm) versus light intensity of RAEC-Exo and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(A)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 xml:space="preserve"> the distribution of particle size (nm) versus concentration (particles/ml) of RAEC-Exo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(B)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 xml:space="preserve">. Curve 1 described the relationship between particle number and size distribution (concentration/ml;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left Y axis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 xml:space="preserve">). Curve 2 describes the correlation between the cumulative percentage distribution of particles (percentile;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right Y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axis) and particle size (x-axis). </w:t>
                            </w:r>
                          </w:p>
                        </w:txbxContent>
                      </wps:txbx>
                      <wps:bodyPr wrap="square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11874A" id="Rectangle 30" o:spid="_x0000_s1026" style="position:absolute;margin-left:-1.9pt;margin-top:14.75pt;width:505.5pt;height:123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" filled="f" stroked="f">
                <v:textbox style="mso-fit-shape-to-text:t">
                  <w:txbxContent>
                    <w:p w14:paraId="51460FF4" w14:textId="3FA8392C" w:rsidR="00833E51" w:rsidRDefault="00833E51" w:rsidP="00833E51">
                      <w:pPr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>Supplement</w:t>
                      </w:r>
                      <w:r w:rsidR="004F5296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>al</w: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 Figure </w:t>
                      </w:r>
                      <w:r w:rsidR="004F5296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>S1</w: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>: 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 xml:space="preserve">Characterization of RAEC-Exo. RAECs were incubated in basal medium containing 1% exosome-free fetal bovine serum (FBS) for 24h. The medium was collected and subjected to exosome isolation.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 xml:space="preserve">A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and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 xml:space="preserve"> B</w:t>
                      </w:r>
                      <w:r w:rsidR="004F529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 xml:space="preserve">The isolated pellet was examined using NTA to determine exosomal size and concentration. Scatter plot graph of exosomes showing the particle size (nm) versus light intensity of RAEC-Exo and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>(A)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 xml:space="preserve"> the distribution of particle size (nm) versus concentration (particles/ml) of RAEC-Exo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>(B)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 xml:space="preserve">. Curve 1 described the relationship between particle number and size distribution (concentration/ml; 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kern w:val="24"/>
                        </w:rPr>
                        <w:t>left Y axis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 xml:space="preserve">). Curve 2 describes the correlation between the cumulative percentage distribution of particles (percentile; 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kern w:val="24"/>
                        </w:rPr>
                        <w:t xml:space="preserve">right Y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axis) and particle size (x-axis). </w:t>
                      </w:r>
                    </w:p>
                  </w:txbxContent>
                </v:textbox>
              </v:rect>
            </w:pict>
          </mc:Fallback>
        </mc:AlternateContent>
      </w:r>
    </w:p>
    <w:p w14:paraId="460C5792" w14:textId="4155322F" w:rsidR="00833E51" w:rsidRPr="00833E51" w:rsidRDefault="00833E51" w:rsidP="00833E51"/>
    <w:p w14:paraId="250576E2" w14:textId="5AD633E8" w:rsidR="00833E51" w:rsidRPr="00833E51" w:rsidRDefault="00833E51" w:rsidP="00833E51"/>
    <w:p w14:paraId="0C64FF9E" w14:textId="19AEFB1C" w:rsidR="00833E51" w:rsidRPr="00833E51" w:rsidRDefault="00833E51" w:rsidP="00833E51"/>
    <w:p w14:paraId="68E4292D" w14:textId="2CB7DBF8" w:rsidR="00833E51" w:rsidRDefault="00833E51" w:rsidP="00833E51">
      <w:pPr>
        <w:rPr>
          <w:noProof/>
        </w:rPr>
      </w:pPr>
    </w:p>
    <w:p w14:paraId="415EA740" w14:textId="728B68CA" w:rsidR="00833E51" w:rsidRDefault="00833E51" w:rsidP="00833E51">
      <w:pPr>
        <w:tabs>
          <w:tab w:val="left" w:pos="2363"/>
        </w:tabs>
      </w:pPr>
      <w:r>
        <w:tab/>
      </w:r>
    </w:p>
    <w:p w14:paraId="72EF0B26" w14:textId="578BB4E7" w:rsidR="00833E51" w:rsidRPr="00833E51" w:rsidRDefault="00833E51" w:rsidP="00833E51"/>
    <w:p w14:paraId="25A7E4C0" w14:textId="34FF63A1" w:rsidR="00833E51" w:rsidRPr="00833E51" w:rsidRDefault="00833E51" w:rsidP="00833E51"/>
    <w:p w14:paraId="449DF513" w14:textId="7ACFAEB8" w:rsidR="00833E51" w:rsidRPr="00833E51" w:rsidRDefault="00833E51" w:rsidP="00833E51"/>
    <w:p w14:paraId="0C6EBA5D" w14:textId="0EF03C75" w:rsidR="00833E51" w:rsidRPr="00833E51" w:rsidRDefault="00833E51" w:rsidP="00833E51"/>
    <w:p w14:paraId="314C1099" w14:textId="4E258AFB" w:rsidR="00833E51" w:rsidRPr="00833E51" w:rsidRDefault="00833E51" w:rsidP="00833E51"/>
    <w:p w14:paraId="1151B161" w14:textId="060E82D3" w:rsidR="00833E51" w:rsidRPr="00833E51" w:rsidRDefault="00833E51" w:rsidP="00833E51"/>
    <w:p w14:paraId="75BD8F0C" w14:textId="0425BA9F" w:rsidR="00833E51" w:rsidRDefault="00833E51" w:rsidP="00833E51"/>
    <w:p w14:paraId="36751198" w14:textId="3A3E27D2" w:rsidR="00833E51" w:rsidRDefault="00833E51" w:rsidP="00833E51">
      <w:pPr>
        <w:tabs>
          <w:tab w:val="left" w:pos="3305"/>
        </w:tabs>
      </w:pPr>
      <w:r>
        <w:tab/>
      </w:r>
    </w:p>
    <w:p w14:paraId="12047606" w14:textId="0C66318B" w:rsidR="00833E51" w:rsidRDefault="00833E51">
      <w:r>
        <w:br w:type="page"/>
      </w:r>
    </w:p>
    <w:p w14:paraId="3B0D6D1C" w14:textId="61C39869" w:rsidR="00833E51" w:rsidRDefault="00833E51" w:rsidP="00833E51">
      <w:pPr>
        <w:tabs>
          <w:tab w:val="left" w:pos="3305"/>
        </w:tabs>
      </w:pPr>
      <w:r w:rsidRPr="00833E5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13B1C2" wp14:editId="029B7097">
                <wp:simplePos x="0" y="0"/>
                <wp:positionH relativeFrom="column">
                  <wp:posOffset>-141019</wp:posOffset>
                </wp:positionH>
                <wp:positionV relativeFrom="paragraph">
                  <wp:posOffset>1757876</wp:posOffset>
                </wp:positionV>
                <wp:extent cx="6562334" cy="1477328"/>
                <wp:effectExtent l="0" t="0" r="0" b="0"/>
                <wp:wrapNone/>
                <wp:docPr id="27" name="Rectangle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7B2E427-B0C2-2848-B6C0-A324A00ADED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334" cy="147732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934B31" w14:textId="2A70DE8A" w:rsidR="00833E51" w:rsidRPr="00833E51" w:rsidRDefault="00833E51" w:rsidP="00833E51">
                            <w:r w:rsidRPr="00833E5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Supplement</w:t>
                            </w:r>
                            <w:r w:rsidR="004F529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al</w:t>
                            </w:r>
                            <w:r w:rsidRPr="00833E5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Figure </w:t>
                            </w:r>
                            <w:r w:rsidR="004F529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S2</w:t>
                            </w:r>
                            <w:r w:rsidRPr="00833E5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  <w:r w:rsidRPr="00833E51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iVPC-Exos enhance tube formation of CMVECs.</w:t>
                            </w:r>
                            <w:r w:rsidRPr="00833E5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A-C</w:t>
                            </w:r>
                            <w:r w:rsidR="004F5296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:</w:t>
                            </w:r>
                            <w:r w:rsidRPr="00833E51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 CMVECs were left untreated (control) or pre-treated with 200 µg/ml RAEC-Exos or iVPC-Exos. Cells were stained with calcein AM (green) for visualization and representative images were acquired using fluorescent microscopy. Tube formation was quantified by vessel area (%) </w:t>
                            </w:r>
                            <w:r w:rsidRPr="00833E5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(A), </w:t>
                            </w:r>
                            <w:r w:rsidRPr="00833E51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total number of junction </w:t>
                            </w:r>
                            <w:r w:rsidRPr="00833E5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(B), </w:t>
                            </w:r>
                            <w:r w:rsidRPr="00833E51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and network complexity </w:t>
                            </w:r>
                            <w:r w:rsidRPr="00833E5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(C) </w:t>
                            </w:r>
                            <w:r w:rsidRPr="00833E51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using NIH AngioTool software </w:t>
                            </w:r>
                            <w:r w:rsidRPr="00833E51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  <w:kern w:val="24"/>
                              </w:rPr>
                              <w:t>(*p</w:t>
                            </w:r>
                            <w:r w:rsidRPr="00833E51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&lt;0.05, **</w:t>
                            </w:r>
                            <w:r w:rsidRPr="00833E51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  <w:kern w:val="24"/>
                              </w:rPr>
                              <w:t>p</w:t>
                            </w:r>
                            <w:r w:rsidRPr="00833E51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&lt;</w:t>
                            </w:r>
                            <w:proofErr w:type="gramStart"/>
                            <w:r w:rsidRPr="00833E51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0.01,</w:t>
                            </w:r>
                            <w:r w:rsidRPr="00833E51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  <w:kern w:val="24"/>
                              </w:rPr>
                              <w:t>*</w:t>
                            </w:r>
                            <w:proofErr w:type="gramEnd"/>
                            <w:r w:rsidRPr="00833E51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  <w:kern w:val="24"/>
                              </w:rPr>
                              <w:t>**p</w:t>
                            </w:r>
                            <w:r w:rsidRPr="00833E51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&lt;0.001,n.s= not significant). </w:t>
                            </w:r>
                          </w:p>
                        </w:txbxContent>
                      </wps:txbx>
                      <wps:bodyPr wrap="square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13B1C2" id="Rectangle 26" o:spid="_x0000_s1027" style="position:absolute;margin-left:-11.1pt;margin-top:138.4pt;width:516.7pt;height:116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" filled="f" stroked="f">
                <v:textbox style="mso-fit-shape-to-text:t">
                  <w:txbxContent>
                    <w:p w14:paraId="66934B31" w14:textId="2A70DE8A" w:rsidR="00833E51" w:rsidRPr="00833E51" w:rsidRDefault="00833E51" w:rsidP="00833E51">
                      <w:r w:rsidRPr="00833E51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>Supplement</w:t>
                      </w:r>
                      <w:r w:rsidR="004F5296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>al</w:t>
                      </w:r>
                      <w:r w:rsidRPr="00833E51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 Figure </w:t>
                      </w:r>
                      <w:r w:rsidR="004F5296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>S2</w:t>
                      </w:r>
                      <w:r w:rsidRPr="00833E51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: </w:t>
                      </w:r>
                      <w:r w:rsidRPr="00833E51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iVPC-Exos enhance tube formation of CMVECs.</w:t>
                      </w:r>
                      <w:r w:rsidRPr="00833E51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 A-C</w:t>
                      </w:r>
                      <w:r w:rsidR="004F5296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:</w:t>
                      </w:r>
                      <w:r w:rsidRPr="00833E51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CMVECs were left untreated (control) or pre-treated with 200 µg/ml RAEC-Exos or iVPC-Exos. Cells were stained with calcein AM (green) for visualization and representative images were acquired using fluorescent microscopy. Tube formation was quantified by vessel area (%) </w:t>
                      </w:r>
                      <w:r w:rsidRPr="00833E51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(A), </w:t>
                      </w:r>
                      <w:r w:rsidRPr="00833E51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total number of junction </w:t>
                      </w:r>
                      <w:r w:rsidRPr="00833E51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(B), </w:t>
                      </w:r>
                      <w:r w:rsidRPr="00833E51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and network complexity </w:t>
                      </w:r>
                      <w:r w:rsidRPr="00833E51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(C) </w:t>
                      </w:r>
                      <w:r w:rsidRPr="00833E51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using NIH AngioTool software </w:t>
                      </w:r>
                      <w:r w:rsidRPr="00833E51">
                        <w:rPr>
                          <w:rFonts w:ascii="Arial" w:eastAsia="Times New Roman" w:hAnsi="Arial" w:cs="Arial"/>
                          <w:i/>
                          <w:iCs/>
                          <w:color w:val="000000"/>
                          <w:kern w:val="24"/>
                        </w:rPr>
                        <w:t>(*p</w:t>
                      </w:r>
                      <w:r w:rsidRPr="00833E51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&lt;0.05, **</w:t>
                      </w:r>
                      <w:r w:rsidRPr="00833E51">
                        <w:rPr>
                          <w:rFonts w:ascii="Arial" w:eastAsia="Times New Roman" w:hAnsi="Arial" w:cs="Arial"/>
                          <w:i/>
                          <w:iCs/>
                          <w:color w:val="000000"/>
                          <w:kern w:val="24"/>
                        </w:rPr>
                        <w:t>p</w:t>
                      </w:r>
                      <w:r w:rsidRPr="00833E51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&lt;</w:t>
                      </w:r>
                      <w:proofErr w:type="gramStart"/>
                      <w:r w:rsidRPr="00833E51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0.01,</w:t>
                      </w:r>
                      <w:r w:rsidRPr="00833E51">
                        <w:rPr>
                          <w:rFonts w:ascii="Arial" w:eastAsia="Times New Roman" w:hAnsi="Arial" w:cs="Arial"/>
                          <w:i/>
                          <w:iCs/>
                          <w:color w:val="000000"/>
                          <w:kern w:val="24"/>
                        </w:rPr>
                        <w:t>*</w:t>
                      </w:r>
                      <w:proofErr w:type="gramEnd"/>
                      <w:r w:rsidRPr="00833E51">
                        <w:rPr>
                          <w:rFonts w:ascii="Arial" w:eastAsia="Times New Roman" w:hAnsi="Arial" w:cs="Arial"/>
                          <w:i/>
                          <w:iCs/>
                          <w:color w:val="000000"/>
                          <w:kern w:val="24"/>
                        </w:rPr>
                        <w:t>**p</w:t>
                      </w:r>
                      <w:r w:rsidRPr="00833E51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&lt;0.001,n.s= not significant).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F79A1C9" wp14:editId="660E184B">
            <wp:simplePos x="0" y="0"/>
            <wp:positionH relativeFrom="column">
              <wp:posOffset>-59055</wp:posOffset>
            </wp:positionH>
            <wp:positionV relativeFrom="paragraph">
              <wp:posOffset>0</wp:posOffset>
            </wp:positionV>
            <wp:extent cx="6216015" cy="1687830"/>
            <wp:effectExtent l="0" t="0" r="0" b="127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19-03-16 at 9.26.38 A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226"/>
                    <a:stretch/>
                  </pic:blipFill>
                  <pic:spPr bwMode="auto">
                    <a:xfrm>
                      <a:off x="0" y="0"/>
                      <a:ext cx="6216015" cy="1687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BADD45" w14:textId="46C773D6" w:rsidR="00072C46" w:rsidRPr="00072C46" w:rsidRDefault="00072C46" w:rsidP="00072C46"/>
    <w:p w14:paraId="6CB3B56D" w14:textId="45440AE3" w:rsidR="00072C46" w:rsidRPr="00072C46" w:rsidRDefault="00072C46" w:rsidP="00072C46"/>
    <w:p w14:paraId="5E627CB5" w14:textId="03570838" w:rsidR="00072C46" w:rsidRPr="00072C46" w:rsidRDefault="00072C46" w:rsidP="00072C46"/>
    <w:p w14:paraId="3CE3055D" w14:textId="6C51A363" w:rsidR="00072C46" w:rsidRPr="00072C46" w:rsidRDefault="00072C46" w:rsidP="00072C46"/>
    <w:p w14:paraId="12F60EAB" w14:textId="049D79C9" w:rsidR="00072C46" w:rsidRPr="00072C46" w:rsidRDefault="00072C46" w:rsidP="00072C46"/>
    <w:p w14:paraId="2855C852" w14:textId="7DF2C362" w:rsidR="00072C46" w:rsidRPr="00072C46" w:rsidRDefault="00072C46" w:rsidP="00072C46"/>
    <w:p w14:paraId="653E7F62" w14:textId="29A9CB50" w:rsidR="00072C46" w:rsidRPr="00072C46" w:rsidRDefault="00072C46" w:rsidP="00072C46"/>
    <w:p w14:paraId="71E98770" w14:textId="26FDC98D" w:rsidR="00072C46" w:rsidRPr="00072C46" w:rsidRDefault="00072C46" w:rsidP="00072C46"/>
    <w:p w14:paraId="7129F56B" w14:textId="4670353C" w:rsidR="00072C46" w:rsidRDefault="00072C46" w:rsidP="00072C46">
      <w:pPr>
        <w:tabs>
          <w:tab w:val="left" w:pos="3231"/>
        </w:tabs>
      </w:pPr>
      <w:r>
        <w:tab/>
      </w:r>
    </w:p>
    <w:p w14:paraId="54E73F32" w14:textId="25ACF3C6" w:rsidR="00072C46" w:rsidRPr="00072C46" w:rsidRDefault="00072C46" w:rsidP="004F5296">
      <w:bookmarkStart w:id="0" w:name="_GoBack"/>
      <w:bookmarkEnd w:id="0"/>
    </w:p>
    <w:sectPr w:rsidR="00072C46" w:rsidRPr="00072C46" w:rsidSect="003D6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14317" w14:textId="77777777" w:rsidR="00223BC3" w:rsidRDefault="00223BC3" w:rsidP="00F4373A">
      <w:r>
        <w:separator/>
      </w:r>
    </w:p>
  </w:endnote>
  <w:endnote w:type="continuationSeparator" w:id="0">
    <w:p w14:paraId="51220C6A" w14:textId="77777777" w:rsidR="00223BC3" w:rsidRDefault="00223BC3" w:rsidP="00F43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7A1A9" w14:textId="77777777" w:rsidR="00223BC3" w:rsidRDefault="00223BC3" w:rsidP="00F4373A">
      <w:r>
        <w:separator/>
      </w:r>
    </w:p>
  </w:footnote>
  <w:footnote w:type="continuationSeparator" w:id="0">
    <w:p w14:paraId="5132301A" w14:textId="77777777" w:rsidR="00223BC3" w:rsidRDefault="00223BC3" w:rsidP="00F437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E51"/>
    <w:rsid w:val="000446E7"/>
    <w:rsid w:val="00072C46"/>
    <w:rsid w:val="00080B0A"/>
    <w:rsid w:val="00205A4D"/>
    <w:rsid w:val="00223BC3"/>
    <w:rsid w:val="00256128"/>
    <w:rsid w:val="002A33C7"/>
    <w:rsid w:val="0037340F"/>
    <w:rsid w:val="003D69CE"/>
    <w:rsid w:val="003F4835"/>
    <w:rsid w:val="00404D0F"/>
    <w:rsid w:val="004050D6"/>
    <w:rsid w:val="00431906"/>
    <w:rsid w:val="004F5296"/>
    <w:rsid w:val="004F5731"/>
    <w:rsid w:val="00507C94"/>
    <w:rsid w:val="00572B00"/>
    <w:rsid w:val="007751D8"/>
    <w:rsid w:val="007D1178"/>
    <w:rsid w:val="00817096"/>
    <w:rsid w:val="00833E51"/>
    <w:rsid w:val="00880518"/>
    <w:rsid w:val="008A4555"/>
    <w:rsid w:val="008C70BA"/>
    <w:rsid w:val="009810EB"/>
    <w:rsid w:val="00A16BC1"/>
    <w:rsid w:val="00A73AB1"/>
    <w:rsid w:val="00AA45BE"/>
    <w:rsid w:val="00B81A4F"/>
    <w:rsid w:val="00CB6840"/>
    <w:rsid w:val="00D13B83"/>
    <w:rsid w:val="00D22F36"/>
    <w:rsid w:val="00F4373A"/>
    <w:rsid w:val="00F9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79924"/>
  <w14:defaultImageDpi w14:val="32767"/>
  <w15:chartTrackingRefBased/>
  <w15:docId w15:val="{911A9DA1-7F8F-CB4D-9C67-371BA556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E5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E51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437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373A"/>
  </w:style>
  <w:style w:type="paragraph" w:styleId="Footer">
    <w:name w:val="footer"/>
    <w:basedOn w:val="Normal"/>
    <w:link w:val="FooterChar"/>
    <w:uiPriority w:val="99"/>
    <w:unhideWhenUsed/>
    <w:rsid w:val="00F437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3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Takerra</dc:creator>
  <cp:keywords/>
  <dc:description/>
  <cp:lastModifiedBy>Johnson, Takerra</cp:lastModifiedBy>
  <cp:revision>2</cp:revision>
  <dcterms:created xsi:type="dcterms:W3CDTF">2019-04-24T03:50:00Z</dcterms:created>
  <dcterms:modified xsi:type="dcterms:W3CDTF">2019-04-24T03:50:00Z</dcterms:modified>
</cp:coreProperties>
</file>