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90" w:rsidRDefault="00C75D47" w:rsidP="00C75D47">
      <w:pPr>
        <w:pStyle w:val="a4"/>
      </w:pPr>
      <w:r>
        <w:rPr>
          <w:rFonts w:hint="eastAsia"/>
        </w:rPr>
        <w:t>IP数据报的格式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1701"/>
      </w:tblGrid>
      <w:tr w:rsidR="003547A3" w:rsidTr="003547A3">
        <w:tc>
          <w:tcPr>
            <w:tcW w:w="1555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首部长度</w:t>
            </w:r>
          </w:p>
        </w:tc>
        <w:tc>
          <w:tcPr>
            <w:tcW w:w="1985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总长度</w:t>
            </w:r>
          </w:p>
        </w:tc>
        <w:tc>
          <w:tcPr>
            <w:tcW w:w="1701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可选字段</w:t>
            </w:r>
          </w:p>
        </w:tc>
      </w:tr>
      <w:tr w:rsidR="003547A3" w:rsidTr="003547A3">
        <w:tc>
          <w:tcPr>
            <w:tcW w:w="1555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标识</w:t>
            </w:r>
          </w:p>
        </w:tc>
        <w:tc>
          <w:tcPr>
            <w:tcW w:w="1417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标志</w:t>
            </w:r>
          </w:p>
        </w:tc>
        <w:tc>
          <w:tcPr>
            <w:tcW w:w="1985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片偏移</w:t>
            </w:r>
          </w:p>
        </w:tc>
        <w:tc>
          <w:tcPr>
            <w:tcW w:w="1701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源地址</w:t>
            </w:r>
          </w:p>
        </w:tc>
      </w:tr>
      <w:tr w:rsidR="003547A3" w:rsidTr="003547A3">
        <w:tc>
          <w:tcPr>
            <w:tcW w:w="1555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生存时间</w:t>
            </w:r>
          </w:p>
        </w:tc>
        <w:tc>
          <w:tcPr>
            <w:tcW w:w="1417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协议</w:t>
            </w:r>
          </w:p>
        </w:tc>
        <w:tc>
          <w:tcPr>
            <w:tcW w:w="1985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首部检验和</w:t>
            </w:r>
          </w:p>
        </w:tc>
        <w:tc>
          <w:tcPr>
            <w:tcW w:w="1701" w:type="dxa"/>
          </w:tcPr>
          <w:p w:rsidR="003547A3" w:rsidRDefault="003547A3" w:rsidP="00C75D47">
            <w:pPr>
              <w:pStyle w:val="a4"/>
            </w:pPr>
            <w:r>
              <w:rPr>
                <w:rFonts w:hint="eastAsia"/>
              </w:rPr>
              <w:t>目的地址</w:t>
            </w:r>
          </w:p>
        </w:tc>
      </w:tr>
    </w:tbl>
    <w:p w:rsidR="003547A3" w:rsidRDefault="003547A3" w:rsidP="00C75D47">
      <w:pPr>
        <w:pStyle w:val="a4"/>
      </w:pPr>
    </w:p>
    <w:p w:rsidR="003547A3" w:rsidRDefault="003547A3" w:rsidP="00C75D47">
      <w:pPr>
        <w:pStyle w:val="a4"/>
      </w:pPr>
      <w:r>
        <w:t>版本</w:t>
      </w:r>
      <w:r w:rsidR="00503780">
        <w:rPr>
          <w:rFonts w:hint="eastAsia"/>
        </w:rPr>
        <w:t>:</w:t>
      </w:r>
      <w:r>
        <w:rPr>
          <w:rFonts w:hint="eastAsia"/>
        </w:rPr>
        <w:t>IPV4  IPV6</w:t>
      </w:r>
    </w:p>
    <w:p w:rsidR="003547A3" w:rsidRDefault="003547A3" w:rsidP="00C75D47">
      <w:pPr>
        <w:pStyle w:val="a4"/>
      </w:pPr>
      <w:r>
        <w:t>首部长度</w:t>
      </w:r>
      <w:r w:rsidR="00503780">
        <w:rPr>
          <w:rFonts w:hint="eastAsia"/>
        </w:rPr>
        <w:t>:</w:t>
      </w:r>
      <w:r>
        <w:rPr>
          <w:rFonts w:hint="eastAsia"/>
        </w:rPr>
        <w:t>I</w:t>
      </w:r>
      <w:r>
        <w:t>PV最少</w:t>
      </w:r>
      <w:r>
        <w:rPr>
          <w:rFonts w:hint="eastAsia"/>
        </w:rPr>
        <w:t>20字节,</w:t>
      </w:r>
      <w:r>
        <w:t>IPV6的首部长度是固定的</w:t>
      </w:r>
      <w:r>
        <w:rPr>
          <w:rFonts w:hint="eastAsia"/>
        </w:rPr>
        <w:t>.</w:t>
      </w:r>
    </w:p>
    <w:p w:rsidR="00503780" w:rsidRDefault="00C75D47" w:rsidP="00C75D47">
      <w:pPr>
        <w:pStyle w:val="a4"/>
      </w:pPr>
      <w:r>
        <w:t>总长度</w:t>
      </w:r>
      <w:r>
        <w:rPr>
          <w:rFonts w:hint="eastAsia"/>
        </w:rPr>
        <w:t>:</w:t>
      </w:r>
      <w:r>
        <w:t>IP数据报首部和数据之和的长度</w:t>
      </w:r>
      <w:r>
        <w:rPr>
          <w:rFonts w:hint="eastAsia"/>
        </w:rPr>
        <w:t>.</w:t>
      </w:r>
      <w:r w:rsidR="003547A3" w:rsidRPr="003547A3">
        <w:t xml:space="preserve"> </w:t>
      </w:r>
      <w:r w:rsidR="003547A3">
        <w:t>16个bit</w:t>
      </w:r>
      <w:r w:rsidR="003547A3">
        <w:rPr>
          <w:rFonts w:hint="eastAsia"/>
        </w:rPr>
        <w:t>,所以IP数据报的最大长度是2^</w:t>
      </w:r>
      <w:r w:rsidR="003547A3">
        <w:t>16个字节</w:t>
      </w:r>
      <w:r w:rsidR="003547A3">
        <w:rPr>
          <w:rFonts w:hint="eastAsia"/>
        </w:rPr>
        <w:t>.</w:t>
      </w:r>
      <w:r>
        <w:t>IP数据报会在数据链路层封装成数据帧</w:t>
      </w:r>
      <w:r>
        <w:rPr>
          <w:rFonts w:hint="eastAsia"/>
        </w:rPr>
        <w:t>,</w:t>
      </w:r>
      <w:r>
        <w:t>数据帧的数据部分是整个</w:t>
      </w:r>
      <w:r>
        <w:rPr>
          <w:rFonts w:hint="eastAsia"/>
        </w:rPr>
        <w:t>IP数据报,</w:t>
      </w:r>
      <w:r w:rsidR="003547A3">
        <w:rPr>
          <w:rFonts w:hint="eastAsia"/>
        </w:rPr>
        <w:t>有长度限制,即最大传送单元(</w:t>
      </w:r>
      <w:r w:rsidR="003547A3">
        <w:t>MTU</w:t>
      </w:r>
      <w:r w:rsidR="003547A3">
        <w:rPr>
          <w:rFonts w:hint="eastAsia"/>
        </w:rPr>
        <w:t>),&lt;=1500个字节.所以,太长的数据报下放到数据链路层时,会被分片</w:t>
      </w:r>
      <w:r w:rsidR="00503780">
        <w:rPr>
          <w:rFonts w:hint="eastAsia"/>
        </w:rPr>
        <w:t>.</w:t>
      </w:r>
    </w:p>
    <w:p w:rsidR="00C75D47" w:rsidRDefault="00503780" w:rsidP="00C75D47">
      <w:pPr>
        <w:pStyle w:val="a4"/>
      </w:pPr>
      <w:r>
        <w:t>标识</w:t>
      </w:r>
      <w:r>
        <w:rPr>
          <w:rFonts w:hint="eastAsia"/>
        </w:rPr>
        <w:t>,</w:t>
      </w:r>
      <w:r>
        <w:t>标志</w:t>
      </w:r>
      <w:r>
        <w:rPr>
          <w:rFonts w:hint="eastAsia"/>
        </w:rPr>
        <w:t>,</w:t>
      </w:r>
      <w:r>
        <w:t>片偏移</w:t>
      </w:r>
      <w:r>
        <w:rPr>
          <w:rFonts w:hint="eastAsia"/>
        </w:rPr>
        <w:t>:</w:t>
      </w:r>
      <w:r w:rsidR="003547A3">
        <w:rPr>
          <w:rFonts w:hint="eastAsia"/>
        </w:rPr>
        <w:t>一个原始数据报被分成若干子数据报.每个子数据报有自己的首部,每个子数据报的数据部分是原始数据报数据的一个片段.每个子数据报的标识位与原始数据报的标识位相同,可辨认出哪些子数据报</w:t>
      </w:r>
      <w:r>
        <w:rPr>
          <w:rFonts w:hint="eastAsia"/>
        </w:rPr>
        <w:t>来自同一个大数据报</w:t>
      </w:r>
      <w:r w:rsidR="003547A3">
        <w:rPr>
          <w:rFonts w:hint="eastAsia"/>
        </w:rPr>
        <w:t>,</w:t>
      </w:r>
      <w:r>
        <w:rPr>
          <w:rFonts w:hint="eastAsia"/>
        </w:rPr>
        <w:t>片偏移是子数据报在原始数据报的片段的起始字节(从0开始),以便有序组装成原始数据报.</w:t>
      </w:r>
    </w:p>
    <w:p w:rsidR="00503780" w:rsidRDefault="00503780" w:rsidP="00C75D47">
      <w:pPr>
        <w:pStyle w:val="a4"/>
      </w:pPr>
      <w:r>
        <w:t>标志</w:t>
      </w:r>
      <w:r>
        <w:rPr>
          <w:rFonts w:hint="eastAsia"/>
        </w:rPr>
        <w:t>MF=</w:t>
      </w:r>
      <w:r>
        <w:t>1</w:t>
      </w:r>
      <w:r>
        <w:rPr>
          <w:rFonts w:hint="eastAsia"/>
        </w:rPr>
        <w:t>,</w:t>
      </w:r>
      <w:r>
        <w:t>不是一个子数据报</w:t>
      </w:r>
      <w:r>
        <w:rPr>
          <w:rFonts w:hint="eastAsia"/>
        </w:rPr>
        <w:t>,</w:t>
      </w:r>
      <w:r>
        <w:t>MF</w:t>
      </w:r>
      <w:r>
        <w:rPr>
          <w:rFonts w:hint="eastAsia"/>
        </w:rPr>
        <w:t>=</w:t>
      </w:r>
      <w:r>
        <w:t>0是最后一个</w:t>
      </w:r>
      <w:r w:rsidR="00962B74">
        <w:t>子</w:t>
      </w:r>
      <w:r>
        <w:t>数据报</w:t>
      </w:r>
      <w:r>
        <w:rPr>
          <w:rFonts w:hint="eastAsia"/>
        </w:rPr>
        <w:t>.</w:t>
      </w:r>
    </w:p>
    <w:p w:rsidR="00503780" w:rsidRDefault="00503780" w:rsidP="00C75D47">
      <w:pPr>
        <w:pStyle w:val="a4"/>
      </w:pPr>
      <w:r>
        <w:t>首部检验和</w:t>
      </w:r>
      <w:r>
        <w:rPr>
          <w:rFonts w:hint="eastAsia"/>
        </w:rPr>
        <w:t>:只检验IP数据报的首部无比特差错.不检验数据部分,所以IP层是不可靠传输.</w:t>
      </w:r>
    </w:p>
    <w:p w:rsidR="00503780" w:rsidRDefault="00503780" w:rsidP="00C75D47">
      <w:pPr>
        <w:pStyle w:val="a4"/>
      </w:pPr>
      <w:r>
        <w:t>生存时间</w:t>
      </w:r>
      <w:r>
        <w:rPr>
          <w:rFonts w:hint="eastAsia"/>
        </w:rPr>
        <w:t>:占8bit,指明此数据报最多经过几个路由器,</w:t>
      </w:r>
      <w:r w:rsidR="00962B74">
        <w:rPr>
          <w:rFonts w:hint="eastAsia"/>
        </w:rPr>
        <w:t>每</w:t>
      </w:r>
      <w:r>
        <w:rPr>
          <w:rFonts w:hint="eastAsia"/>
        </w:rPr>
        <w:t>经过一个路由器,值减1,减至0就从网络中丢弃此IP数据报.把生存时间设置成1,表示此数据</w:t>
      </w:r>
      <w:r w:rsidR="00962B74">
        <w:rPr>
          <w:rFonts w:hint="eastAsia"/>
        </w:rPr>
        <w:t>报</w:t>
      </w:r>
      <w:r>
        <w:rPr>
          <w:rFonts w:hint="eastAsia"/>
        </w:rPr>
        <w:t>只能在本地局域网里传输.</w:t>
      </w:r>
    </w:p>
    <w:p w:rsidR="00503780" w:rsidRDefault="00503780" w:rsidP="00C75D47">
      <w:pPr>
        <w:pStyle w:val="a4"/>
      </w:pPr>
      <w:r>
        <w:t>协议</w:t>
      </w:r>
      <w:r>
        <w:rPr>
          <w:rFonts w:hint="eastAsia"/>
        </w:rPr>
        <w:t>:运输层协议</w:t>
      </w:r>
    </w:p>
    <w:p w:rsidR="00503780" w:rsidRDefault="00503780" w:rsidP="00C75D47">
      <w:pPr>
        <w:pStyle w:val="a4"/>
      </w:pPr>
      <w:r>
        <w:t>源地址</w:t>
      </w:r>
      <w:r>
        <w:rPr>
          <w:rFonts w:hint="eastAsia"/>
        </w:rPr>
        <w:t>,</w:t>
      </w:r>
      <w:r>
        <w:t>目的地址</w:t>
      </w:r>
      <w:r>
        <w:rPr>
          <w:rFonts w:hint="eastAsia"/>
        </w:rPr>
        <w:t>:两台通信主机的IP地址.</w:t>
      </w:r>
    </w:p>
    <w:p w:rsidR="00F4708C" w:rsidRDefault="00F4708C" w:rsidP="00C75D47">
      <w:pPr>
        <w:pStyle w:val="a4"/>
      </w:pPr>
      <w:r>
        <w:rPr>
          <w:rFonts w:hint="eastAsia"/>
        </w:rPr>
        <w:t>分类地址,向一个组织分配IP地址,就只能以8,</w:t>
      </w:r>
      <w:r>
        <w:t>16</w:t>
      </w:r>
      <w:r>
        <w:rPr>
          <w:rFonts w:hint="eastAsia"/>
        </w:rPr>
        <w:t>,</w:t>
      </w:r>
      <w:r>
        <w:t>24为单位来分配</w:t>
      </w:r>
      <w:r>
        <w:rPr>
          <w:rFonts w:hint="eastAsia"/>
        </w:rPr>
        <w:t>,</w:t>
      </w:r>
      <w:r>
        <w:t>很不灵活</w:t>
      </w:r>
      <w:r>
        <w:rPr>
          <w:rFonts w:hint="eastAsia"/>
        </w:rPr>
        <w:t>.</w:t>
      </w:r>
    </w:p>
    <w:p w:rsidR="00F4708C" w:rsidRDefault="00F4708C" w:rsidP="00F4708C">
      <w:pPr>
        <w:pStyle w:val="a4"/>
      </w:pPr>
      <w:r>
        <w:t>某</w:t>
      </w:r>
      <w:r>
        <w:rPr>
          <w:rFonts w:hint="eastAsia"/>
        </w:rPr>
        <w:t>ISP承包4096个IP地址,也就是16个C类地址,如果采用分类地址分配,要分配给该ISP 16个C类地址,</w:t>
      </w:r>
      <w:r>
        <w:t>ISP的路由表项有</w:t>
      </w:r>
      <w:r>
        <w:rPr>
          <w:rFonts w:hint="eastAsia"/>
        </w:rPr>
        <w:t>16个,但是采用无分类地址(</w:t>
      </w:r>
      <w:r>
        <w:t>CIDR</w:t>
      </w:r>
      <w:r>
        <w:rPr>
          <w:rFonts w:hint="eastAsia"/>
        </w:rPr>
        <w:t>),只需分配给该ISP 206.</w:t>
      </w:r>
      <w:r>
        <w:t>0</w:t>
      </w:r>
      <w:r>
        <w:rPr>
          <w:rFonts w:hint="eastAsia"/>
        </w:rPr>
        <w:t>.</w:t>
      </w:r>
      <w:r>
        <w:t>176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/</w:t>
      </w:r>
      <w:r>
        <w:t>12的地址块</w:t>
      </w:r>
      <w:r>
        <w:rPr>
          <w:rFonts w:hint="eastAsia"/>
        </w:rPr>
        <w:t>,</w:t>
      </w:r>
      <w:r>
        <w:t>只需一个路由表项就能找到该</w:t>
      </w:r>
      <w:r>
        <w:rPr>
          <w:rFonts w:hint="eastAsia"/>
        </w:rPr>
        <w:t>ISP,节省了路由表的存储空间.某大学向该ISP申请800个IP地址,</w:t>
      </w:r>
      <w:r>
        <w:t>ISP可以把</w:t>
      </w:r>
      <w:r>
        <w:rPr>
          <w:rFonts w:hint="eastAsia"/>
        </w:rPr>
        <w:t>206.</w:t>
      </w:r>
      <w:r>
        <w:t>0</w:t>
      </w:r>
      <w:r>
        <w:rPr>
          <w:rFonts w:hint="eastAsia"/>
        </w:rPr>
        <w:t>.</w:t>
      </w:r>
      <w:r>
        <w:t>184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/</w:t>
      </w:r>
      <w:r>
        <w:t>10的地址块分配给该大学</w:t>
      </w:r>
      <w:r>
        <w:rPr>
          <w:rFonts w:hint="eastAsia"/>
        </w:rPr>
        <w:t>,</w:t>
      </w:r>
      <w:r>
        <w:t>共</w:t>
      </w:r>
      <w:r>
        <w:rPr>
          <w:rFonts w:hint="eastAsia"/>
        </w:rPr>
        <w:t>1024个IP地址.该大学还可以给各个学院分配合适的地址块.</w:t>
      </w:r>
      <w:r>
        <w:t>这就是地址聚合的概念</w:t>
      </w:r>
      <w:r>
        <w:rPr>
          <w:rFonts w:hint="eastAsia"/>
        </w:rPr>
        <w:t>.</w:t>
      </w:r>
    </w:p>
    <w:p w:rsidR="00F4708C" w:rsidRDefault="00F4708C" w:rsidP="00F4708C">
      <w:pPr>
        <w:pStyle w:val="a4"/>
      </w:pPr>
      <w:r>
        <w:t>假定大学的</w:t>
      </w:r>
      <w:r>
        <w:rPr>
          <w:rFonts w:hint="eastAsia"/>
        </w:rPr>
        <w:t>4系,希望转发给自己的信息不经过大学的路由器,而是直接从ISP的路由器到自己的路由器,可以在ISP的路由器表项中增添自己的地址块.当一个IP地址到达ISP的路由器,会匹配成功两个地址块(学校的网址和4系的网址),选择较长的地址块转发.</w:t>
      </w:r>
    </w:p>
    <w:p w:rsidR="0093001E" w:rsidRDefault="0093001E" w:rsidP="00F4708C">
      <w:pPr>
        <w:pStyle w:val="a4"/>
      </w:pPr>
      <w:r>
        <w:t>如何在</w:t>
      </w:r>
      <w:r>
        <w:rPr>
          <w:rFonts w:hint="eastAsia"/>
        </w:rPr>
        <w:t>1万个不重复整数中查找某个整数.</w:t>
      </w:r>
    </w:p>
    <w:p w:rsidR="0093001E" w:rsidRDefault="001427B0" w:rsidP="00F4708C">
      <w:pPr>
        <w:pStyle w:val="a4"/>
      </w:pPr>
      <w:r>
        <w:rPr>
          <w:rFonts w:hint="eastAsia"/>
        </w:rPr>
        <w:t>(</w:t>
      </w:r>
      <w:r>
        <w:t>1)</w:t>
      </w:r>
      <w:r w:rsidR="0093001E">
        <w:t>把</w:t>
      </w:r>
      <w:r w:rsidR="0093001E">
        <w:rPr>
          <w:rFonts w:hint="eastAsia"/>
        </w:rPr>
        <w:t>1万个整数表示成二进制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3"/>
        <w:gridCol w:w="2903"/>
        <w:gridCol w:w="2904"/>
        <w:gridCol w:w="2904"/>
      </w:tblGrid>
      <w:tr w:rsidR="0093001E" w:rsidTr="0093001E">
        <w:tc>
          <w:tcPr>
            <w:tcW w:w="2903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208</w:t>
            </w:r>
          </w:p>
        </w:tc>
        <w:tc>
          <w:tcPr>
            <w:tcW w:w="2903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128</w:t>
            </w:r>
          </w:p>
        </w:tc>
        <w:tc>
          <w:tcPr>
            <w:tcW w:w="2904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15</w:t>
            </w:r>
          </w:p>
        </w:tc>
        <w:tc>
          <w:tcPr>
            <w:tcW w:w="2904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240</w:t>
            </w:r>
          </w:p>
        </w:tc>
      </w:tr>
      <w:tr w:rsidR="0093001E" w:rsidTr="0093001E">
        <w:tc>
          <w:tcPr>
            <w:tcW w:w="2903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1101</w:t>
            </w:r>
            <w:r>
              <w:t xml:space="preserve"> </w:t>
            </w:r>
            <w:r>
              <w:rPr>
                <w:rFonts w:hint="eastAsia"/>
              </w:rPr>
              <w:t>0000</w:t>
            </w:r>
          </w:p>
        </w:tc>
        <w:tc>
          <w:tcPr>
            <w:tcW w:w="2903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0100 0000</w:t>
            </w:r>
          </w:p>
        </w:tc>
        <w:tc>
          <w:tcPr>
            <w:tcW w:w="2904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0000 1111</w:t>
            </w:r>
          </w:p>
        </w:tc>
        <w:tc>
          <w:tcPr>
            <w:tcW w:w="2904" w:type="dxa"/>
          </w:tcPr>
          <w:p w:rsidR="0093001E" w:rsidRDefault="0093001E" w:rsidP="00F4708C">
            <w:pPr>
              <w:pStyle w:val="a4"/>
            </w:pPr>
            <w:r>
              <w:rPr>
                <w:rFonts w:hint="eastAsia"/>
              </w:rPr>
              <w:t>1111 0000</w:t>
            </w:r>
          </w:p>
        </w:tc>
      </w:tr>
    </w:tbl>
    <w:p w:rsidR="001427B0" w:rsidRDefault="001427B0" w:rsidP="00F4708C">
      <w:pPr>
        <w:pStyle w:val="a4"/>
      </w:pPr>
      <w:r>
        <w:rPr>
          <w:rFonts w:hint="eastAsia"/>
        </w:rPr>
        <w:t>(2)逐个扫描所有整数的第一个bit,第二个bit....</w:t>
      </w:r>
      <w:r>
        <w:t xml:space="preserve"> </w:t>
      </w:r>
      <w:r w:rsidR="0093001E">
        <w:rPr>
          <w:rFonts w:hint="eastAsia"/>
        </w:rPr>
        <w:t>建立二叉树</w:t>
      </w:r>
      <w:r>
        <w:rPr>
          <w:rFonts w:hint="eastAsia"/>
        </w:rPr>
        <w:t>,详见谢希仁145页.</w:t>
      </w:r>
    </w:p>
    <w:p w:rsidR="001427B0" w:rsidRDefault="001427B0" w:rsidP="00F4708C">
      <w:pPr>
        <w:pStyle w:val="a4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)从树根的左孩子或右孩子开始往叶子结点遍历,相当于二叉查找树.</w:t>
      </w:r>
    </w:p>
    <w:p w:rsidR="001427B0" w:rsidRDefault="001427B0" w:rsidP="00F4708C">
      <w:pPr>
        <w:pStyle w:val="a4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)查找,增加,删除一个数都只需要比较8次(char),</w:t>
      </w:r>
      <w:r>
        <w:t>32次</w:t>
      </w:r>
      <w:r>
        <w:rPr>
          <w:rFonts w:hint="eastAsia"/>
        </w:rPr>
        <w:t>(long).</w:t>
      </w:r>
    </w:p>
    <w:p w:rsidR="001427B0" w:rsidRDefault="001427B0" w:rsidP="00F4708C">
      <w:pPr>
        <w:pStyle w:val="a4"/>
      </w:pPr>
      <w:r>
        <w:rPr>
          <w:rFonts w:hint="eastAsia"/>
        </w:rPr>
        <w:t>ICMP网际控制报文协议</w:t>
      </w:r>
    </w:p>
    <w:p w:rsidR="00C67107" w:rsidRDefault="001427B0" w:rsidP="00F4708C">
      <w:pPr>
        <w:pStyle w:val="a4"/>
      </w:pPr>
      <w:r>
        <w:t>把收到的</w:t>
      </w:r>
      <w:r w:rsidR="00C67107">
        <w:t>需要进行差错报告的</w:t>
      </w:r>
      <w:r w:rsidR="00C67107">
        <w:rPr>
          <w:rFonts w:hint="eastAsia"/>
        </w:rPr>
        <w:t>IP数据报的首部和数据字段的前8个字节(源端口,目的端口,确认号)提取出来,作为ICMP报文的数据字段,再加上相应的ICMP差错报告报文的前8个字节(类型1,代码1,检验和2,阐述类型4)构成了ICMP差错报文报告.</w:t>
      </w:r>
    </w:p>
    <w:p w:rsidR="00C67107" w:rsidRDefault="00C67107" w:rsidP="00F4708C">
      <w:pPr>
        <w:pStyle w:val="a4"/>
      </w:pPr>
      <w:r>
        <w:t>ICMP差错报告报文共有</w:t>
      </w:r>
      <w:r>
        <w:rPr>
          <w:rFonts w:hint="eastAsia"/>
        </w:rPr>
        <w:t>5种:</w:t>
      </w:r>
    </w:p>
    <w:p w:rsidR="002B2D42" w:rsidRDefault="00C67107" w:rsidP="00C67107">
      <w:pPr>
        <w:pStyle w:val="a4"/>
        <w:numPr>
          <w:ilvl w:val="0"/>
          <w:numId w:val="1"/>
        </w:numPr>
      </w:pPr>
      <w:r>
        <w:rPr>
          <w:rFonts w:hint="eastAsia"/>
        </w:rPr>
        <w:t>终点不可达</w:t>
      </w:r>
    </w:p>
    <w:p w:rsidR="00C67107" w:rsidRDefault="00C67107" w:rsidP="00C67107">
      <w:pPr>
        <w:pStyle w:val="a4"/>
        <w:numPr>
          <w:ilvl w:val="0"/>
          <w:numId w:val="1"/>
        </w:numPr>
      </w:pPr>
      <w:r>
        <w:rPr>
          <w:rFonts w:hint="eastAsia"/>
        </w:rPr>
        <w:t>源点抑制,当路由器或主机由于拥塞而丢弃数据报时,向源点发送抑制报文,</w:t>
      </w:r>
      <w:r w:rsidR="002B2D42">
        <w:rPr>
          <w:rFonts w:hint="eastAsia"/>
        </w:rPr>
        <w:t>使源点知道应当把数据报发送的</w:t>
      </w:r>
      <w:r>
        <w:rPr>
          <w:rFonts w:hint="eastAsia"/>
        </w:rPr>
        <w:t>速率放慢.</w:t>
      </w:r>
    </w:p>
    <w:p w:rsidR="0093001E" w:rsidRDefault="00C67107" w:rsidP="002B2D42">
      <w:pPr>
        <w:pStyle w:val="a4"/>
        <w:ind w:left="240" w:hangingChars="100" w:hanging="24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)时间超过.当路由器收到生存时间为0的数据报时,除丢弃该数据报外,还要向源点发送时间超过报文.当终点</w:t>
      </w:r>
      <w:r w:rsidR="002B2D42">
        <w:rPr>
          <w:rFonts w:hint="eastAsia"/>
        </w:rPr>
        <w:t>在预定时间内不能收到一个数据报的全部数据片,就把已收到的数据片都丢弃,并向源点发送时间超过报文.</w:t>
      </w:r>
      <w:r w:rsidR="00B876EF">
        <w:rPr>
          <w:rFonts w:hint="eastAsia"/>
        </w:rPr>
        <w:t xml:space="preserve"> </w:t>
      </w:r>
    </w:p>
    <w:p w:rsidR="00AC78A3" w:rsidRPr="002B2D42" w:rsidRDefault="002B2D42" w:rsidP="00F4708C">
      <w:pPr>
        <w:pStyle w:val="a4"/>
      </w:pPr>
      <w:r>
        <w:t>内部网关协议</w:t>
      </w:r>
      <w:r>
        <w:rPr>
          <w:rFonts w:hint="eastAsia"/>
        </w:rPr>
        <w:t>RIP.</w:t>
      </w:r>
      <w:bookmarkStart w:id="0" w:name="_GoBack"/>
      <w:bookmarkEnd w:id="0"/>
    </w:p>
    <w:sectPr w:rsidR="00AC78A3" w:rsidRPr="002B2D42" w:rsidSect="00C561AE">
      <w:pgSz w:w="11907" w:h="16840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C6B"/>
    <w:multiLevelType w:val="hybridMultilevel"/>
    <w:tmpl w:val="E88A9718"/>
    <w:lvl w:ilvl="0" w:tplc="CFA6B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63"/>
    <w:rsid w:val="001427B0"/>
    <w:rsid w:val="002B2D42"/>
    <w:rsid w:val="003547A3"/>
    <w:rsid w:val="00503780"/>
    <w:rsid w:val="00563FAD"/>
    <w:rsid w:val="0074041C"/>
    <w:rsid w:val="00863008"/>
    <w:rsid w:val="0093001E"/>
    <w:rsid w:val="00962B74"/>
    <w:rsid w:val="00982D63"/>
    <w:rsid w:val="00AC78A3"/>
    <w:rsid w:val="00B876EF"/>
    <w:rsid w:val="00C561AE"/>
    <w:rsid w:val="00C67107"/>
    <w:rsid w:val="00C75D47"/>
    <w:rsid w:val="00E744A7"/>
    <w:rsid w:val="00F4708C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17383-CD90-4AF7-8FB4-B0604204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Char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正文格式"/>
    <w:basedOn w:val="a"/>
    <w:link w:val="Char0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0">
    <w:name w:val="正文格式 Char"/>
    <w:basedOn w:val="a0"/>
    <w:link w:val="a4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5">
    <w:name w:val="二级标题"/>
    <w:basedOn w:val="a"/>
    <w:link w:val="Char1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二级标题 Char"/>
    <w:basedOn w:val="a0"/>
    <w:link w:val="a5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table" w:styleId="a6">
    <w:name w:val="Table Grid"/>
    <w:basedOn w:val="a1"/>
    <w:uiPriority w:val="39"/>
    <w:rsid w:val="00354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62B0-FB22-4D41-81EA-A3A2CA2C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9</cp:revision>
  <dcterms:created xsi:type="dcterms:W3CDTF">2017-11-06T01:50:00Z</dcterms:created>
  <dcterms:modified xsi:type="dcterms:W3CDTF">2017-11-08T01:25:00Z</dcterms:modified>
</cp:coreProperties>
</file>