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4"/>
        </w:rPr>
        <w:t>轻刻身材管理中心·乌鲁木齐门店选址分析</w:t>
      </w:r>
    </w:p>
    <w:p>
      <w:pPr>
        <w:jc w:val="center"/>
      </w:pPr>
      <w:r>
        <w:rPr>
          <w:color w:val="646464"/>
          <w:sz w:val="28"/>
        </w:rPr>
        <w:t>30-50㎡瘦身塑形店型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4703"/>
        <w:gridCol w:w="4703"/>
      </w:tblGrid>
      <w:tr>
        <w:tc>
          <w:tcPr>
            <w:tcW w:type="dxa" w:w="4703"/>
            <w:shd w:fill="F2F2F2" w:val="clear"/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数据来源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美团、高德地图</w:t>
            </w:r>
          </w:p>
        </w:tc>
      </w:tr>
      <w:tr>
        <w:tc>
          <w:tcPr>
            <w:tcW w:type="dxa" w:w="4703"/>
            <w:shd w:fill="F2F2F2" w:val="clear"/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门店类型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30-50㎡瘦身塑形</w:t>
            </w:r>
          </w:p>
        </w:tc>
      </w:tr>
      <w:tr>
        <w:tc>
          <w:tcPr>
            <w:tcW w:type="dxa" w:w="4703"/>
            <w:shd w:fill="F2F2F2" w:val="clear"/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分析日期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2026年5月21日</w:t>
            </w:r>
          </w:p>
        </w:tc>
      </w:tr>
      <w:tr>
        <w:tc>
          <w:tcPr>
            <w:tcW w:type="dxa" w:w="4703"/>
            <w:shd w:fill="F2F2F2" w:val="clear"/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版本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V3.0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一、竞品商户分布</w:t>
      </w:r>
    </w:p>
    <w:p>
      <w:r>
        <w:t>通过美团、高德地图搜索"瘦身""纤体""减肥""美容美体"等关键词，整理乌鲁木齐在营瘦身塑形类商户如下：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商户名称</w:t>
            </w:r>
          </w:p>
        </w:tc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所在商圈</w:t>
            </w:r>
          </w:p>
        </w:tc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数据来源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良卡瘦身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铁路局（新市区宁波街）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高德地图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太百购物减肥体验中心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铁路局（太百购物4层）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高德地图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锦炫阁美容美体中心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铁路局（新市区十四街）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高德地图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佳丽减肥美容店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新市区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高德地图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创鑫美业女子减肥会所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新市区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高德地图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专业减肥（西八家户路）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新市区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高德地图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高丽名人纤体美容中心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友好北路（天一大厦）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美团/高德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美道家智能美容馆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友好路（友好时尚购物城）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美团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婕斯抗衰老减肥美容生活馆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红山（天山区时代广场）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高德地图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芬芬美容·减肥名店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南湖（水磨沟区南湖东路）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美团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媚丽一生经络美容瘦身馆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乌鲁木齐（地址不详）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高德地图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青橙瘦身塑形训练营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乌鲁木齐（连锁品牌）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美团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商圈竞品密度汇总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商圈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竞品数量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市场判断</w:t>
            </w:r>
          </w:p>
        </w:tc>
      </w:tr>
      <w:tr>
        <w:tc>
          <w:tcPr>
            <w:tcW w:type="dxa" w:w="3135"/>
            <w:shd w:fill="E7F3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铁路局/新市区</w:t>
            </w:r>
          </w:p>
        </w:tc>
        <w:tc>
          <w:tcPr>
            <w:tcW w:type="dxa" w:w="3135"/>
            <w:shd w:fill="E7F3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6家</w:t>
            </w:r>
          </w:p>
        </w:tc>
        <w:tc>
          <w:tcPr>
            <w:tcW w:type="dxa" w:w="3135"/>
            <w:shd w:fill="E7F3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竞品最密集，市场需求已验证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友好北路/友好路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2家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中高端定位，租金高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红山/天山区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1-2家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客群偏年长，匹配度一般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南湖/水磨沟区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1-2家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有市场但分散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新疆民俗街/新华南路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0家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蓝海，无直接竞品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二、重点商圈分析（30-50㎡店型）</w:t>
      </w:r>
    </w:p>
    <w:p>
      <w:pPr>
        <w:pStyle w:val="Heading2"/>
      </w:pPr>
      <w:r>
        <w:rPr>
          <w:rFonts w:ascii="微软雅黑" w:hAnsi="微软雅黑" w:eastAsia="微软雅黑"/>
        </w:rPr>
        <w:t>1. 铁路局商圈 ⭐ 首选</w:t>
      </w:r>
    </w:p>
    <w:p>
      <w:r>
        <w:t>乌鲁木齐新市区老牌生活商圈，以铁路局职工社区为核心，辐射周边3-5公里居民区。核心商业体包括太百购物（YoungPark）等。</w:t>
      </w:r>
    </w:p>
    <w:p>
      <w:r>
        <w:rPr>
          <w:b/>
        </w:rPr>
        <w:t>竞品情况：</w:t>
      </w:r>
      <w:r>
        <w:t>6家瘦身塑形类商户在营，为全城竞品最密集区域。太百购物内已有减肥体验中心入驻，说明商场内铺位可行。</w:t>
      </w:r>
    </w:p>
    <w:p>
      <w:r>
        <w:rPr>
          <w:b/>
        </w:rPr>
        <w:t>客群画像：</w:t>
      </w:r>
      <w:r>
        <w:t>30-45岁中产家庭女性为主，消费稳定，健康意识强，有减脂/塑形需求。</w:t>
      </w:r>
    </w:p>
    <w:p>
      <w:r>
        <w:rPr>
          <w:b/>
        </w:rPr>
        <w:t>租金水平：</w:t>
      </w:r>
      <w:r>
        <w:t>预估80-150元/㎡/月，30-50㎡月租金约2,400-7,500元。</w:t>
      </w:r>
    </w:p>
    <w:p>
      <w:r>
        <w:rPr>
          <w:b/>
        </w:rPr>
        <w:t>优势：</w:t>
      </w:r>
      <w:r>
        <w:t>市场已验证、铺型匹配度高（30-80㎡为主流面积段）、成本低、社区口碑传播强。</w:t>
      </w:r>
    </w:p>
    <w:p>
      <w:r>
        <w:rPr>
          <w:b/>
        </w:rPr>
        <w:t>风险：</w:t>
      </w:r>
      <w:r>
        <w:t>已有竞品先发优势，需差异化切入；商圈调性偏传统，品牌形象需提升。</w:t>
      </w:r>
    </w:p>
    <w:p>
      <w:pPr>
        <w:pStyle w:val="Heading2"/>
      </w:pPr>
      <w:r>
        <w:rPr>
          <w:rFonts w:ascii="微软雅黑" w:hAnsi="微软雅黑" w:eastAsia="微软雅黑"/>
        </w:rPr>
        <w:t>2. 友好北路/友好路商圈</w:t>
      </w:r>
    </w:p>
    <w:p>
      <w:r>
        <w:t>乌鲁木齐核心商业地标，聚集美美百货、友好商场、友好时尚购物城、汇嘉时代等高端商业体。</w:t>
      </w:r>
    </w:p>
    <w:p>
      <w:r>
        <w:rPr>
          <w:b/>
        </w:rPr>
        <w:t>竞品情况：</w:t>
      </w:r>
      <w:r>
        <w:t>2家中高端纤体机构（高丽名人、美道家），定位偏高端，客单价较高。</w:t>
      </w:r>
    </w:p>
    <w:p>
      <w:r>
        <w:rPr>
          <w:b/>
        </w:rPr>
        <w:t>租金水平：</w:t>
      </w:r>
      <w:r>
        <w:t>预估150-300元/㎡/月，30-50㎡月租金约4,500-15,000元。</w:t>
      </w:r>
    </w:p>
    <w:p>
      <w:r>
        <w:rPr>
          <w:b/>
        </w:rPr>
        <w:t>判断：</w:t>
      </w:r>
      <w:r>
        <w:t>流量大、客群质量高，但租金和竞争门槛高，更适合作为品牌旗舰店，待样板店跑通后再入驻。</w:t>
      </w:r>
    </w:p>
    <w:p>
      <w:pPr>
        <w:pStyle w:val="Heading2"/>
      </w:pPr>
      <w:r>
        <w:rPr>
          <w:rFonts w:ascii="微软雅黑" w:hAnsi="微软雅黑" w:eastAsia="微软雅黑"/>
        </w:rPr>
        <w:t>3. 新疆民俗街/新华南路商圈</w:t>
      </w:r>
    </w:p>
    <w:p>
      <w:r>
        <w:t>以新疆国际大巴扎为核心的文旅商圈，日均游客量大，夜间经济活跃。</w:t>
      </w:r>
    </w:p>
    <w:p>
      <w:r>
        <w:rPr>
          <w:b/>
        </w:rPr>
        <w:t>竞品情况：</w:t>
      </w:r>
      <w:r>
        <w:t>瘦身塑形类商户为零，属于蓝海市场。</w:t>
      </w:r>
    </w:p>
    <w:p>
      <w:r>
        <w:rPr>
          <w:b/>
        </w:rPr>
        <w:t>判断：</w:t>
      </w:r>
      <w:r>
        <w:t>有差异化机会（旅游+减脂体验），但游客转化率不确定、季节性波动大，建议作为第二梯队评估。</w:t>
      </w:r>
    </w:p>
    <w:p>
      <w:pPr>
        <w:pStyle w:val="Heading2"/>
      </w:pPr>
      <w:r>
        <w:rPr>
          <w:rFonts w:ascii="微软雅黑" w:hAnsi="微软雅黑" w:eastAsia="微软雅黑"/>
        </w:rPr>
        <w:t>4. 其他商圈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商圈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竞品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北京南路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1-2家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备选社区店，优先级低于铁路局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水上乐园/南湖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1-2家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季节性明显，不推荐首店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红山/天山区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1-2家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客群年龄偏大，匹配度一般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白鸟湖/乌北站/粮校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0家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人口密度低，商业不成熟，不推荐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三、总结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9406"/>
      </w:tblGrid>
      <w:tr>
        <w:tc>
          <w:tcPr>
            <w:tcW w:type="dxa" w:w="9406"/>
            <w:shd w:fill="FFF8E1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基于美团和高德地图竞品数据，乌鲁木齐瘦身塑形类商户共梳理出12家，其中铁路局/新市区占6家（50%），为全城竞品最密集区域。竞品集中不等于不能做——恰恰说明该区域市场需求真实、已被验证。</w:t>
              <w:br/>
              <w:br/>
              <w:t>轻刻身材管理中心 30-50㎡瘦身塑形首店，建议选址铁路局商圈。核心原因：①市场已验证（6家竞品持续在营）；②成本可控（月租金2,400-7,500元）；③铺型匹配（30-50㎡为该商圈主流铺型）。</w:t>
              <w:br/>
              <w:br/>
              <w:t>友好路商圈留作品牌旗舰店（样板店跑通后），民俗街商圈作为差异化选项观察。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