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游明朝" w:eastAsia="游明朝" w:hAnsi="游明朝"/>
          <w:b/>
          <w:bCs/>
          <w:sz w:val="30"/>
          <w:szCs w:val="30"/>
        </w:rPr>
        <w:t xml:space="preserve">官公庁届出 記入内容シート（移転後提出分）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共通事項：商号 株式会社ジェネシス／旧所在地 北海道河東郡音更町木野西通12丁目7番地12／新所在地 〒080-2471 北海道帯広市西21条南4丁目3番地／移転日 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令和8年12月7日</w:t>
      </w:r>
      <w:r>
        <w:rPr>
          <w:rFonts w:ascii="游明朝" w:eastAsia="游明朝" w:hAnsi="游明朝"/>
          <w:sz w:val="21"/>
          <w:szCs w:val="21"/>
        </w:rPr>
        <w:t xml:space="preserve">／電話 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【代表携帯番号】</w:t>
      </w:r>
      <w:r>
        <w:rPr>
          <w:rFonts w:ascii="游明朝" w:eastAsia="游明朝" w:hAnsi="游明朝"/>
          <w:sz w:val="21"/>
          <w:szCs w:val="21"/>
        </w:rPr>
        <w:t xml:space="preserve">／FAX </w:t>
      </w:r>
      <w:r>
        <w:rPr>
          <w:rFonts w:ascii="游明朝" w:eastAsia="游明朝" w:hAnsi="游明朝"/>
          <w:sz w:val="21"/>
          <w:szCs w:val="21"/>
          <w:highlight w:val="yellow"/>
          <w:highlightCs w:val="yellow"/>
        </w:rPr>
        <w:t xml:space="preserve">【FAX番号】</w:t>
      </w:r>
    </w:p>
    <w:p>
      <w:pPr>
        <w:spacing w:after="80" w:line="300"/>
      </w:pPr>
      <w:r>
        <w:rPr>
          <w:rFonts w:ascii="游明朝" w:eastAsia="游明朝" w:hAnsi="游明朝"/>
          <w:sz w:val="21"/>
          <w:szCs w:val="21"/>
        </w:rPr>
        <w:t xml:space="preserve">各届出は所定の様式に下表の内容を転記して提出します（様式は各機関の窓口・ホームページで入手）。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300"/>
        <w:gridCol w:w="2700"/>
        <w:gridCol w:w="1500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届出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提出先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期限（移転日起算）</w:t>
            </w:r>
          </w:p>
        </w:tc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記入する主な内容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/>
                <w:bCs/>
                <w:sz w:val="19"/>
                <w:szCs w:val="19"/>
              </w:rPr>
              <w:t xml:space="preserve">添付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① 健康保険・厚生年金保険 適用事業所 名称／所在地変更（訂正）届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帯広年金事務所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5日以内（12/11目安）</w:t>
            </w:r>
          </w:p>
        </w:tc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事業所整理記号・番号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／変更前・変更後の所在地／変更年月日／電話番号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履歴事項証明書（コピー）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② 労働保険 名称、所在地等変更届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帯広労働基準監督署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10日以内</w:t>
            </w:r>
          </w:p>
        </w:tc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労働保険番号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／変更前・変更後の所在地／変更年月日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履歴事項証明書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③ 雇用保険 事業主事業所各種変更届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ハローワーク帯広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10日以内（②の後）</w:t>
            </w:r>
          </w:p>
        </w:tc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雇用保険適用事業所番号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／変更事項：所在地／変更年月日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②の控え、履歴事項証明書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④ 異動届出書（法人税・消費税）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帯広税務署（e-Tax可）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速やかに</w:t>
            </w:r>
          </w:p>
        </w:tc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法人番号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／異動事項：納税地・本店所在地／異動前・異動後／異動年月日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（原則不要）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⑤ 給与支払事務所等の開設・移転・廃止届出書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帯広税務署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1か月以内</w:t>
            </w:r>
          </w:p>
        </w:tc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区分：移転／移転前・移転後の所在地／移転年月日／給与支払人員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名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なし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⑥ 適格請求書発行事業者登録簿の登載事項変更届出書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帯広税務署（インボイス登録センター）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速やかに</w:t>
            </w:r>
          </w:p>
        </w:tc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登録番号 T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／変更事項：本店所在地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なし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⑦ 法人道民税・事業税 異動届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十勝総合振興局 税務課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速やかに</w:t>
            </w:r>
          </w:p>
        </w:tc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異動事項：本店所在地／異動前・異動後／異動年月日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履歴事項証明書（コピー）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⑧ 法人市民税 設立（開設）届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帯広市 市民税課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速やかに</w:t>
            </w:r>
          </w:p>
        </w:tc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事務所開設：本店／開設年月日／事業年度・資本金等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履歴事項証明書（コピー）、定款写し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⑨ 法人町民税 異動（廃止）届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音更町 税務課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速やかに</w:t>
            </w:r>
          </w:p>
        </w:tc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異動事項：本店移転（町外転出）／音更町内に事務所が残る場合はその旨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履歴事項証明書（コピー）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⑩ 特別徴収義務者 所在地変更届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従業員が住む各市町村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速やかに</w:t>
            </w:r>
          </w:p>
        </w:tc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特別徴収義務者指定番号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（市町村ごと）／新所在地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なし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⑪ 自動車 変更登録（車検証の住所・使用の本拠の位置）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帯広運輸支局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15日以内（12/22目安）</w:t>
            </w:r>
          </w:p>
        </w:tc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対象車両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　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台／所有者・使用者の新住所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履歴事項証明書、車庫証明（保管場所が変わる車）、車検証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⑫ 自動車保管場所証明（車庫証明）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所轄警察署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⑪の前</w:t>
            </w:r>
          </w:p>
        </w:tc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保管場所：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【オペラ駐車場】</w:t>
            </w:r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／使用の本拠：新住所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保管場所使用承諾書（自己所有なら自認書）、所在図・配置図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⑬ 郵便 転居・転送届（法人）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郵便局窓口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移転前</w:t>
            </w:r>
          </w:p>
        </w:tc>
        <w:tc>
          <w:tcPr>
            <w:tcW w:type="dxa" w:w="2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旧住所・新住所／転送開始日</w:t>
            </w:r>
          </w:p>
        </w:tc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游明朝" w:eastAsia="游明朝" w:hAnsi="游明朝"/>
                <w:b w:val="false"/>
                <w:bCs w:val="false"/>
                <w:sz w:val="19"/>
                <w:szCs w:val="19"/>
              </w:rPr>
              <w:t xml:space="preserve">法人の確認書類</w:t>
            </w:r>
          </w:p>
        </w:tc>
      </w:tr>
    </w:tbl>
    <w:p/>
    <w:p>
      <w:pPr>
        <w:spacing w:after="80" w:line="300"/>
      </w:pPr>
      <w:r>
        <w:rPr>
          <w:rFonts w:ascii="游明朝" w:eastAsia="游明朝" w:hAnsi="游明朝"/>
          <w:sz w:val="18"/>
          <w:szCs w:val="18"/>
        </w:rPr>
        <w:t xml:space="preserve">※⑧⑨：本店が音更町から帯広市へ移るため、帯広市には「開設」、音更町には「廃止（転出）」の届出になります。旧本社を倉庫等で使い続ける場合は音更町に事業所が残るため、税理士に確認してください。</w:t>
      </w:r>
    </w:p>
    <w:p>
      <w:pPr>
        <w:spacing w:after="80" w:line="300"/>
      </w:pPr>
      <w:r>
        <w:rPr>
          <w:rFonts w:ascii="游明朝" w:eastAsia="游明朝" w:hAnsi="游明朝"/>
          <w:sz w:val="18"/>
          <w:szCs w:val="18"/>
        </w:rPr>
        <w:t xml:space="preserve">※就業規則・36協定の事業場住所の届出要否は社労士に確認してください。</w:t>
      </w:r>
    </w:p>
    <w:p>
      <w:pPr>
        <w:spacing w:after="80" w:line="300"/>
      </w:pPr>
      <w:r>
        <w:rPr>
          <w:rFonts w:ascii="游明朝" w:eastAsia="游明朝" w:hAnsi="游明朝"/>
          <w:sz w:val="18"/>
          <w:szCs w:val="18"/>
        </w:rPr>
        <w:t xml:space="preserve">※黄色マーカー部分は要確認・要記入です。住所の番地表記（「3番地」か「3番○号」か）は登記簿・住居表示に合わせて司法書士と確認してください。</w:t>
      </w:r>
    </w:p>
    <w:sectPr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eastAsia="游明朝" w:hAnsi="游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2026-10-13T00:03:42.948Z</dcterms:created>
  <dcterms:modified xsi:type="dcterms:W3CDTF">2026-10-13T00:03:42.948Z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