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游ゴシック" w:cs="游ゴシック" w:eastAsia="游ゴシック" w:hAnsi="游ゴシック"/>
          <w:sz w:val="19"/>
          <w:szCs w:val="19"/>
        </w:rPr>
        <w:t xml:space="preserve">2026年9月8日</w:t>
      </w:r>
    </w:p>
    <w:p>
      <w:pPr>
        <w:spacing w:after="260"/>
        <w:jc w:val="right"/>
      </w:pPr>
      <w:r>
        <w:rPr>
          <w:rFonts w:ascii="游ゴシック" w:cs="游ゴシック" w:eastAsia="游ゴシック" w:hAnsi="游ゴシック"/>
          <w:sz w:val="19"/>
          <w:szCs w:val="19"/>
        </w:rPr>
        <w:t xml:space="preserve">作成：竹澤（総務経理部門）</w:t>
      </w:r>
    </w:p>
    <w:p>
      <w:pPr>
        <w:spacing w:after="60"/>
        <w:jc w:val="center"/>
      </w:pPr>
      <w:r>
        <w:rPr>
          <w:rFonts w:ascii="游ゴシック" w:cs="游ゴシック" w:eastAsia="游ゴシック" w:hAnsi="游ゴシック"/>
          <w:b/>
          <w:bCs/>
          <w:color w:val="1F3864"/>
          <w:sz w:val="32"/>
          <w:szCs w:val="32"/>
        </w:rPr>
        <w:t xml:space="preserve">社内AI活用基盤の構築に向けた</w:t>
      </w:r>
    </w:p>
    <w:p>
      <w:pPr>
        <w:pBdr>
          <w:bottom w:val="single" w:color="1F3864" w:sz="16" w:space="6"/>
        </w:pBdr>
        <w:spacing w:after="300"/>
        <w:jc w:val="center"/>
      </w:pPr>
      <w:r>
        <w:rPr>
          <w:rFonts w:ascii="游ゴシック" w:cs="游ゴシック" w:eastAsia="游ゴシック" w:hAnsi="游ゴシック"/>
          <w:b/>
          <w:bCs/>
          <w:color w:val="1F3864"/>
          <w:sz w:val="36"/>
          <w:szCs w:val="36"/>
        </w:rPr>
        <w:t xml:space="preserve">Mac mini／Mac Studio 導入提案書</w:t>
      </w:r>
    </w:p>
    <w:p>
      <w:pPr>
        <w:pStyle w:val="Heading1"/>
        <w:pBdr>
          <w:bottom w:val="single" w:color="1F3864" w:sz="10" w:space="4"/>
        </w:pBdr>
        <w:spacing w:after="110" w:before="200"/>
      </w:pPr>
      <w:r>
        <w:rPr>
          <w:rFonts w:ascii="游ゴシック" w:cs="游ゴシック" w:eastAsia="游ゴシック" w:hAnsi="游ゴシック"/>
          <w:b/>
          <w:bCs/>
          <w:color w:val="1F3864"/>
          <w:sz w:val="27"/>
          <w:szCs w:val="27"/>
        </w:rPr>
        <w:t xml:space="preserve"/>
      </w:r>
      <w:r>
        <w:rPr>
          <w:rFonts w:ascii="游ゴシック" w:cs="游ゴシック" w:eastAsia="游ゴシック" w:hAnsi="游ゴシック"/>
          <w:b/>
          <w:bCs/>
          <w:color w:val="1F3864"/>
          <w:sz w:val="27"/>
          <w:szCs w:val="27"/>
        </w:rPr>
        <w:t xml:space="preserve">はじめに（提案の背景と目的）</w:t>
      </w:r>
    </w:p>
    <w:p>
      <w:pPr>
        <w:spacing w:after="80" w:line="260"/>
      </w:pPr>
      <w:r>
        <w:rPr>
          <w:rFonts w:ascii="游ゴシック" w:cs="游ゴシック" w:eastAsia="游ゴシック" w:hAnsi="游ゴシック"/>
          <w:sz w:val="21"/>
          <w:szCs w:val="21"/>
        </w:rPr>
        <w:t xml:space="preserve">2026年8月、Apple社より新型Mac mini（M6／M5 Pro搭載）および新型Mac Studio（M5 Max／M5 Ultra搭載）が発表され、2026年9月22日より発売されます。いずれもユニファイドメモリ容量・メモリ帯域幅が大幅に強化されており、ローカル環境での生成AI（大規模言語モデル）活用に適した性能を備えています。</w:t>
      </w:r>
    </w:p>
    <w:p>
      <w:pPr>
        <w:spacing w:after="80" w:line="260"/>
      </w:pPr>
      <w:r>
        <w:rPr>
          <w:rFonts w:ascii="游ゴシック" w:cs="游ゴシック" w:eastAsia="游ゴシック" w:hAnsi="游ゴシック"/>
          <w:sz w:val="21"/>
          <w:szCs w:val="21"/>
        </w:rPr>
        <w:t xml:space="preserve">当社では現在、竹澤（総務・経理）、廣田（営業部）、武田（映像制作）の3名がそれぞれの担当領域でAIを活用した業務効率化・Webアプリ開発・映像制作を進めていますが、いずれも個人のPC上での作業や、クラウドAIサービスへの都度アクセスに留まっており、社内で一元的に稼働する「AI基盤」は存在していません。</w:t>
      </w:r>
    </w:p>
    <w:p>
      <w:pPr>
        <w:spacing w:after="80" w:line="260"/>
      </w:pPr>
      <w:r>
        <w:rPr>
          <w:rFonts w:ascii="游ゴシック" w:cs="游ゴシック" w:eastAsia="游ゴシック" w:hAnsi="游ゴシック"/>
          <w:sz w:val="21"/>
          <w:szCs w:val="21"/>
        </w:rPr>
        <w:t xml:space="preserve">そこで本資料では、新型Mac mini／Mac Studioのラインアップを比較したうえで、現状の利用環境と今後目指すべき理想像を整理し、当社が導入すべき機種・構成について提案します。</w:t>
      </w:r>
    </w:p>
    <w:p>
      <w:pPr>
        <w:pStyle w:val="Heading1"/>
        <w:pBdr>
          <w:bottom w:val="single" w:color="1F3864" w:sz="10" w:space="4"/>
        </w:pBdr>
        <w:spacing w:after="110" w:before="200"/>
      </w:pPr>
      <w:r>
        <w:rPr>
          <w:rFonts w:ascii="游ゴシック" w:cs="游ゴシック" w:eastAsia="游ゴシック" w:hAnsi="游ゴシック"/>
          <w:b/>
          <w:bCs/>
          <w:color w:val="1F3864"/>
          <w:sz w:val="27"/>
          <w:szCs w:val="27"/>
        </w:rPr>
        <w:t xml:space="preserve"/>
      </w:r>
      <w:r>
        <w:rPr>
          <w:rFonts w:ascii="游ゴシック" w:cs="游ゴシック" w:eastAsia="游ゴシック" w:hAnsi="游ゴシック"/>
          <w:b/>
          <w:bCs/>
          <w:color w:val="1F3864"/>
          <w:sz w:val="27"/>
          <w:szCs w:val="27"/>
        </w:rPr>
        <w:t xml:space="preserve">①　現在販売されているMac mini／Mac Studioのスペック比較</w:t>
      </w:r>
    </w:p>
    <w:p>
      <w:pPr>
        <w:spacing w:after="80" w:line="260"/>
      </w:pPr>
      <w:r>
        <w:rPr>
          <w:rFonts w:ascii="游ゴシック" w:cs="游ゴシック" w:eastAsia="游ゴシック" w:hAnsi="游ゴシック"/>
          <w:sz w:val="21"/>
          <w:szCs w:val="21"/>
        </w:rPr>
        <w:t xml:space="preserve">2026年9月時点でApple Storeにて販売されている最新モデルの比較は次ページの通りです。</w:t>
      </w:r>
    </w:p>
    <w:p>
      <w:pPr>
        <w:sectPr>
          <w:pgSz w:w="11906" w:h="16838" w:orient="portrait"/>
          <w:pgMar w:top="800" w:right="1100" w:bottom="800" w:left="1100" w:header="708" w:footer="708" w:gutter="0"/>
          <w:pgNumType/>
          <w:docGrid w:linePitch="360"/>
        </w:sectPr>
      </w:pPr>
    </w:p>
    <w:p>
      <w:pPr>
        <w:spacing w:after="160"/>
      </w:pPr>
      <w:r>
        <w:rPr>
          <w:rFonts w:ascii="游ゴシック" w:cs="游ゴシック" w:eastAsia="游ゴシック" w:hAnsi="游ゴシック"/>
          <w:b/>
          <w:bCs/>
          <w:color w:val="1F3864"/>
          <w:sz w:val="21"/>
          <w:szCs w:val="21"/>
        </w:rPr>
        <w:t xml:space="preserve">表1．Mac mini／Mac Studio 最新ラインアップ比較（2026年9月時点）</w:t>
      </w:r>
    </w:p>
    <w:tbl>
      <w:tblPr>
        <w:tblW w:type="dxa" w:w="14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500"/>
        <w:gridCol w:w="1300"/>
        <w:gridCol w:w="1300"/>
        <w:gridCol w:w="1750"/>
        <w:gridCol w:w="1500"/>
        <w:gridCol w:w="1750"/>
        <w:gridCol w:w="1750"/>
        <w:gridCol w:w="2200"/>
      </w:tblGrid>
      <w:tr>
        <w:trPr>
          <w:tblHeader/>
        </w:trPr>
        <w:tc>
          <w:tcPr>
            <w:tcW w:type="dxa" w:w="1550"/>
            <w:shd w:fill="1F3864" w:val="clear"/>
            <w:tcMar>
              <w:top w:type="dxa" w:w="60"/>
              <w:left w:type="dxa" w:w="80"/>
              <w:bottom w:type="dxa" w:w="60"/>
              <w:right w:type="dxa" w:w="80"/>
            </w:tcMar>
            <w:vAlign w:val="center"/>
          </w:tcPr>
          <w:p>
            <w:pPr>
              <w:jc w:val="center"/>
            </w:pPr>
            <w:r>
              <w:rPr>
                <w:rFonts w:ascii="游ゴシック" w:cs="游ゴシック" w:eastAsia="游ゴシック" w:hAnsi="游ゴシック"/>
                <w:b/>
                <w:bCs/>
                <w:color w:val="FFFFFF"/>
                <w:sz w:val="17"/>
                <w:szCs w:val="17"/>
              </w:rPr>
              <w:t xml:space="preserve">モデル</w:t>
            </w:r>
          </w:p>
        </w:tc>
        <w:tc>
          <w:tcPr>
            <w:tcW w:type="dxa" w:w="1500"/>
            <w:shd w:fill="1F3864" w:val="clear"/>
            <w:tcMar>
              <w:top w:type="dxa" w:w="60"/>
              <w:left w:type="dxa" w:w="80"/>
              <w:bottom w:type="dxa" w:w="60"/>
              <w:right w:type="dxa" w:w="80"/>
            </w:tcMar>
            <w:vAlign w:val="center"/>
          </w:tcPr>
          <w:p>
            <w:pPr>
              <w:jc w:val="center"/>
            </w:pPr>
            <w:r>
              <w:rPr>
                <w:rFonts w:ascii="游ゴシック" w:cs="游ゴシック" w:eastAsia="游ゴシック" w:hAnsi="游ゴシック"/>
                <w:b/>
                <w:bCs/>
                <w:color w:val="FFFFFF"/>
                <w:sz w:val="17"/>
                <w:szCs w:val="17"/>
              </w:rPr>
              <w:t xml:space="preserve">チップ</w:t>
            </w:r>
          </w:p>
        </w:tc>
        <w:tc>
          <w:tcPr>
            <w:tcW w:type="dxa" w:w="1300"/>
            <w:shd w:fill="1F3864" w:val="clear"/>
            <w:tcMar>
              <w:top w:type="dxa" w:w="60"/>
              <w:left w:type="dxa" w:w="80"/>
              <w:bottom w:type="dxa" w:w="60"/>
              <w:right w:type="dxa" w:w="80"/>
            </w:tcMar>
            <w:vAlign w:val="center"/>
          </w:tcPr>
          <w:p>
            <w:pPr>
              <w:jc w:val="center"/>
            </w:pPr>
            <w:r>
              <w:rPr>
                <w:rFonts w:ascii="游ゴシック" w:cs="游ゴシック" w:eastAsia="游ゴシック" w:hAnsi="游ゴシック"/>
                <w:b/>
                <w:bCs/>
                <w:color w:val="FFFFFF"/>
                <w:sz w:val="17"/>
                <w:szCs w:val="17"/>
              </w:rPr>
              <w:t xml:space="preserve">CPU</w:t>
            </w:r>
          </w:p>
        </w:tc>
        <w:tc>
          <w:tcPr>
            <w:tcW w:type="dxa" w:w="1300"/>
            <w:shd w:fill="1F3864" w:val="clear"/>
            <w:tcMar>
              <w:top w:type="dxa" w:w="60"/>
              <w:left w:type="dxa" w:w="80"/>
              <w:bottom w:type="dxa" w:w="60"/>
              <w:right w:type="dxa" w:w="80"/>
            </w:tcMar>
            <w:vAlign w:val="center"/>
          </w:tcPr>
          <w:p>
            <w:pPr>
              <w:jc w:val="center"/>
            </w:pPr>
            <w:r>
              <w:rPr>
                <w:rFonts w:ascii="游ゴシック" w:cs="游ゴシック" w:eastAsia="游ゴシック" w:hAnsi="游ゴシック"/>
                <w:b/>
                <w:bCs/>
                <w:color w:val="FFFFFF"/>
                <w:sz w:val="17"/>
                <w:szCs w:val="17"/>
              </w:rPr>
              <w:t xml:space="preserve">GPU</w:t>
            </w:r>
          </w:p>
        </w:tc>
        <w:tc>
          <w:tcPr>
            <w:tcW w:type="dxa" w:w="1750"/>
            <w:shd w:fill="1F3864" w:val="clear"/>
            <w:tcMar>
              <w:top w:type="dxa" w:w="60"/>
              <w:left w:type="dxa" w:w="80"/>
              <w:bottom w:type="dxa" w:w="60"/>
              <w:right w:type="dxa" w:w="80"/>
            </w:tcMar>
            <w:vAlign w:val="center"/>
          </w:tcPr>
          <w:p>
            <w:pPr>
              <w:jc w:val="center"/>
            </w:pPr>
            <w:r>
              <w:rPr>
                <w:rFonts w:ascii="游ゴシック" w:cs="游ゴシック" w:eastAsia="游ゴシック" w:hAnsi="游ゴシック"/>
                <w:b/>
                <w:bCs/>
                <w:color w:val="FFFFFF"/>
                <w:sz w:val="17"/>
                <w:szCs w:val="17"/>
              </w:rPr>
              <w:t xml:space="preserve">メモリ
(標準/最大)</w:t>
            </w:r>
          </w:p>
        </w:tc>
        <w:tc>
          <w:tcPr>
            <w:tcW w:type="dxa" w:w="1500"/>
            <w:shd w:fill="1F3864" w:val="clear"/>
            <w:tcMar>
              <w:top w:type="dxa" w:w="60"/>
              <w:left w:type="dxa" w:w="80"/>
              <w:bottom w:type="dxa" w:w="60"/>
              <w:right w:type="dxa" w:w="80"/>
            </w:tcMar>
            <w:vAlign w:val="center"/>
          </w:tcPr>
          <w:p>
            <w:pPr>
              <w:jc w:val="center"/>
            </w:pPr>
            <w:r>
              <w:rPr>
                <w:rFonts w:ascii="游ゴシック" w:cs="游ゴシック" w:eastAsia="游ゴシック" w:hAnsi="游ゴシック"/>
                <w:b/>
                <w:bCs/>
                <w:color w:val="FFFFFF"/>
                <w:sz w:val="17"/>
                <w:szCs w:val="17"/>
              </w:rPr>
              <w:t xml:space="preserve">メモリ帯域幅</w:t>
            </w:r>
          </w:p>
        </w:tc>
        <w:tc>
          <w:tcPr>
            <w:tcW w:type="dxa" w:w="1750"/>
            <w:shd w:fill="1F3864" w:val="clear"/>
            <w:tcMar>
              <w:top w:type="dxa" w:w="60"/>
              <w:left w:type="dxa" w:w="80"/>
              <w:bottom w:type="dxa" w:w="60"/>
              <w:right w:type="dxa" w:w="80"/>
            </w:tcMar>
            <w:vAlign w:val="center"/>
          </w:tcPr>
          <w:p>
            <w:pPr>
              <w:jc w:val="center"/>
            </w:pPr>
            <w:r>
              <w:rPr>
                <w:rFonts w:ascii="游ゴシック" w:cs="游ゴシック" w:eastAsia="游ゴシック" w:hAnsi="游ゴシック"/>
                <w:b/>
                <w:bCs/>
                <w:color w:val="FFFFFF"/>
                <w:sz w:val="17"/>
                <w:szCs w:val="17"/>
              </w:rPr>
              <w:t xml:space="preserve">ストレージ
(標準/最大)</w:t>
            </w:r>
          </w:p>
        </w:tc>
        <w:tc>
          <w:tcPr>
            <w:tcW w:type="dxa" w:w="1750"/>
            <w:shd w:fill="1F3864" w:val="clear"/>
            <w:tcMar>
              <w:top w:type="dxa" w:w="60"/>
              <w:left w:type="dxa" w:w="80"/>
              <w:bottom w:type="dxa" w:w="60"/>
              <w:right w:type="dxa" w:w="80"/>
            </w:tcMar>
            <w:vAlign w:val="center"/>
          </w:tcPr>
          <w:p>
            <w:pPr>
              <w:jc w:val="center"/>
            </w:pPr>
            <w:r>
              <w:rPr>
                <w:rFonts w:ascii="游ゴシック" w:cs="游ゴシック" w:eastAsia="游ゴシック" w:hAnsi="游ゴシック"/>
                <w:b/>
                <w:bCs/>
                <w:color w:val="FFFFFF"/>
                <w:sz w:val="17"/>
                <w:szCs w:val="17"/>
              </w:rPr>
              <w:t xml:space="preserve">エントリー価格
(税込)</w:t>
            </w:r>
          </w:p>
        </w:tc>
        <w:tc>
          <w:tcPr>
            <w:tcW w:type="dxa" w:w="2200"/>
            <w:shd w:fill="1F3864" w:val="clear"/>
            <w:tcMar>
              <w:top w:type="dxa" w:w="60"/>
              <w:left w:type="dxa" w:w="80"/>
              <w:bottom w:type="dxa" w:w="60"/>
              <w:right w:type="dxa" w:w="80"/>
            </w:tcMar>
            <w:vAlign w:val="center"/>
          </w:tcPr>
          <w:p>
            <w:pPr>
              <w:jc w:val="center"/>
            </w:pPr>
            <w:r>
              <w:rPr>
                <w:rFonts w:ascii="游ゴシック" w:cs="游ゴシック" w:eastAsia="游ゴシック" w:hAnsi="游ゴシック"/>
                <w:b/>
                <w:bCs/>
                <w:color w:val="FFFFFF"/>
                <w:sz w:val="17"/>
                <w:szCs w:val="17"/>
              </w:rPr>
              <w:t xml:space="preserve">想定ポジション</w:t>
            </w:r>
          </w:p>
        </w:tc>
      </w:tr>
      <w:tr>
        <w:tc>
          <w:tcPr>
            <w:tcW w:type="dxa" w:w="1550"/>
            <w:tcMar>
              <w:top w:type="dxa" w:w="60"/>
              <w:left w:type="dxa" w:w="80"/>
              <w:bottom w:type="dxa" w:w="60"/>
              <w:right w:type="dxa" w:w="80"/>
            </w:tcMar>
            <w:vAlign w:val="center"/>
          </w:tcPr>
          <w:p>
            <w:pPr>
              <w:jc w:val="left"/>
            </w:pPr>
            <w:r>
              <w:rPr>
                <w:rFonts w:ascii="游ゴシック" w:cs="游ゴシック" w:eastAsia="游ゴシック" w:hAnsi="游ゴシック"/>
                <w:b/>
                <w:bCs/>
                <w:color w:val="000000"/>
                <w:sz w:val="17"/>
                <w:szCs w:val="17"/>
              </w:rPr>
              <w:t xml:space="preserve">Mac mini
(M6)</w:t>
            </w:r>
          </w:p>
        </w:tc>
        <w:tc>
          <w:tcPr>
            <w:tcW w:type="dxa" w:w="150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Apple M6</w:t>
            </w:r>
          </w:p>
        </w:tc>
        <w:tc>
          <w:tcPr>
            <w:tcW w:type="dxa" w:w="130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12コア</w:t>
            </w:r>
          </w:p>
        </w:tc>
        <w:tc>
          <w:tcPr>
            <w:tcW w:type="dxa" w:w="130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12コア</w:t>
            </w:r>
          </w:p>
        </w:tc>
        <w:tc>
          <w:tcPr>
            <w:tcW w:type="dxa" w:w="175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16GB
/ 最大32GB</w:t>
            </w:r>
          </w:p>
        </w:tc>
        <w:tc>
          <w:tcPr>
            <w:tcW w:type="dxa" w:w="150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最大170GB/s</w:t>
            </w:r>
          </w:p>
        </w:tc>
        <w:tc>
          <w:tcPr>
            <w:tcW w:type="dxa" w:w="175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256GB
/ 最大2TB</w:t>
            </w:r>
          </w:p>
        </w:tc>
        <w:tc>
          <w:tcPr>
            <w:tcW w:type="dxa" w:w="1750"/>
            <w:tcMar>
              <w:top w:type="dxa" w:w="60"/>
              <w:left w:type="dxa" w:w="80"/>
              <w:bottom w:type="dxa" w:w="60"/>
              <w:right w:type="dxa" w:w="80"/>
            </w:tcMar>
            <w:vAlign w:val="center"/>
          </w:tcPr>
          <w:p>
            <w:pPr>
              <w:jc w:val="right"/>
            </w:pPr>
            <w:r>
              <w:rPr>
                <w:rFonts w:ascii="游ゴシック" w:cs="游ゴシック" w:eastAsia="游ゴシック" w:hAnsi="游ゴシック"/>
                <w:b w:val="false"/>
                <w:bCs w:val="false"/>
                <w:color w:val="000000"/>
                <w:sz w:val="17"/>
                <w:szCs w:val="17"/>
              </w:rPr>
              <w:t xml:space="preserve">¥149,800〜</w:t>
            </w:r>
          </w:p>
        </w:tc>
        <w:tc>
          <w:tcPr>
            <w:tcW w:type="dxa" w:w="2200"/>
            <w:tcMar>
              <w:top w:type="dxa" w:w="60"/>
              <w:left w:type="dxa" w:w="80"/>
              <w:bottom w:type="dxa" w:w="60"/>
              <w:right w:type="dxa" w:w="80"/>
            </w:tcMar>
            <w:vAlign w:val="center"/>
          </w:tcPr>
          <w:p>
            <w:pPr>
              <w:jc w:val="right"/>
            </w:pPr>
            <w:r>
              <w:rPr>
                <w:rFonts w:ascii="游ゴシック" w:cs="游ゴシック" w:eastAsia="游ゴシック" w:hAnsi="游ゴシック"/>
                <w:b w:val="false"/>
                <w:bCs w:val="false"/>
                <w:color w:val="000000"/>
                <w:sz w:val="17"/>
                <w:szCs w:val="17"/>
              </w:rPr>
              <w:t xml:space="preserve">汎用オフィス・
軽量開発用</w:t>
            </w:r>
          </w:p>
        </w:tc>
      </w:tr>
      <w:tr>
        <w:tc>
          <w:tcPr>
            <w:tcW w:type="dxa" w:w="1550"/>
            <w:shd w:fill="EDF2F8" w:val="clear"/>
            <w:tcMar>
              <w:top w:type="dxa" w:w="60"/>
              <w:left w:type="dxa" w:w="80"/>
              <w:bottom w:type="dxa" w:w="60"/>
              <w:right w:type="dxa" w:w="80"/>
            </w:tcMar>
            <w:vAlign w:val="center"/>
          </w:tcPr>
          <w:p>
            <w:pPr>
              <w:jc w:val="left"/>
            </w:pPr>
            <w:r>
              <w:rPr>
                <w:rFonts w:ascii="游ゴシック" w:cs="游ゴシック" w:eastAsia="游ゴシック" w:hAnsi="游ゴシック"/>
                <w:b/>
                <w:bCs/>
                <w:color w:val="000000"/>
                <w:sz w:val="17"/>
                <w:szCs w:val="17"/>
              </w:rPr>
              <w:t xml:space="preserve">Mac mini
(M5 Pro)</w:t>
            </w:r>
          </w:p>
        </w:tc>
        <w:tc>
          <w:tcPr>
            <w:tcW w:type="dxa" w:w="150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Apple M5 Pro</w:t>
            </w:r>
          </w:p>
        </w:tc>
        <w:tc>
          <w:tcPr>
            <w:tcW w:type="dxa" w:w="130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15〜18コア</w:t>
            </w:r>
          </w:p>
        </w:tc>
        <w:tc>
          <w:tcPr>
            <w:tcW w:type="dxa" w:w="130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16〜20コア</w:t>
            </w:r>
          </w:p>
        </w:tc>
        <w:tc>
          <w:tcPr>
            <w:tcW w:type="dxa" w:w="175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24GB
/ 最大64GB</w:t>
            </w:r>
          </w:p>
        </w:tc>
        <w:tc>
          <w:tcPr>
            <w:tcW w:type="dxa" w:w="150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307GB/s</w:t>
            </w:r>
          </w:p>
        </w:tc>
        <w:tc>
          <w:tcPr>
            <w:tcW w:type="dxa" w:w="175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512GB
/ 最大8TB</w:t>
            </w:r>
          </w:p>
        </w:tc>
        <w:tc>
          <w:tcPr>
            <w:tcW w:type="dxa" w:w="1750"/>
            <w:shd w:fill="EDF2F8" w:val="clear"/>
            <w:tcMar>
              <w:top w:type="dxa" w:w="60"/>
              <w:left w:type="dxa" w:w="80"/>
              <w:bottom w:type="dxa" w:w="60"/>
              <w:right w:type="dxa" w:w="80"/>
            </w:tcMar>
            <w:vAlign w:val="center"/>
          </w:tcPr>
          <w:p>
            <w:pPr>
              <w:jc w:val="right"/>
            </w:pPr>
            <w:r>
              <w:rPr>
                <w:rFonts w:ascii="游ゴシック" w:cs="游ゴシック" w:eastAsia="游ゴシック" w:hAnsi="游ゴシック"/>
                <w:b w:val="false"/>
                <w:bCs w:val="false"/>
                <w:color w:val="000000"/>
                <w:sz w:val="17"/>
                <w:szCs w:val="17"/>
              </w:rPr>
              <w:t xml:space="preserve">¥299,800〜</w:t>
            </w:r>
          </w:p>
        </w:tc>
        <w:tc>
          <w:tcPr>
            <w:tcW w:type="dxa" w:w="2200"/>
            <w:shd w:fill="EDF2F8" w:val="clear"/>
            <w:tcMar>
              <w:top w:type="dxa" w:w="60"/>
              <w:left w:type="dxa" w:w="80"/>
              <w:bottom w:type="dxa" w:w="60"/>
              <w:right w:type="dxa" w:w="80"/>
            </w:tcMar>
            <w:vAlign w:val="center"/>
          </w:tcPr>
          <w:p>
            <w:pPr>
              <w:jc w:val="right"/>
            </w:pPr>
            <w:r>
              <w:rPr>
                <w:rFonts w:ascii="游ゴシック" w:cs="游ゴシック" w:eastAsia="游ゴシック" w:hAnsi="游ゴシック"/>
                <w:b w:val="false"/>
                <w:bCs w:val="false"/>
                <w:color w:val="000000"/>
                <w:sz w:val="17"/>
                <w:szCs w:val="17"/>
              </w:rPr>
              <w:t xml:space="preserve">開発機兼・
小〜中規模AIサーバー</w:t>
            </w:r>
          </w:p>
        </w:tc>
      </w:tr>
      <w:tr>
        <w:tc>
          <w:tcPr>
            <w:tcW w:type="dxa" w:w="1550"/>
            <w:tcMar>
              <w:top w:type="dxa" w:w="60"/>
              <w:left w:type="dxa" w:w="80"/>
              <w:bottom w:type="dxa" w:w="60"/>
              <w:right w:type="dxa" w:w="80"/>
            </w:tcMar>
            <w:vAlign w:val="center"/>
          </w:tcPr>
          <w:p>
            <w:pPr>
              <w:jc w:val="left"/>
            </w:pPr>
            <w:r>
              <w:rPr>
                <w:rFonts w:ascii="游ゴシック" w:cs="游ゴシック" w:eastAsia="游ゴシック" w:hAnsi="游ゴシック"/>
                <w:b/>
                <w:bCs/>
                <w:color w:val="000000"/>
                <w:sz w:val="17"/>
                <w:szCs w:val="17"/>
              </w:rPr>
              <w:t xml:space="preserve">Mac Studio
(M5 Max)</w:t>
            </w:r>
          </w:p>
        </w:tc>
        <w:tc>
          <w:tcPr>
            <w:tcW w:type="dxa" w:w="150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Apple M5 Max</w:t>
            </w:r>
          </w:p>
        </w:tc>
        <w:tc>
          <w:tcPr>
            <w:tcW w:type="dxa" w:w="130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最大18コア</w:t>
            </w:r>
          </w:p>
        </w:tc>
        <w:tc>
          <w:tcPr>
            <w:tcW w:type="dxa" w:w="130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最大40コア</w:t>
            </w:r>
          </w:p>
        </w:tc>
        <w:tc>
          <w:tcPr>
            <w:tcW w:type="dxa" w:w="175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36GB
/ 最大128GB</w:t>
            </w:r>
          </w:p>
        </w:tc>
        <w:tc>
          <w:tcPr>
            <w:tcW w:type="dxa" w:w="150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614GB/s</w:t>
            </w:r>
          </w:p>
        </w:tc>
        <w:tc>
          <w:tcPr>
            <w:tcW w:type="dxa" w:w="1750"/>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512GB
/ 最大8TB</w:t>
            </w:r>
          </w:p>
        </w:tc>
        <w:tc>
          <w:tcPr>
            <w:tcW w:type="dxa" w:w="1750"/>
            <w:tcMar>
              <w:top w:type="dxa" w:w="60"/>
              <w:left w:type="dxa" w:w="80"/>
              <w:bottom w:type="dxa" w:w="60"/>
              <w:right w:type="dxa" w:w="80"/>
            </w:tcMar>
            <w:vAlign w:val="center"/>
          </w:tcPr>
          <w:p>
            <w:pPr>
              <w:jc w:val="right"/>
            </w:pPr>
            <w:r>
              <w:rPr>
                <w:rFonts w:ascii="游ゴシック" w:cs="游ゴシック" w:eastAsia="游ゴシック" w:hAnsi="游ゴシック"/>
                <w:b w:val="false"/>
                <w:bCs w:val="false"/>
                <w:color w:val="000000"/>
                <w:sz w:val="17"/>
                <w:szCs w:val="17"/>
              </w:rPr>
              <w:t xml:space="preserve">¥419,800〜</w:t>
            </w:r>
          </w:p>
        </w:tc>
        <w:tc>
          <w:tcPr>
            <w:tcW w:type="dxa" w:w="2200"/>
            <w:tcMar>
              <w:top w:type="dxa" w:w="60"/>
              <w:left w:type="dxa" w:w="80"/>
              <w:bottom w:type="dxa" w:w="60"/>
              <w:right w:type="dxa" w:w="80"/>
            </w:tcMar>
            <w:vAlign w:val="center"/>
          </w:tcPr>
          <w:p>
            <w:pPr>
              <w:jc w:val="right"/>
            </w:pPr>
            <w:r>
              <w:rPr>
                <w:rFonts w:ascii="游ゴシック" w:cs="游ゴシック" w:eastAsia="游ゴシック" w:hAnsi="游ゴシック"/>
                <w:b w:val="false"/>
                <w:bCs w:val="false"/>
                <w:color w:val="000000"/>
                <w:sz w:val="17"/>
                <w:szCs w:val="17"/>
              </w:rPr>
              <w:t xml:space="preserve">中〜大規模AI推論・
映像制作サーバー</w:t>
            </w:r>
          </w:p>
        </w:tc>
      </w:tr>
      <w:tr>
        <w:tc>
          <w:tcPr>
            <w:tcW w:type="dxa" w:w="1550"/>
            <w:shd w:fill="EDF2F8" w:val="clear"/>
            <w:tcMar>
              <w:top w:type="dxa" w:w="60"/>
              <w:left w:type="dxa" w:w="80"/>
              <w:bottom w:type="dxa" w:w="60"/>
              <w:right w:type="dxa" w:w="80"/>
            </w:tcMar>
            <w:vAlign w:val="center"/>
          </w:tcPr>
          <w:p>
            <w:pPr>
              <w:jc w:val="left"/>
            </w:pPr>
            <w:r>
              <w:rPr>
                <w:rFonts w:ascii="游ゴシック" w:cs="游ゴシック" w:eastAsia="游ゴシック" w:hAnsi="游ゴシック"/>
                <w:b/>
                <w:bCs/>
                <w:color w:val="000000"/>
                <w:sz w:val="17"/>
                <w:szCs w:val="17"/>
              </w:rPr>
              <w:t xml:space="preserve">Mac Studio
(M5 Ultra)</w:t>
            </w:r>
          </w:p>
        </w:tc>
        <w:tc>
          <w:tcPr>
            <w:tcW w:type="dxa" w:w="150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Apple M5 Ultra</w:t>
            </w:r>
          </w:p>
        </w:tc>
        <w:tc>
          <w:tcPr>
            <w:tcW w:type="dxa" w:w="130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最大36コア</w:t>
            </w:r>
          </w:p>
        </w:tc>
        <w:tc>
          <w:tcPr>
            <w:tcW w:type="dxa" w:w="130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最大80コア</w:t>
            </w:r>
          </w:p>
        </w:tc>
        <w:tc>
          <w:tcPr>
            <w:tcW w:type="dxa" w:w="175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96GB
/ 最大512GB※1</w:t>
            </w:r>
          </w:p>
        </w:tc>
        <w:tc>
          <w:tcPr>
            <w:tcW w:type="dxa" w:w="150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1.2TB/s</w:t>
            </w:r>
          </w:p>
        </w:tc>
        <w:tc>
          <w:tcPr>
            <w:tcW w:type="dxa" w:w="1750"/>
            <w:shd w:fill="EDF2F8" w:val="clear"/>
            <w:tcMar>
              <w:top w:type="dxa" w:w="60"/>
              <w:left w:type="dxa" w:w="80"/>
              <w:bottom w:type="dxa" w:w="60"/>
              <w:right w:type="dxa" w:w="80"/>
            </w:tcMar>
            <w:vAlign w:val="center"/>
          </w:tcPr>
          <w:p>
            <w:pPr>
              <w:jc w:val="center"/>
            </w:pPr>
            <w:r>
              <w:rPr>
                <w:rFonts w:ascii="游ゴシック" w:cs="游ゴシック" w:eastAsia="游ゴシック" w:hAnsi="游ゴシック"/>
                <w:b w:val="false"/>
                <w:bCs w:val="false"/>
                <w:color w:val="000000"/>
                <w:sz w:val="17"/>
                <w:szCs w:val="17"/>
              </w:rPr>
              <w:t xml:space="preserve">1TB
/ 最大16TB</w:t>
            </w:r>
          </w:p>
        </w:tc>
        <w:tc>
          <w:tcPr>
            <w:tcW w:type="dxa" w:w="1750"/>
            <w:shd w:fill="EDF2F8" w:val="clear"/>
            <w:tcMar>
              <w:top w:type="dxa" w:w="60"/>
              <w:left w:type="dxa" w:w="80"/>
              <w:bottom w:type="dxa" w:w="60"/>
              <w:right w:type="dxa" w:w="80"/>
            </w:tcMar>
            <w:vAlign w:val="center"/>
          </w:tcPr>
          <w:p>
            <w:pPr>
              <w:jc w:val="right"/>
            </w:pPr>
            <w:r>
              <w:rPr>
                <w:rFonts w:ascii="游ゴシック" w:cs="游ゴシック" w:eastAsia="游ゴシック" w:hAnsi="游ゴシック"/>
                <w:b w:val="false"/>
                <w:bCs w:val="false"/>
                <w:color w:val="000000"/>
                <w:sz w:val="17"/>
                <w:szCs w:val="17"/>
              </w:rPr>
              <w:t xml:space="preserve">¥949,800〜</w:t>
            </w:r>
          </w:p>
        </w:tc>
        <w:tc>
          <w:tcPr>
            <w:tcW w:type="dxa" w:w="2200"/>
            <w:shd w:fill="EDF2F8" w:val="clear"/>
            <w:tcMar>
              <w:top w:type="dxa" w:w="60"/>
              <w:left w:type="dxa" w:w="80"/>
              <w:bottom w:type="dxa" w:w="60"/>
              <w:right w:type="dxa" w:w="80"/>
            </w:tcMar>
            <w:vAlign w:val="center"/>
          </w:tcPr>
          <w:p>
            <w:pPr>
              <w:jc w:val="right"/>
            </w:pPr>
            <w:r>
              <w:rPr>
                <w:rFonts w:ascii="游ゴシック" w:cs="游ゴシック" w:eastAsia="游ゴシック" w:hAnsi="游ゴシック"/>
                <w:b w:val="false"/>
                <w:bCs w:val="false"/>
                <w:color w:val="000000"/>
                <w:sz w:val="17"/>
                <w:szCs w:val="17"/>
              </w:rPr>
              <w:t xml:space="preserve">大規模AI・
ハイエンド用途</w:t>
            </w:r>
          </w:p>
        </w:tc>
      </w:tr>
    </w:tbl>
    <w:p>
      <w:pPr>
        <w:spacing w:after="60" w:before="80"/>
      </w:pPr>
      <w:r>
        <w:rPr>
          <w:rFonts w:ascii="游ゴシック" w:cs="游ゴシック" w:eastAsia="游ゴシック" w:hAnsi="游ゴシック"/>
          <w:i/>
          <w:iCs/>
          <w:color w:val="666666"/>
          <w:sz w:val="17"/>
          <w:szCs w:val="17"/>
        </w:rPr>
        <w:t xml:space="preserve">※1　M5 Ultraの512GBメモリ構成のみ2026年10月下旬以降の提供開始。　※価格は税込・エントリー構成の参考価格。メモリ／ストレージ増設で追加費用が発生（Apple Store調べ、要最新確認）。</w:t>
      </w:r>
    </w:p>
    <w:p>
      <w:pPr>
        <w:spacing w:before="200"/>
      </w:pPr>
      <w:r>
        <w:rPr>
          <w:rFonts w:ascii="游ゴシック" w:cs="游ゴシック" w:eastAsia="游ゴシック" w:hAnsi="游ゴシック"/>
          <w:color w:val="333333"/>
          <w:sz w:val="19"/>
          <w:szCs w:val="19"/>
        </w:rPr>
        <w:t xml:space="preserve">ポイント：ローカルAI（大規模言語モデル）を快適に動かす鍵は「CPU/GPU性能」以上に“ユニファイドメモリの容量とメモリ帯域幅”。Mac miniはコストパフォーマンス重視、Mac Studioは大規模モデル・高負荷処理向けの位置づけとなります。</w:t>
      </w:r>
    </w:p>
    <w:p>
      <w:pPr>
        <w:sectPr>
          <w:pgSz w:w="16838" w:h="11906" w:orient="landscape"/>
          <w:pgMar w:top="900" w:right="800" w:bottom="900" w:left="800" w:header="708" w:footer="708" w:gutter="0"/>
          <w:pgNumType/>
          <w:docGrid w:linePitch="360"/>
        </w:sectPr>
      </w:pPr>
    </w:p>
    <w:p>
      <w:pPr>
        <w:pStyle w:val="Heading1"/>
        <w:pBdr>
          <w:bottom w:val="single" w:color="1F3864" w:sz="10" w:space="4"/>
        </w:pBdr>
        <w:spacing w:after="110" w:before="200"/>
      </w:pPr>
      <w:r>
        <w:rPr>
          <w:rFonts w:ascii="游ゴシック" w:cs="游ゴシック" w:eastAsia="游ゴシック" w:hAnsi="游ゴシック"/>
          <w:b/>
          <w:bCs/>
          <w:color w:val="1F3864"/>
          <w:sz w:val="27"/>
          <w:szCs w:val="27"/>
        </w:rPr>
        <w:t xml:space="preserve"/>
      </w:r>
      <w:r>
        <w:rPr>
          <w:rFonts w:ascii="游ゴシック" w:cs="游ゴシック" w:eastAsia="游ゴシック" w:hAnsi="游ゴシック"/>
          <w:b/>
          <w:bCs/>
          <w:color w:val="1F3864"/>
          <w:sz w:val="27"/>
          <w:szCs w:val="27"/>
        </w:rPr>
        <w:t xml:space="preserve">②　現状の利用環境</w:t>
      </w:r>
    </w:p>
    <w:p>
      <w:pPr>
        <w:pStyle w:val="Heading2"/>
        <w:spacing w:after="50" w:before="90"/>
      </w:pPr>
      <w:r>
        <w:rPr>
          <w:rFonts w:ascii="游ゴシック" w:cs="游ゴシック" w:eastAsia="游ゴシック" w:hAnsi="游ゴシック"/>
          <w:b/>
          <w:bCs/>
          <w:color w:val="2E75B6"/>
          <w:sz w:val="23"/>
          <w:szCs w:val="23"/>
        </w:rPr>
        <w:t xml:space="preserve">体制・用途</w:t>
      </w:r>
    </w:p>
    <w:p>
      <w:pPr>
        <w:pStyle w:val="ListParagraph"/>
        <w:numPr>
          <w:ilvl w:val="0"/>
          <w:numId w:val="2"/>
        </w:numPr>
        <w:spacing w:after="30" w:line="240"/>
      </w:pPr>
      <w:r>
        <w:rPr>
          <w:rFonts w:ascii="游ゴシック" w:cs="游ゴシック" w:eastAsia="游ゴシック" w:hAnsi="游ゴシック"/>
          <w:sz w:val="21"/>
          <w:szCs w:val="21"/>
        </w:rPr>
        <w:t xml:space="preserve">竹澤：総務・経理業務のAI化／業務効率化Webアプリの開発／社内旧システムのWebアプリへの刷新</w:t>
      </w:r>
    </w:p>
    <w:p>
      <w:pPr>
        <w:pStyle w:val="ListParagraph"/>
        <w:numPr>
          <w:ilvl w:val="0"/>
          <w:numId w:val="2"/>
        </w:numPr>
        <w:spacing w:after="30" w:line="240"/>
      </w:pPr>
      <w:r>
        <w:rPr>
          <w:rFonts w:ascii="游ゴシック" w:cs="游ゴシック" w:eastAsia="游ゴシック" w:hAnsi="游ゴシック"/>
          <w:sz w:val="21"/>
          <w:szCs w:val="21"/>
        </w:rPr>
        <w:t xml:space="preserve">廣田（役員）：営業部門のAI化（提案資料・顧客対応等の効率化）</w:t>
      </w:r>
    </w:p>
    <w:p>
      <w:pPr>
        <w:pStyle w:val="ListParagraph"/>
        <w:numPr>
          <w:ilvl w:val="0"/>
          <w:numId w:val="2"/>
        </w:numPr>
        <w:spacing w:after="30" w:line="240"/>
      </w:pPr>
      <w:r>
        <w:rPr>
          <w:rFonts w:ascii="游ゴシック" w:cs="游ゴシック" w:eastAsia="游ゴシック" w:hAnsi="游ゴシック"/>
          <w:sz w:val="21"/>
          <w:szCs w:val="21"/>
        </w:rPr>
        <w:t xml:space="preserve">武田（エルシティ主任）：店舗内外の動画制作（AIを用いた映像制作）</w:t>
      </w:r>
    </w:p>
    <w:p>
      <w:pPr>
        <w:pStyle w:val="ListParagraph"/>
        <w:numPr>
          <w:ilvl w:val="0"/>
          <w:numId w:val="2"/>
        </w:numPr>
        <w:spacing w:after="30" w:line="240"/>
      </w:pPr>
      <w:r>
        <w:rPr>
          <w:rFonts w:ascii="游ゴシック" w:cs="游ゴシック" w:eastAsia="游ゴシック" w:hAnsi="游ゴシック"/>
          <w:sz w:val="21"/>
          <w:szCs w:val="21"/>
        </w:rPr>
        <w:t xml:space="preserve">対象業務は主にパチンコ店3店舗の経理・運営業務であり、機密性の高い財務・顧客情報を扱う場面が多い</w:t>
      </w:r>
    </w:p>
    <w:p>
      <w:pPr>
        <w:pStyle w:val="Heading2"/>
        <w:spacing w:after="50" w:before="90"/>
      </w:pPr>
      <w:r>
        <w:rPr>
          <w:rFonts w:ascii="游ゴシック" w:cs="游ゴシック" w:eastAsia="游ゴシック" w:hAnsi="游ゴシック"/>
          <w:b/>
          <w:bCs/>
          <w:color w:val="2E75B6"/>
          <w:sz w:val="23"/>
          <w:szCs w:val="23"/>
        </w:rPr>
        <w:t xml:space="preserve">利用ツール・インフラ</w:t>
      </w:r>
    </w:p>
    <w:p>
      <w:pPr>
        <w:pStyle w:val="ListParagraph"/>
        <w:numPr>
          <w:ilvl w:val="0"/>
          <w:numId w:val="2"/>
        </w:numPr>
        <w:spacing w:after="30" w:line="240"/>
      </w:pPr>
      <w:r>
        <w:rPr>
          <w:rFonts w:ascii="游ゴシック" w:cs="游ゴシック" w:eastAsia="游ゴシック" w:hAnsi="游ゴシック"/>
          <w:sz w:val="21"/>
          <w:szCs w:val="21"/>
        </w:rPr>
        <w:t xml:space="preserve">開発：竹澤・廣田・武田の3名がClaude Codeを利用（各自PC上での開発が中心）</w:t>
      </w:r>
    </w:p>
    <w:p>
      <w:pPr>
        <w:pStyle w:val="ListParagraph"/>
        <w:numPr>
          <w:ilvl w:val="0"/>
          <w:numId w:val="2"/>
        </w:numPr>
        <w:spacing w:after="30" w:line="240"/>
      </w:pPr>
      <w:r>
        <w:rPr>
          <w:rFonts w:ascii="游ゴシック" w:cs="游ゴシック" w:eastAsia="游ゴシック" w:hAnsi="游ゴシック"/>
          <w:sz w:val="21"/>
          <w:szCs w:val="21"/>
        </w:rPr>
        <w:t xml:space="preserve">全社：Google Workspaceを契約（店舗アカウント含む有料プラン）</w:t>
      </w:r>
    </w:p>
    <w:p>
      <w:pPr>
        <w:pStyle w:val="ListParagraph"/>
        <w:numPr>
          <w:ilvl w:val="0"/>
          <w:numId w:val="2"/>
        </w:numPr>
        <w:spacing w:after="30" w:line="240"/>
      </w:pPr>
      <w:r>
        <w:rPr>
          <w:rFonts w:ascii="游ゴシック" w:cs="游ゴシック" w:eastAsia="游ゴシック" w:hAnsi="游ゴシック"/>
          <w:sz w:val="21"/>
          <w:szCs w:val="21"/>
        </w:rPr>
        <w:t xml:space="preserve">画像制作：ChatGPT（有料課金）を利用</w:t>
      </w:r>
    </w:p>
    <w:p>
      <w:pPr>
        <w:pStyle w:val="ListParagraph"/>
        <w:numPr>
          <w:ilvl w:val="0"/>
          <w:numId w:val="2"/>
        </w:numPr>
        <w:spacing w:after="30" w:line="240"/>
      </w:pPr>
      <w:r>
        <w:rPr>
          <w:rFonts w:ascii="游ゴシック" w:cs="游ゴシック" w:eastAsia="游ゴシック" w:hAnsi="游ゴシック"/>
          <w:sz w:val="21"/>
          <w:szCs w:val="21"/>
        </w:rPr>
        <w:t xml:space="preserve">映像制作：別サービスのクレジットを都度購入して生成AIで制作</w:t>
      </w:r>
    </w:p>
    <w:p>
      <w:pPr>
        <w:pStyle w:val="ListParagraph"/>
        <w:numPr>
          <w:ilvl w:val="0"/>
          <w:numId w:val="2"/>
        </w:numPr>
        <w:spacing w:after="30" w:line="240"/>
      </w:pPr>
      <w:r>
        <w:rPr>
          <w:rFonts w:ascii="游ゴシック" w:cs="游ゴシック" w:eastAsia="游ゴシック" w:hAnsi="游ゴシック"/>
          <w:sz w:val="21"/>
          <w:szCs w:val="21"/>
        </w:rPr>
        <w:t xml:space="preserve">ストレージ：社内NAS（約10TB）にローカルネットワークの情報を集約保存</w:t>
      </w:r>
    </w:p>
    <w:p>
      <w:pPr>
        <w:pStyle w:val="ListParagraph"/>
        <w:numPr>
          <w:ilvl w:val="0"/>
          <w:numId w:val="2"/>
        </w:numPr>
        <w:spacing w:after="30" w:line="240"/>
      </w:pPr>
      <w:r>
        <w:rPr>
          <w:rFonts w:ascii="游ゴシック" w:cs="游ゴシック" w:eastAsia="游ゴシック" w:hAnsi="游ゴシック"/>
          <w:sz w:val="21"/>
          <w:szCs w:val="21"/>
        </w:rPr>
        <w:t xml:space="preserve">上記以外は簡易的なチャット利用が中心で、AIを業務基盤として深く組み込めていないのが実情</w:t>
      </w:r>
    </w:p>
    <w:p>
      <w:pPr>
        <w:pStyle w:val="Heading2"/>
        <w:spacing w:after="50" w:before="90"/>
      </w:pPr>
      <w:r>
        <w:rPr>
          <w:rFonts w:ascii="游ゴシック" w:cs="游ゴシック" w:eastAsia="游ゴシック" w:hAnsi="游ゴシック"/>
          <w:b/>
          <w:bCs/>
          <w:color w:val="2E75B6"/>
          <w:sz w:val="23"/>
          <w:szCs w:val="23"/>
        </w:rPr>
        <w:t xml:space="preserve">現状の課題</w:t>
      </w:r>
    </w:p>
    <w:p>
      <w:pPr>
        <w:pStyle w:val="ListParagraph"/>
        <w:numPr>
          <w:ilvl w:val="0"/>
          <w:numId w:val="2"/>
        </w:numPr>
        <w:spacing w:after="30" w:line="240"/>
      </w:pPr>
      <w:r>
        <w:rPr>
          <w:rFonts w:ascii="游ゴシック" w:cs="游ゴシック" w:eastAsia="游ゴシック" w:hAnsi="游ゴシック"/>
          <w:sz w:val="21"/>
          <w:szCs w:val="21"/>
        </w:rPr>
        <w:t xml:space="preserve">Webアプリの置き場所がない：竹澤・廣田が開発するWebアプリの実行環境がPC任せで、24時間安定稼働する本番環境が存在しない（最も具体的で差し迫った課題）</w:t>
      </w:r>
    </w:p>
    <w:p>
      <w:pPr>
        <w:pStyle w:val="ListParagraph"/>
        <w:numPr>
          <w:ilvl w:val="0"/>
          <w:numId w:val="2"/>
        </w:numPr>
        <w:spacing w:after="30" w:line="240"/>
      </w:pPr>
      <w:r>
        <w:rPr>
          <w:rFonts w:ascii="游ゴシック" w:cs="游ゴシック" w:eastAsia="游ゴシック" w:hAnsi="游ゴシック"/>
          <w:sz w:val="21"/>
          <w:szCs w:val="21"/>
        </w:rPr>
        <w:t xml:space="preserve">情報漏えいリスク：経理・顧客情報を外部クラウドAIに投げる場面があり、機密データを社内で完結処理する仕組みがない</w:t>
      </w:r>
    </w:p>
    <w:p>
      <w:pPr>
        <w:pStyle w:val="ListParagraph"/>
        <w:numPr>
          <w:ilvl w:val="0"/>
          <w:numId w:val="2"/>
        </w:numPr>
        <w:spacing w:after="30" w:line="240"/>
      </w:pPr>
      <w:r>
        <w:rPr>
          <w:rFonts w:ascii="游ゴシック" w:cs="游ゴシック" w:eastAsia="游ゴシック" w:hAnsi="游ゴシック"/>
          <w:sz w:val="21"/>
          <w:szCs w:val="21"/>
        </w:rPr>
        <w:t xml:space="preserve">属人化：3名がそれぞれ個別に開発しており、成果物（Webアプリ等）を横断的に共有・運用する基盤がない</w:t>
      </w:r>
    </w:p>
    <w:p>
      <w:pPr>
        <w:pStyle w:val="ListParagraph"/>
        <w:numPr>
          <w:ilvl w:val="0"/>
          <w:numId w:val="2"/>
        </w:numPr>
        <w:spacing w:after="30" w:line="240"/>
      </w:pPr>
      <w:r>
        <w:rPr>
          <w:rFonts w:ascii="游ゴシック" w:cs="游ゴシック" w:eastAsia="游ゴシック" w:hAnsi="游ゴシック"/>
          <w:sz w:val="21"/>
          <w:szCs w:val="21"/>
        </w:rPr>
        <w:t xml:space="preserve">コスト分散：ChatGPT課金・映像クレジット等が個別最適でランニングコストの全体像が見えにくい</w:t>
      </w:r>
    </w:p>
    <w:p>
      <w:pPr>
        <w:pStyle w:val="Heading1"/>
        <w:pBdr>
          <w:bottom w:val="single" w:color="1F3864" w:sz="10" w:space="4"/>
        </w:pBdr>
        <w:spacing w:after="110" w:before="200"/>
      </w:pPr>
      <w:r>
        <w:rPr>
          <w:rFonts w:ascii="游ゴシック" w:cs="游ゴシック" w:eastAsia="游ゴシック" w:hAnsi="游ゴシック"/>
          <w:b/>
          <w:bCs/>
          <w:color w:val="1F3864"/>
          <w:sz w:val="27"/>
          <w:szCs w:val="27"/>
        </w:rPr>
        <w:t xml:space="preserve"/>
      </w:r>
      <w:r>
        <w:rPr>
          <w:rFonts w:ascii="游ゴシック" w:cs="游ゴシック" w:eastAsia="游ゴシック" w:hAnsi="游ゴシック"/>
          <w:b/>
          <w:bCs/>
          <w:color w:val="1F3864"/>
          <w:sz w:val="27"/>
          <w:szCs w:val="27"/>
        </w:rPr>
        <w:t xml:space="preserve">③　今後の利用環境（理想像）</w:t>
      </w:r>
    </w:p>
    <w:p>
      <w:pPr>
        <w:spacing w:after="80" w:line="260"/>
      </w:pPr>
      <w:r>
        <w:rPr>
          <w:rFonts w:ascii="游ゴシック" w:cs="游ゴシック" w:eastAsia="游ゴシック" w:hAnsi="游ゴシック"/>
          <w:sz w:val="21"/>
          <w:szCs w:val="21"/>
        </w:rPr>
        <w:t xml:space="preserve">上記課題を踏まえ、今後は「業務Webアプリを安定稼働させる本番環境」をまず整えることを軸に据え、ローカルAI活用は使いながら実績を積み、段階的に育てていく方針とします。</w:t>
      </w:r>
    </w:p>
    <w:p>
      <w:pPr>
        <w:pStyle w:val="ListParagraph"/>
        <w:numPr>
          <w:ilvl w:val="0"/>
          <w:numId w:val="2"/>
        </w:numPr>
        <w:spacing w:after="30" w:line="240"/>
      </w:pPr>
      <w:r>
        <w:rPr>
          <w:rFonts w:ascii="游ゴシック" w:cs="游ゴシック" w:eastAsia="游ゴシック" w:hAnsi="游ゴシック"/>
          <w:sz w:val="21"/>
          <w:szCs w:val="21"/>
        </w:rPr>
        <w:t xml:space="preserve">【最優先】業務Webアプリの本番ホスティング：竹澤・廣田が開発する経理・営業向けWebアプリを社内サーバー上で24時間稼働させ、3店舗どこからでも安定利用できる環境を整備</w:t>
      </w:r>
    </w:p>
    <w:p>
      <w:pPr>
        <w:pStyle w:val="ListParagraph"/>
        <w:numPr>
          <w:ilvl w:val="0"/>
          <w:numId w:val="2"/>
        </w:numPr>
        <w:spacing w:after="30" w:line="240"/>
      </w:pPr>
      <w:r>
        <w:rPr>
          <w:rFonts w:ascii="游ゴシック" w:cs="游ゴシック" w:eastAsia="游ゴシック" w:hAnsi="游ゴシック"/>
          <w:sz w:val="21"/>
          <w:szCs w:val="21"/>
        </w:rPr>
        <w:t xml:space="preserve">【育成フェーズ】ローカルLLM・RAGの試行：経理データやNAS資料を使った要約・検索等を検証レベルから試し、需要が明確になった範囲で本格運用へ拡大（今すぐの全面稼働は前提としない）</w:t>
      </w:r>
    </w:p>
    <w:p>
      <w:pPr>
        <w:pStyle w:val="ListParagraph"/>
        <w:numPr>
          <w:ilvl w:val="0"/>
          <w:numId w:val="2"/>
        </w:numPr>
        <w:spacing w:after="30" w:line="240"/>
      </w:pPr>
      <w:r>
        <w:rPr>
          <w:rFonts w:ascii="游ゴシック" w:cs="游ゴシック" w:eastAsia="游ゴシック" w:hAnsi="游ゴシック"/>
          <w:sz w:val="21"/>
          <w:szCs w:val="21"/>
        </w:rPr>
        <w:t xml:space="preserve">開発・検証環境の集約：3名のClaude Codeプロジェクトを共通のサーバー環境で管理し、属人化を解消</w:t>
      </w:r>
    </w:p>
    <w:p>
      <w:pPr>
        <w:pStyle w:val="ListParagraph"/>
        <w:numPr>
          <w:ilvl w:val="0"/>
          <w:numId w:val="2"/>
        </w:numPr>
        <w:spacing w:after="30" w:line="240"/>
      </w:pPr>
      <w:r>
        <w:rPr>
          <w:rFonts w:ascii="游ゴシック" w:cs="游ゴシック" w:eastAsia="游ゴシック" w:hAnsi="游ゴシック"/>
          <w:sz w:val="21"/>
          <w:szCs w:val="21"/>
        </w:rPr>
        <w:t xml:space="preserve">映像制作は当面クラウド継続：武田の動画・画像生成はクラウド完結・軽負荷のため、社内サーバーへの移行は現時点では不要と判断</w:t>
      </w:r>
    </w:p>
    <w:p>
      <w:pPr>
        <w:pStyle w:val="ListParagraph"/>
        <w:numPr>
          <w:ilvl w:val="0"/>
          <w:numId w:val="2"/>
        </w:numPr>
        <w:spacing w:after="30" w:line="240"/>
      </w:pPr>
      <w:r>
        <w:rPr>
          <w:rFonts w:ascii="游ゴシック" w:cs="游ゴシック" w:eastAsia="游ゴシック" w:hAnsi="游ゴシック"/>
          <w:sz w:val="21"/>
          <w:szCs w:val="21"/>
        </w:rPr>
        <w:t xml:space="preserve">拡張性の確保：将来的な利用拡大（対応店舗の増加、AI活用範囲の拡大）に耐えられる機種選定</w:t>
      </w:r>
    </w:p>
    <w:p>
      <w:r>
        <w:br w:type="page"/>
      </w:r>
    </w:p>
    <w:p>
      <w:pPr>
        <w:pStyle w:val="Heading1"/>
        <w:pBdr>
          <w:bottom w:val="single" w:color="1F3864" w:sz="10" w:space="4"/>
        </w:pBdr>
        <w:spacing w:after="110" w:before="200"/>
      </w:pPr>
      <w:r>
        <w:rPr>
          <w:rFonts w:ascii="游ゴシック" w:cs="游ゴシック" w:eastAsia="游ゴシック" w:hAnsi="游ゴシック"/>
          <w:b/>
          <w:bCs/>
          <w:color w:val="1F3864"/>
          <w:sz w:val="27"/>
          <w:szCs w:val="27"/>
        </w:rPr>
        <w:t xml:space="preserve"/>
      </w:r>
      <w:r>
        <w:rPr>
          <w:rFonts w:ascii="游ゴシック" w:cs="游ゴシック" w:eastAsia="游ゴシック" w:hAnsi="游ゴシック"/>
          <w:b/>
          <w:bCs/>
          <w:color w:val="1F3864"/>
          <w:sz w:val="27"/>
          <w:szCs w:val="27"/>
        </w:rPr>
        <w:t xml:space="preserve">④　今回ご提案するもの</w:t>
      </w:r>
    </w:p>
    <w:p>
      <w:pPr>
        <w:pStyle w:val="Heading2"/>
        <w:spacing w:after="50" w:before="90"/>
      </w:pPr>
      <w:r>
        <w:rPr>
          <w:rFonts w:ascii="游ゴシック" w:cs="游ゴシック" w:eastAsia="游ゴシック" w:hAnsi="游ゴシック"/>
          <w:b/>
          <w:bCs/>
          <w:color w:val="2E75B6"/>
          <w:sz w:val="23"/>
          <w:szCs w:val="23"/>
        </w:rPr>
        <w:t xml:space="preserve">結論：Webアプリ本番環境として、Mac mini（M5 Pro／メモリ64GB・SSD 1TB）の導入を提案</w:t>
      </w:r>
    </w:p>
    <w:p>
      <w:pPr>
        <w:spacing w:after="80" w:line="260"/>
      </w:pPr>
      <w:r>
        <w:rPr>
          <w:rFonts w:ascii="游ゴシック" w:cs="游ゴシック" w:eastAsia="游ゴシック" w:hAnsi="游ゴシック"/>
          <w:sz w:val="21"/>
          <w:szCs w:val="21"/>
        </w:rPr>
        <w:t xml:space="preserve">最も明確な課題は「竹澤・廣田が開発するWebアプリを安定稼働させる本番環境がないこと」です。ローカルAI（LLM・RAG）は今後育てていく余地と位置づけ、この2つの目的を1台で満たせるMac mini（M5 Pro）64GB構成を第一候補として提案します。</w:t>
      </w:r>
    </w:p>
    <w:p>
      <w:pPr>
        <w:pStyle w:val="Heading2"/>
        <w:spacing w:after="50" w:before="90"/>
      </w:pPr>
      <w:r>
        <w:rPr>
          <w:rFonts w:ascii="游ゴシック" w:cs="游ゴシック" w:eastAsia="游ゴシック" w:hAnsi="游ゴシック"/>
          <w:b/>
          <w:bCs/>
          <w:color w:val="2E75B6"/>
          <w:sz w:val="23"/>
          <w:szCs w:val="23"/>
        </w:rPr>
        <w:t xml:space="preserve">推奨構成と参考価格</w:t>
      </w:r>
    </w:p>
    <w:p>
      <w:pPr>
        <w:pStyle w:val="ListParagraph"/>
        <w:numPr>
          <w:ilvl w:val="0"/>
          <w:numId w:val="2"/>
        </w:numPr>
        <w:spacing w:after="30" w:line="240"/>
      </w:pPr>
      <w:r>
        <w:rPr>
          <w:rFonts w:ascii="游ゴシック" w:cs="游ゴシック" w:eastAsia="游ゴシック" w:hAnsi="游ゴシック"/>
          <w:sz w:val="21"/>
          <w:szCs w:val="21"/>
        </w:rPr>
        <w:t xml:space="preserve">チップ：Apple M5 Pro（15コアCPU／16コアGPU以上）</w:t>
      </w:r>
    </w:p>
    <w:p>
      <w:pPr>
        <w:pStyle w:val="ListParagraph"/>
        <w:numPr>
          <w:ilvl w:val="0"/>
          <w:numId w:val="2"/>
        </w:numPr>
        <w:spacing w:after="30" w:line="240"/>
      </w:pPr>
      <w:r>
        <w:rPr>
          <w:rFonts w:ascii="游ゴシック" w:cs="游ゴシック" w:eastAsia="游ゴシック" w:hAnsi="游ゴシック"/>
          <w:sz w:val="21"/>
          <w:szCs w:val="21"/>
        </w:rPr>
        <w:t xml:space="preserve">メモリ：64GB－増設不可のユニファイドメモリは一発勝負のスペック。Web運用自体はより少なくても足りるが、将来のAI活用の伸びしろとして投資。24GB=13B級が限界、48GB(+108,000円)=20〜30B級、64GB(+180,000円)=30〜70B級(4bit量子化)まで対応</w:t>
      </w:r>
    </w:p>
    <w:p>
      <w:pPr>
        <w:pStyle w:val="ListParagraph"/>
        <w:numPr>
          <w:ilvl w:val="0"/>
          <w:numId w:val="2"/>
        </w:numPr>
        <w:spacing w:after="30" w:line="240"/>
      </w:pPr>
      <w:r>
        <w:rPr>
          <w:rFonts w:ascii="游ゴシック" w:cs="游ゴシック" w:eastAsia="游ゴシック" w:hAnsi="游ゴシック"/>
          <w:sz w:val="21"/>
          <w:szCs w:val="21"/>
        </w:rPr>
        <w:t xml:space="preserve">ストレージ：1TB以上（+54,000円。Webアプリ・モデルファイル・ログ等の保存用）</w:t>
      </w:r>
    </w:p>
    <w:p>
      <w:pPr>
        <w:pStyle w:val="ListParagraph"/>
        <w:numPr>
          <w:ilvl w:val="0"/>
          <w:numId w:val="2"/>
        </w:numPr>
        <w:spacing w:after="30" w:line="240"/>
      </w:pPr>
      <w:r>
        <w:rPr>
          <w:rFonts w:ascii="游ゴシック" w:cs="游ゴシック" w:eastAsia="游ゴシック" w:hAnsi="游ゴシック"/>
          <w:sz w:val="21"/>
          <w:szCs w:val="21"/>
        </w:rPr>
        <w:t xml:space="preserve">参考価格：約53万円（299,800円＋メモリ64GB増設180,000円＋ストレージ1TB増設54,000円、税込。正式価格は要確認）</w:t>
      </w:r>
    </w:p>
    <w:p>
      <w:pPr>
        <w:pStyle w:val="Heading2"/>
        <w:spacing w:after="50" w:before="90"/>
      </w:pPr>
      <w:r>
        <w:rPr>
          <w:rFonts w:ascii="游ゴシック" w:cs="游ゴシック" w:eastAsia="游ゴシック" w:hAnsi="游ゴシック"/>
          <w:b/>
          <w:bCs/>
          <w:color w:val="2E75B6"/>
          <w:sz w:val="23"/>
          <w:szCs w:val="23"/>
        </w:rPr>
        <w:t xml:space="preserve">選定理由</w:t>
      </w:r>
    </w:p>
    <w:p>
      <w:pPr>
        <w:pStyle w:val="ListParagraph"/>
        <w:numPr>
          <w:ilvl w:val="0"/>
          <w:numId w:val="2"/>
        </w:numPr>
        <w:spacing w:after="30" w:line="240"/>
      </w:pPr>
      <w:r>
        <w:rPr>
          <w:rFonts w:ascii="游ゴシック" w:cs="游ゴシック" w:eastAsia="游ゴシック" w:hAnsi="游ゴシック"/>
          <w:sz w:val="21"/>
          <w:szCs w:val="21"/>
        </w:rPr>
        <w:t xml:space="preserve">常時稼働に適した省電力・静音設計：24時間稼働のサーバー用途に向いた消費電力・発熱の小ささ（Mac Studioより設置場所の制約も少ない）</w:t>
      </w:r>
    </w:p>
    <w:p>
      <w:pPr>
        <w:pStyle w:val="ListParagraph"/>
        <w:numPr>
          <w:ilvl w:val="0"/>
          <w:numId w:val="2"/>
        </w:numPr>
        <w:spacing w:after="30" w:line="240"/>
      </w:pPr>
      <w:r>
        <w:rPr>
          <w:rFonts w:ascii="游ゴシック" w:cs="游ゴシック" w:eastAsia="游ゴシック" w:hAnsi="游ゴシック"/>
          <w:sz w:val="21"/>
          <w:szCs w:val="21"/>
        </w:rPr>
        <w:t xml:space="preserve">現状用途との親和性：最優先用途はWebアプリの本番ホスティング。ローカルAI活用は実績を積み上げるフェーズと位置づけ、性能を持て余さない現実的な選択</w:t>
      </w:r>
    </w:p>
    <w:p>
      <w:pPr>
        <w:pStyle w:val="ListParagraph"/>
        <w:numPr>
          <w:ilvl w:val="0"/>
          <w:numId w:val="2"/>
        </w:numPr>
        <w:spacing w:after="30" w:line="240"/>
      </w:pPr>
      <w:r>
        <w:rPr>
          <w:rFonts w:ascii="游ゴシック" w:cs="游ゴシック" w:eastAsia="游ゴシック" w:hAnsi="游ゴシック"/>
          <w:sz w:val="21"/>
          <w:szCs w:val="21"/>
        </w:rPr>
        <w:t xml:space="preserve">段階的な拡張が可能：将来的にローカルAI活用が本格化し、より大規模なモデル運用が必要になった段階で、Mac Studio（M5 Max／M5 Ultra）への増強・買い増しを検討する2段階アプローチが取れる</w:t>
      </w:r>
    </w:p>
    <w:p>
      <w:pPr>
        <w:pStyle w:val="Heading2"/>
        <w:spacing w:after="50" w:before="90"/>
      </w:pPr>
      <w:r>
        <w:rPr>
          <w:rFonts w:ascii="游ゴシック" w:cs="游ゴシック" w:eastAsia="游ゴシック" w:hAnsi="游ゴシック"/>
          <w:b/>
          <w:bCs/>
          <w:color w:val="2E75B6"/>
          <w:sz w:val="23"/>
          <w:szCs w:val="23"/>
        </w:rPr>
        <w:t xml:space="preserve">補足：エントリーモデル「Mac mini（M6）」ではなくM5 Proを選ぶ理由</w:t>
      </w:r>
    </w:p>
    <w:p>
      <w:pPr>
        <w:spacing w:after="80" w:line="260"/>
      </w:pPr>
      <w:r>
        <w:rPr>
          <w:rFonts w:ascii="游ゴシック" w:cs="游ゴシック" w:eastAsia="游ゴシック" w:hAnsi="游ゴシック"/>
          <w:sz w:val="21"/>
          <w:szCs w:val="21"/>
        </w:rPr>
        <w:t xml:space="preserve">M6はTSMC 2nmの最新チップでNeural Engine性能は最大2倍・電力効率にも優れますが、フル装備（32GB/1TB）でも価格は26万円台〜となり、M5 Pro（299,800円〜）との差は数万円まで縮まります。</w:t>
      </w:r>
    </w:p>
    <w:p>
      <w:pPr>
        <w:pStyle w:val="ListParagraph"/>
        <w:numPr>
          <w:ilvl w:val="0"/>
          <w:numId w:val="2"/>
        </w:numPr>
        <w:spacing w:after="30" w:line="240"/>
      </w:pPr>
      <w:r>
        <w:rPr>
          <w:rFonts w:ascii="游ゴシック" w:cs="游ゴシック" w:eastAsia="游ゴシック" w:hAnsi="游ゴシック"/>
          <w:sz w:val="21"/>
          <w:szCs w:val="21"/>
        </w:rPr>
        <w:t xml:space="preserve">M6はメモリ最大32GB・帯域幅170GB/s止まりで、「ローカルLLM＋Webアプリ稼働＋RAG検索」を同時にこなす共有サーバーには手狭。3名分の環境集約には最大64GB・307GB/sのM5 Proが必要ライン</w:t>
      </w:r>
    </w:p>
    <w:p>
      <w:pPr>
        <w:pStyle w:val="ListParagraph"/>
        <w:numPr>
          <w:ilvl w:val="0"/>
          <w:numId w:val="2"/>
        </w:numPr>
        <w:spacing w:after="30" w:line="240"/>
      </w:pPr>
      <w:r>
        <w:rPr>
          <w:rFonts w:ascii="游ゴシック" w:cs="游ゴシック" w:eastAsia="游ゴシック" w:hAnsi="游ゴシック"/>
          <w:sz w:val="21"/>
          <w:szCs w:val="21"/>
        </w:rPr>
        <w:t xml:space="preserve">個人のサブ機や軽量なWeb アプリ専用ホスティングに限定するなら、電力効率に優れるM6も予算重視の代替候補になり得る（M5 Proは2026年3月発売のMacBook Proに先行搭載された実績あるチップで、Mac mini／Studioへの搭載は今回が初）</w:t>
      </w:r>
    </w:p>
    <w:p>
      <w:pPr>
        <w:pStyle w:val="Heading2"/>
        <w:spacing w:after="50" w:before="90"/>
      </w:pPr>
      <w:r>
        <w:rPr>
          <w:rFonts w:ascii="游ゴシック" w:cs="游ゴシック" w:eastAsia="游ゴシック" w:hAnsi="游ゴシック"/>
          <w:b/>
          <w:bCs/>
          <w:color w:val="2E75B6"/>
          <w:sz w:val="23"/>
          <w:szCs w:val="23"/>
        </w:rPr>
        <w:t xml:space="preserve">補足：Mac Studio（M5 Max／M5 Ultra）を今回選ばない理由</w:t>
      </w:r>
    </w:p>
    <w:p>
      <w:pPr>
        <w:spacing w:after="80" w:line="260"/>
      </w:pPr>
      <w:r>
        <w:rPr>
          <w:rFonts w:ascii="游ゴシック" w:cs="游ゴシック" w:eastAsia="游ゴシック" w:hAnsi="游ゴシック"/>
          <w:sz w:val="21"/>
          <w:szCs w:val="21"/>
        </w:rPr>
        <w:t xml:space="preserve">M5 Max（実用構成の目安：64GB/1TBで約55万〜60万円）・M5 Ultra（949,800円〜）はM5 Proの1.3〜2倍以上の価格帯で、メモリ帯域も2〜4倍（614GB/s・1.2TB/s）。複数人同時アクセスや70B級以上の大規模モデル、映像AI内製化には強みがありますが、3名規模・検証段階の現時点では過剰性能かつ投資対効果が未検証です。</w:t>
      </w:r>
    </w:p>
    <w:p>
      <w:pPr>
        <w:pStyle w:val="ListParagraph"/>
        <w:numPr>
          <w:ilvl w:val="0"/>
          <w:numId w:val="2"/>
        </w:numPr>
        <w:spacing w:after="30" w:line="240"/>
      </w:pPr>
      <w:r>
        <w:rPr>
          <w:rFonts w:ascii="游ゴシック" w:cs="游ゴシック" w:eastAsia="游ゴシック" w:hAnsi="游ゴシック"/>
          <w:sz w:val="21"/>
          <w:szCs w:val="21"/>
        </w:rPr>
        <w:t xml:space="preserve">参考：現在はAI企業による需要急増（OpenAI等の大量購入報道）で高性能構成が10〜12週間待ちの品薄状態。Step3で本格導入する際は、その時点の供給状況・価格を都度確認のうえ判断</w:t>
      </w:r>
    </w:p>
    <w:p>
      <w:pPr>
        <w:pStyle w:val="Heading2"/>
        <w:spacing w:after="50" w:before="90"/>
      </w:pPr>
      <w:r>
        <w:rPr>
          <w:rFonts w:ascii="游ゴシック" w:cs="游ゴシック" w:eastAsia="游ゴシック" w:hAnsi="游ゴシック"/>
          <w:b/>
          <w:bCs/>
          <w:color w:val="2E75B6"/>
          <w:sz w:val="23"/>
          <w:szCs w:val="23"/>
        </w:rPr>
        <w:t xml:space="preserve">導入ステップ（案）</w:t>
      </w:r>
    </w:p>
    <w:p>
      <w:pPr>
        <w:pStyle w:val="ListParagraph"/>
        <w:numPr>
          <w:ilvl w:val="0"/>
          <w:numId w:val="2"/>
        </w:numPr>
        <w:spacing w:after="30" w:line="240"/>
      </w:pPr>
      <w:r>
        <w:rPr>
          <w:rFonts w:ascii="游ゴシック" w:cs="游ゴシック" w:eastAsia="游ゴシック" w:hAnsi="游ゴシック"/>
          <w:sz w:val="21"/>
          <w:szCs w:val="21"/>
        </w:rPr>
        <w:t xml:space="preserve">Step1（今回）：Mac mini（M5 Pro・64GB）を1台導入し、まずはWebアプリの本番環境として稼働。並行して簡易的なローカルLLM検証を進める</w:t>
      </w:r>
    </w:p>
    <w:p>
      <w:pPr>
        <w:pStyle w:val="ListParagraph"/>
        <w:numPr>
          <w:ilvl w:val="0"/>
          <w:numId w:val="2"/>
        </w:numPr>
        <w:spacing w:after="30" w:line="240"/>
      </w:pPr>
      <w:r>
        <w:rPr>
          <w:rFonts w:ascii="游ゴシック" w:cs="游ゴシック" w:eastAsia="游ゴシック" w:hAnsi="游ゴシック"/>
          <w:sz w:val="21"/>
          <w:szCs w:val="21"/>
        </w:rPr>
        <w:t xml:space="preserve">Step2（3〜6か月後）：ローカルLLM・RAG活用の利用状況をレビューし、処理速度・メモリ不足などの課題があればメモリ増設機種または追加機の要否を判断</w:t>
      </w:r>
    </w:p>
    <w:p>
      <w:pPr>
        <w:pStyle w:val="ListParagraph"/>
        <w:numPr>
          <w:ilvl w:val="0"/>
          <w:numId w:val="2"/>
        </w:numPr>
        <w:spacing w:after="30" w:line="240"/>
      </w:pPr>
      <w:r>
        <w:rPr>
          <w:rFonts w:ascii="游ゴシック" w:cs="游ゴシック" w:eastAsia="游ゴシック" w:hAnsi="游ゴシック"/>
          <w:sz w:val="21"/>
          <w:szCs w:val="21"/>
        </w:rPr>
        <w:t xml:space="preserve">Step3（6〜12か月後）：利用範囲拡大（店舗増加・AI活用の本格化等）が具体化した場合、Mac Studio（M5 Max）を専用AI推論サーバーとして追加導入し、Mac miniは開発機／Webアプリホストとして併用</w:t>
      </w:r>
    </w:p>
    <w:p>
      <w:pPr>
        <w:pStyle w:val="Heading2"/>
        <w:spacing w:after="50" w:before="90"/>
      </w:pPr>
      <w:r>
        <w:rPr>
          <w:rFonts w:ascii="游ゴシック" w:cs="游ゴシック" w:eastAsia="游ゴシック" w:hAnsi="游ゴシック"/>
          <w:b/>
          <w:bCs/>
          <w:color w:val="2E75B6"/>
          <w:sz w:val="23"/>
          <w:szCs w:val="23"/>
        </w:rPr>
        <w:t xml:space="preserve">まとめ</w:t>
      </w:r>
    </w:p>
    <w:p>
      <w:pPr>
        <w:spacing w:after="80" w:line="260"/>
      </w:pPr>
      <w:r>
        <w:rPr>
          <w:rFonts w:ascii="游ゴシック" w:cs="游ゴシック" w:eastAsia="游ゴシック" w:hAnsi="游ゴシック"/>
          <w:sz w:val="21"/>
          <w:szCs w:val="21"/>
        </w:rPr>
        <w:t xml:space="preserve">新型Mac miniは、Webアプリの安定した本番環境を低コストで実現しつつ、将来のローカルAI活用にも耐えられるメモリを備えた選択肢です。まずはMac mini（M5 Pro・64GB）を導入してWebアプリ基盤を整え、AI活用は実績を見ながら段階的に育てていくことを提案します。</w:t>
      </w:r>
    </w:p>
    <w:sectPr>
      <w:pgSz w:w="11906" w:h="16838" w:orient="portrait"/>
      <w:pgMar w:top="80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2026-09-08T12:18:34.180Z</dcterms:created>
  <dcterms:modified xsi:type="dcterms:W3CDTF">2026-09-08T12:18:34.180Z</dcterms:modified>
</cp:coreProperties>
</file>

<file path=docProps/custom.xml><?xml version="1.0" encoding="utf-8"?>
<Properties xmlns="http://schemas.openxmlformats.org/officeDocument/2006/custom-properties" xmlns:vt="http://schemas.openxmlformats.org/officeDocument/2006/docPropsVTypes"/>
</file>