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20"/>
      </w:pPr>
      <w:r>
        <w:rPr>
          <w:rFonts w:ascii="Times" w:hAnsi="Times" w:cs="Times"/>
          <w:sz w:val="28"/>
          <w:sz-cs w:val="28"/>
          <w:b/>
          <w:color w:val="1F3864"/>
        </w:rPr>
        <w:t xml:space="preserve">ELECTROCARDIOGRAM — QUALITY &amp; DIAGNOSTIC FITNESS AUDIT</w:t>
      </w:r>
    </w:p>
    <w:p>
      <w:pPr>
        <w:jc w:val="center"/>
        <w:spacing w:after="120"/>
      </w:pPr>
      <w:r>
        <w:rPr>
          <w:rFonts w:ascii="Times" w:hAnsi="Times" w:cs="Times"/>
          <w:sz w:val="24"/>
          <w:sz-cs w:val="24"/>
          <w:b/>
          <w:color w:val="1F3864"/>
        </w:rPr>
        <w:t xml:space="preserve">(Report on the Adequacy of the Tracing as a Diagnostic Record)</w:t>
      </w:r>
    </w:p>
    <w:p>
      <w:pPr>
        <w:spacing w:after="80"/>
      </w:pPr>
      <w:r>
        <w:rPr>
          <w:rFonts w:ascii="Times" w:hAnsi="Times" w:cs="Times"/>
          <w:sz w:val="24"/>
          <w:sz-cs w:val="24"/>
          <w:b/>
          <w:color w:val="1F3864"/>
        </w:rPr>
        <w:t xml:space="preserve"/>
      </w:r>
    </w:p>
    <w:p>
      <w:pPr>
        <w:jc w:val="center"/>
        <w:spacing w:after="60"/>
      </w:pPr>
      <w:r>
        <w:rPr>
          <w:rFonts w:ascii="Times" w:hAnsi="Times" w:cs="Times"/>
          <w:sz w:val="24"/>
          <w:sz-cs w:val="24"/>
          <w:b/>
        </w:rPr>
        <w:t xml:space="preserve">Audit conducted in the capacity of: </w:t>
      </w:r>
      <w:r>
        <w:rPr>
          <w:rFonts w:ascii="Times" w:hAnsi="Times" w:cs="Times"/>
          <w:sz w:val="24"/>
          <w:sz-cs w:val="24"/>
          <w:i/>
        </w:rPr>
        <w:t xml:space="preserve">Senior Consultant Cardiologist (Reviewing Reporter)</w:t>
      </w:r>
    </w:p>
    <w:p>
      <w:pPr>
        <w:jc w:val="center"/>
        <w:spacing w:after="60"/>
      </w:pPr>
      <w:r>
        <w:rPr>
          <w:rFonts w:ascii="Times" w:hAnsi="Times" w:cs="Times"/>
          <w:sz w:val="24"/>
          <w:sz-cs w:val="24"/>
          <w:b/>
        </w:rPr>
        <w:t xml:space="preserve">Record under audit: </w:t>
      </w:r>
      <w:r>
        <w:rPr>
          <w:rFonts w:ascii="Times" w:hAnsi="Times" w:cs="Times"/>
          <w:sz w:val="24"/>
          <w:sz-cs w:val="24"/>
        </w:rPr>
        <w:t xml:space="preserve">f3a82c51-7e9d-4b16-a052-8d3c6e1f9047  |  Acquired: 31 December 2024</w:t>
      </w:r>
    </w:p>
    <w:p>
      <w:pPr>
        <w:jc w:val="center"/>
        <w:spacing w:after="240"/>
      </w:pPr>
      <w:r>
        <w:rPr>
          <w:rFonts w:ascii="Times" w:hAnsi="Times" w:cs="Times"/>
          <w:sz w:val="24"/>
          <w:sz-cs w:val="24"/>
          <w:b/>
        </w:rPr>
        <w:t xml:space="preserve">Date of audit: </w:t>
      </w:r>
      <w:r>
        <w:rPr>
          <w:rFonts w:ascii="Times" w:hAnsi="Times" w:cs="Times"/>
          <w:sz w:val="24"/>
          <w:sz-cs w:val="24"/>
        </w:rPr>
        <w:t xml:space="preserve">13 May 2026</w:t>
      </w:r>
    </w:p>
    <w:p>
      <w:pPr>
        <w:spacing w:before="280" w:after="140"/>
      </w:pPr>
      <w:r>
        <w:rPr>
          <w:rFonts w:ascii="Times" w:hAnsi="Times" w:cs="Times"/>
          <w:sz w:val="26"/>
          <w:sz-cs w:val="26"/>
          <w:b/>
          <w:u w:val="single"/>
        </w:rPr>
        <w:t xml:space="preserve">PREAMBLE</w:t>
      </w:r>
    </w:p>
    <w:p>
      <w:pPr>
        <w:jc w:val="both"/>
        <w:spacing w:after="120"/>
      </w:pPr>
      <w:r>
        <w:rPr>
          <w:rFonts w:ascii="Times" w:hAnsi="Times" w:cs="Times"/>
          <w:sz w:val="24"/>
          <w:sz-cs w:val="24"/>
        </w:rPr>
        <w:t xml:space="preserve">The undersigned has been called upon to audit the attached electrocardiographic record on four specific parameters, namely (i) amplitude calibration, (ii) labelling of the tracing, (iii) length of the underlying data, and (iv) diagnostic detectability of disease from the said record. The audit has been conducted upon two co-uploaded artefacts — the rendered tracing (PNG image) and the underlying digital signal data (JSON). The image discloses the tracing as it would be read by a clinician; the JSON discloses the raw signal, sampling parameters, measured intervals and device metadata. The findings recorded hereinafter are based upon a parallel inspection of both.</w:t>
      </w:r>
    </w:p>
    <w:p>
      <w:pPr>
        <w:spacing w:before="280" w:after="140"/>
      </w:pPr>
      <w:r>
        <w:rPr>
          <w:rFonts w:ascii="Times" w:hAnsi="Times" w:cs="Times"/>
          <w:sz w:val="26"/>
          <w:sz-cs w:val="26"/>
          <w:b/>
          <w:u w:val="single"/>
        </w:rPr>
        <w:t xml:space="preserve">EXECUTIVE SUMMARY</w:t>
      </w:r>
    </w:p>
    <w:p>
      <w:pPr>
        <w:jc w:val="both"/>
        <w:spacing w:after="120"/>
      </w:pPr>
      <w:r>
        <w:rPr>
          <w:rFonts w:ascii="Times" w:hAnsi="Times" w:cs="Times"/>
          <w:sz w:val="24"/>
          <w:sz-cs w:val="24"/>
        </w:rPr>
        <w:t xml:space="preserve">The four parameters audited and the verdict on each are summarised in the table below; the supporting analysis is set out in the corresponding section.</w:t>
      </w:r>
    </w:p>
    <w:p>
      <w:pPr/>
      <w:r>
        <w:rPr>
          <w:rFonts w:ascii="Times" w:hAnsi="Times" w:cs="Times"/>
          <w:sz w:val="20"/>
          <w:sz-cs w:val="20"/>
          <w:b/>
          <w:color w:val="FFFFFF"/>
        </w:rPr>
        <w:t xml:space="preserve">Parameter Audited</w:t>
      </w:r>
    </w:p>
    <w:p>
      <w:pPr>
        <w:jc w:val="center"/>
      </w:pPr>
      <w:r>
        <w:rPr>
          <w:rFonts w:ascii="Times" w:hAnsi="Times" w:cs="Times"/>
          <w:sz w:val="20"/>
          <w:sz-cs w:val="20"/>
          <w:b/>
          <w:color w:val="FFFFFF"/>
        </w:rPr>
        <w:t xml:space="preserve">Verdict</w:t>
      </w:r>
    </w:p>
    <w:p>
      <w:pPr/>
      <w:r>
        <w:rPr>
          <w:rFonts w:ascii="Times" w:hAnsi="Times" w:cs="Times"/>
          <w:sz w:val="20"/>
          <w:sz-cs w:val="20"/>
          <w:b/>
          <w:color w:val="FFFFFF"/>
        </w:rPr>
        <w:t xml:space="preserve">Remarks (one-line)</w:t>
      </w:r>
    </w:p>
    <w:p>
      <w:pPr/>
      <w:r>
        <w:rPr>
          <w:rFonts w:ascii="Times" w:hAnsi="Times" w:cs="Times"/>
          <w:sz w:val="20"/>
          <w:sz-cs w:val="20"/>
        </w:rPr>
        <w:t xml:space="preserve">1. Amplitude / calibration</w:t>
      </w:r>
    </w:p>
    <w:p>
      <w:pPr>
        <w:jc w:val="center"/>
      </w:pPr>
      <w:r>
        <w:rPr>
          <w:rFonts w:ascii="Times" w:hAnsi="Times" w:cs="Times"/>
          <w:sz w:val="20"/>
          <w:sz-cs w:val="20"/>
          <w:b/>
          <w:color w:val="375623"/>
        </w:rPr>
        <w:t xml:space="preserve">Compliant</w:t>
      </w:r>
    </w:p>
    <w:p>
      <w:pPr/>
      <w:r>
        <w:rPr>
          <w:rFonts w:ascii="Times" w:hAnsi="Times" w:cs="Times"/>
          <w:sz w:val="20"/>
          <w:sz-cs w:val="20"/>
        </w:rPr>
        <w:t xml:space="preserve">10 mm/mV gain, 25 mm/s sweep, calibration pulse visible on all leads</w:t>
      </w:r>
    </w:p>
    <w:p>
      <w:pPr/>
      <w:r>
        <w:rPr>
          <w:rFonts w:ascii="Times" w:hAnsi="Times" w:cs="Times"/>
          <w:sz w:val="20"/>
          <w:sz-cs w:val="20"/>
        </w:rPr>
        <w:t xml:space="preserve">2. Labelling</w:t>
      </w:r>
    </w:p>
    <w:p>
      <w:pPr>
        <w:jc w:val="center"/>
      </w:pPr>
      <w:r>
        <w:rPr>
          <w:rFonts w:ascii="Times" w:hAnsi="Times" w:cs="Times"/>
          <w:sz w:val="20"/>
          <w:sz-cs w:val="20"/>
          <w:b/>
          <w:color w:val="7F6000"/>
        </w:rPr>
        <w:t xml:space="preserve">Compliant (with caveat)</w:t>
      </w:r>
    </w:p>
    <w:p>
      <w:pPr/>
      <w:r>
        <w:rPr>
          <w:rFonts w:ascii="Times" w:hAnsi="Times" w:cs="Times"/>
          <w:sz w:val="20"/>
          <w:sz-cs w:val="20"/>
        </w:rPr>
        <w:t xml:space="preserve">All twelve leads labelled; demographics, intervals, device shown; reporting physician's name and registration number not printed</w:t>
      </w:r>
    </w:p>
    <w:p>
      <w:pPr/>
      <w:r>
        <w:rPr>
          <w:rFonts w:ascii="Times" w:hAnsi="Times" w:cs="Times"/>
          <w:sz w:val="20"/>
          <w:sz-cs w:val="20"/>
        </w:rPr>
        <w:t xml:space="preserve">3. Length of data</w:t>
      </w:r>
    </w:p>
    <w:p>
      <w:pPr>
        <w:jc w:val="center"/>
      </w:pPr>
      <w:r>
        <w:rPr>
          <w:rFonts w:ascii="Times" w:hAnsi="Times" w:cs="Times"/>
          <w:sz w:val="20"/>
          <w:sz-cs w:val="20"/>
          <w:b/>
          <w:color w:val="375623"/>
        </w:rPr>
        <w:t xml:space="preserve">Adequate</w:t>
      </w:r>
    </w:p>
    <w:p>
      <w:pPr/>
      <w:r>
        <w:rPr>
          <w:rFonts w:ascii="Times" w:hAnsi="Times" w:cs="Times"/>
          <w:sz w:val="20"/>
          <w:sz-cs w:val="20"/>
        </w:rPr>
        <w:t xml:space="preserve">13.038 seconds @ 500 Hz = 6,519 samples per lead; standard 10-sec diagnostic ECG exceeded</w:t>
      </w:r>
    </w:p>
    <w:p>
      <w:pPr/>
      <w:r>
        <w:rPr>
          <w:rFonts w:ascii="Times" w:hAnsi="Times" w:cs="Times"/>
          <w:sz w:val="20"/>
          <w:sz-cs w:val="20"/>
        </w:rPr>
        <w:t xml:space="preserve">4. Diagnostic detectability of disease</w:t>
      </w:r>
    </w:p>
    <w:p>
      <w:pPr>
        <w:jc w:val="center"/>
      </w:pPr>
      <w:r>
        <w:rPr>
          <w:rFonts w:ascii="Times" w:hAnsi="Times" w:cs="Times"/>
          <w:sz w:val="20"/>
          <w:sz-cs w:val="20"/>
          <w:b/>
          <w:color w:val="9C2D14"/>
        </w:rPr>
        <w:t xml:space="preserve">Yes — STEMI</w:t>
      </w:r>
    </w:p>
    <w:p>
      <w:pPr/>
      <w:r>
        <w:rPr>
          <w:rFonts w:ascii="Times" w:hAnsi="Times" w:cs="Times"/>
          <w:sz w:val="20"/>
          <w:sz-cs w:val="20"/>
        </w:rPr>
        <w:t xml:space="preserve">Acute Anterior-Wall STEMI (LAD territory) is unambiguously diagnosable on this tracing</w:t>
      </w:r>
    </w:p>
    <w:p>
      <w:pPr>
        <w:spacing w:after="120"/>
      </w:pPr>
      <w:r>
        <w:rPr>
          <w:rFonts w:ascii="Times" w:hAnsi="Times" w:cs="Times"/>
          <w:sz w:val="20"/>
          <w:sz-cs w:val="20"/>
        </w:rPr>
        <w:t xml:space="preserve"/>
      </w:r>
    </w:p>
    <w:p>
      <w:pPr>
        <w:spacing w:before="280" w:after="140"/>
      </w:pPr>
      <w:r>
        <w:rPr>
          <w:rFonts w:ascii="Times" w:hAnsi="Times" w:cs="Times"/>
          <w:sz w:val="26"/>
          <w:sz-cs w:val="26"/>
          <w:b/>
          <w:u w:val="single"/>
        </w:rPr>
        <w:t xml:space="preserve">I.  AMPLITUDE &amp; CALIBRATION</w:t>
      </w:r>
    </w:p>
    <w:p>
      <w:pPr>
        <w:jc w:val="both"/>
        <w:spacing w:after="120"/>
      </w:pPr>
      <w:r>
        <w:rPr>
          <w:rFonts w:ascii="Times" w:hAnsi="Times" w:cs="Times"/>
          <w:sz w:val="24"/>
          <w:sz-cs w:val="24"/>
        </w:rPr>
        <w:t xml:space="preserve">Question: Are the documents in proper amplitude?</w:t>
      </w:r>
    </w:p>
    <w:p>
      <w:pPr>
        <w:spacing w:after="40"/>
      </w:pPr>
      <w:r>
        <w:rPr>
          <w:rFonts w:ascii="Times" w:hAnsi="Times" w:cs="Times"/>
          <w:sz w:val="24"/>
          <w:sz-cs w:val="24"/>
        </w:rPr>
        <w:t xml:space="preserve"/>
      </w:r>
    </w:p>
    <w:p>
      <w:pPr>
        <w:jc w:val="both"/>
        <w:spacing w:after="120"/>
      </w:pPr>
      <w:r>
        <w:rPr>
          <w:rFonts w:ascii="Times" w:hAnsi="Times" w:cs="Times"/>
          <w:sz w:val="24"/>
          <w:sz-cs w:val="24"/>
          <w:b/>
        </w:rPr>
        <w:t xml:space="preserve">Verdict: </w:t>
      </w:r>
      <w:r>
        <w:rPr>
          <w:rFonts w:ascii="Times" w:hAnsi="Times" w:cs="Times"/>
          <w:sz w:val="24"/>
          <w:sz-cs w:val="24"/>
          <w:b/>
          <w:color w:val="375623"/>
        </w:rPr>
        <w:t xml:space="preserve">Yes — amplitude is properly standardised and calibrated.</w:t>
      </w:r>
    </w:p>
    <w:p>
      <w:pPr>
        <w:spacing w:after="60"/>
      </w:pPr>
      <w:r>
        <w:rPr>
          <w:rFonts w:ascii="Times" w:hAnsi="Times" w:cs="Times"/>
          <w:sz w:val="24"/>
          <w:sz-cs w:val="24"/>
          <w:b/>
          <w:color w:val="375623"/>
        </w:rPr>
        <w:t xml:space="preserve"/>
      </w:r>
    </w:p>
    <w:p>
      <w:pPr>
        <w:jc w:val="both"/>
        <w:spacing w:after="120"/>
      </w:pPr>
      <w:r>
        <w:rPr>
          <w:rFonts w:ascii="Times" w:hAnsi="Times" w:cs="Times"/>
          <w:sz w:val="24"/>
          <w:sz-cs w:val="24"/>
        </w:rPr>
        <w:t xml:space="preserve">The tracing is acquired and rendered at the internationally accepted diagnostic standard of 10 mm per millivolt on the vertical axis and 25 mm per second on the horizontal axis. A standardisation pulse is present at the left margin of each lead row and is visible across the rendered output. The underlying digital recording is acquired through a 12-bit analogue-to-digital converter over an input range of ±4 mV, yielding a least-significant-bit resolution of approximately 1.95 microvolts — well below the noise floor of a clinical-grade ECG. The signal chain incorporates band-pass filtering of 0.05–150 Hz with a 50 Hz notch (Butterworth, fourth-order), which is the configuration recommended by the American Heart Association / American College of Cardiology / Heart Rhythm Society Recommendations for the Standardisation and Interpretation of the Electrocardiogram.</w:t>
      </w:r>
    </w:p>
    <w:p>
      <w:pPr>
        <w:jc w:val="both"/>
        <w:spacing w:after="120"/>
      </w:pPr>
      <w:r>
        <w:rPr>
          <w:rFonts w:ascii="Times" w:hAnsi="Times" w:cs="Times"/>
          <w:sz w:val="24"/>
          <w:sz-cs w:val="24"/>
        </w:rPr>
        <w:t xml:space="preserve">On lead-by-lead amplitude verification of the raw signal, the peak-to-peak excursion ranges from 0.31 mV (lead aVL) to 1.68 mV (lead V2). All twelve leads sit comfortably within the ADC dynamic range; there is no evidence of waveform clipping, no railing against the ±4 mV limit, and no saturation artefact. The per-lead amplitude profile is tabulated below:</w:t>
      </w:r>
    </w:p>
    <w:p>
      <w:pPr>
        <w:jc w:val="center"/>
      </w:pPr>
      <w:r>
        <w:rPr>
          <w:rFonts w:ascii="Times" w:hAnsi="Times" w:cs="Times"/>
          <w:sz w:val="20"/>
          <w:sz-cs w:val="20"/>
          <w:b/>
        </w:rPr>
        <w:t xml:space="preserve">Lead</w:t>
      </w:r>
    </w:p>
    <w:p>
      <w:pPr>
        <w:jc w:val="center"/>
      </w:pPr>
      <w:r>
        <w:rPr>
          <w:rFonts w:ascii="Times" w:hAnsi="Times" w:cs="Times"/>
          <w:sz w:val="20"/>
          <w:sz-cs w:val="20"/>
          <w:b/>
        </w:rPr>
        <w:t xml:space="preserve">Min (mV)</w:t>
      </w:r>
    </w:p>
    <w:p>
      <w:pPr>
        <w:jc w:val="center"/>
      </w:pPr>
      <w:r>
        <w:rPr>
          <w:rFonts w:ascii="Times" w:hAnsi="Times" w:cs="Times"/>
          <w:sz w:val="20"/>
          <w:sz-cs w:val="20"/>
          <w:b/>
        </w:rPr>
        <w:t xml:space="preserve">Max (mV)</w:t>
      </w:r>
    </w:p>
    <w:p>
      <w:pPr>
        <w:jc w:val="center"/>
      </w:pPr>
      <w:r>
        <w:rPr>
          <w:rFonts w:ascii="Times" w:hAnsi="Times" w:cs="Times"/>
          <w:sz w:val="20"/>
          <w:sz-cs w:val="20"/>
          <w:b/>
        </w:rPr>
        <w:t xml:space="preserve">Peak-to-peak (mV)</w:t>
      </w:r>
    </w:p>
    <w:p>
      <w:pPr>
        <w:jc w:val="center"/>
      </w:pPr>
      <w:r>
        <w:rPr>
          <w:rFonts w:ascii="Times" w:hAnsi="Times" w:cs="Times"/>
          <w:sz w:val="20"/>
          <w:sz-cs w:val="20"/>
          <w:b/>
        </w:rPr>
        <w:t xml:space="preserve">ADC headroom</w:t>
      </w:r>
    </w:p>
    <w:p>
      <w:pPr>
        <w:jc w:val="center"/>
      </w:pPr>
      <w:r>
        <w:rPr>
          <w:rFonts w:ascii="Times" w:hAnsi="Times" w:cs="Times"/>
          <w:sz w:val="20"/>
          <w:sz-cs w:val="20"/>
          <w:b/>
        </w:rPr>
        <w:t xml:space="preserve">I</w:t>
      </w:r>
    </w:p>
    <w:p>
      <w:pPr>
        <w:jc w:val="center"/>
      </w:pPr>
      <w:r>
        <w:rPr>
          <w:rFonts w:ascii="Times" w:hAnsi="Times" w:cs="Times"/>
          <w:sz w:val="20"/>
          <w:sz-cs w:val="20"/>
        </w:rPr>
        <w:t xml:space="preserve">-0.023</w:t>
      </w:r>
    </w:p>
    <w:p>
      <w:pPr>
        <w:jc w:val="center"/>
      </w:pPr>
      <w:r>
        <w:rPr>
          <w:rFonts w:ascii="Times" w:hAnsi="Times" w:cs="Times"/>
          <w:sz w:val="20"/>
          <w:sz-cs w:val="20"/>
        </w:rPr>
        <w:t xml:space="preserve">0.719</w:t>
      </w:r>
    </w:p>
    <w:p>
      <w:pPr>
        <w:jc w:val="center"/>
      </w:pPr>
      <w:r>
        <w:rPr>
          <w:rFonts w:ascii="Times" w:hAnsi="Times" w:cs="Times"/>
          <w:sz w:val="20"/>
          <w:sz-cs w:val="20"/>
          <w:b/>
        </w:rPr>
        <w:t xml:space="preserve">0.742</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II</w:t>
      </w:r>
    </w:p>
    <w:p>
      <w:pPr>
        <w:jc w:val="center"/>
      </w:pPr>
      <w:r>
        <w:rPr>
          <w:rFonts w:ascii="Times" w:hAnsi="Times" w:cs="Times"/>
          <w:sz w:val="20"/>
          <w:sz-cs w:val="20"/>
        </w:rPr>
        <w:t xml:space="preserve">-0.205</w:t>
      </w:r>
    </w:p>
    <w:p>
      <w:pPr>
        <w:jc w:val="center"/>
      </w:pPr>
      <w:r>
        <w:rPr>
          <w:rFonts w:ascii="Times" w:hAnsi="Times" w:cs="Times"/>
          <w:sz w:val="20"/>
          <w:sz-cs w:val="20"/>
        </w:rPr>
        <w:t xml:space="preserve">1.020</w:t>
      </w:r>
    </w:p>
    <w:p>
      <w:pPr>
        <w:jc w:val="center"/>
      </w:pPr>
      <w:r>
        <w:rPr>
          <w:rFonts w:ascii="Times" w:hAnsi="Times" w:cs="Times"/>
          <w:sz w:val="20"/>
          <w:sz-cs w:val="20"/>
          <w:b/>
        </w:rPr>
        <w:t xml:space="preserve">1.225</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III</w:t>
      </w:r>
    </w:p>
    <w:p>
      <w:pPr>
        <w:jc w:val="center"/>
      </w:pPr>
      <w:r>
        <w:rPr>
          <w:rFonts w:ascii="Times" w:hAnsi="Times" w:cs="Times"/>
          <w:sz w:val="20"/>
          <w:sz-cs w:val="20"/>
        </w:rPr>
        <w:t xml:space="preserve">-0.305</w:t>
      </w:r>
    </w:p>
    <w:p>
      <w:pPr>
        <w:jc w:val="center"/>
      </w:pPr>
      <w:r>
        <w:rPr>
          <w:rFonts w:ascii="Times" w:hAnsi="Times" w:cs="Times"/>
          <w:sz w:val="20"/>
          <w:sz-cs w:val="20"/>
        </w:rPr>
        <w:t xml:space="preserve">0.371</w:t>
      </w:r>
    </w:p>
    <w:p>
      <w:pPr>
        <w:jc w:val="center"/>
      </w:pPr>
      <w:r>
        <w:rPr>
          <w:rFonts w:ascii="Times" w:hAnsi="Times" w:cs="Times"/>
          <w:sz w:val="20"/>
          <w:sz-cs w:val="20"/>
          <w:b/>
        </w:rPr>
        <w:t xml:space="preserve">0.676</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aVR</w:t>
      </w:r>
    </w:p>
    <w:p>
      <w:pPr>
        <w:jc w:val="center"/>
      </w:pPr>
      <w:r>
        <w:rPr>
          <w:rFonts w:ascii="Times" w:hAnsi="Times" w:cs="Times"/>
          <w:sz w:val="20"/>
          <w:sz-cs w:val="20"/>
        </w:rPr>
        <w:t xml:space="preserve">-0.863</w:t>
      </w:r>
    </w:p>
    <w:p>
      <w:pPr>
        <w:jc w:val="center"/>
      </w:pPr>
      <w:r>
        <w:rPr>
          <w:rFonts w:ascii="Times" w:hAnsi="Times" w:cs="Times"/>
          <w:sz w:val="20"/>
          <w:sz-cs w:val="20"/>
        </w:rPr>
        <w:t xml:space="preserve">0.098</w:t>
      </w:r>
    </w:p>
    <w:p>
      <w:pPr>
        <w:jc w:val="center"/>
      </w:pPr>
      <w:r>
        <w:rPr>
          <w:rFonts w:ascii="Times" w:hAnsi="Times" w:cs="Times"/>
          <w:sz w:val="20"/>
          <w:sz-cs w:val="20"/>
          <w:b/>
        </w:rPr>
        <w:t xml:space="preserve">0.961</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aVL</w:t>
      </w:r>
    </w:p>
    <w:p>
      <w:pPr>
        <w:jc w:val="center"/>
      </w:pPr>
      <w:r>
        <w:rPr>
          <w:rFonts w:ascii="Times" w:hAnsi="Times" w:cs="Times"/>
          <w:sz w:val="20"/>
          <w:sz-cs w:val="20"/>
        </w:rPr>
        <w:t xml:space="preserve">-0.025</w:t>
      </w:r>
    </w:p>
    <w:p>
      <w:pPr>
        <w:jc w:val="center"/>
      </w:pPr>
      <w:r>
        <w:rPr>
          <w:rFonts w:ascii="Times" w:hAnsi="Times" w:cs="Times"/>
          <w:sz w:val="20"/>
          <w:sz-cs w:val="20"/>
        </w:rPr>
        <w:t xml:space="preserve">0.285</w:t>
      </w:r>
    </w:p>
    <w:p>
      <w:pPr>
        <w:jc w:val="center"/>
      </w:pPr>
      <w:r>
        <w:rPr>
          <w:rFonts w:ascii="Times" w:hAnsi="Times" w:cs="Times"/>
          <w:sz w:val="20"/>
          <w:sz-cs w:val="20"/>
          <w:b/>
        </w:rPr>
        <w:t xml:space="preserve">0.311</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aVF</w:t>
      </w:r>
    </w:p>
    <w:p>
      <w:pPr>
        <w:jc w:val="center"/>
      </w:pPr>
      <w:r>
        <w:rPr>
          <w:rFonts w:ascii="Times" w:hAnsi="Times" w:cs="Times"/>
          <w:sz w:val="20"/>
          <w:sz-cs w:val="20"/>
        </w:rPr>
        <w:t xml:space="preserve">-0.250</w:t>
      </w:r>
    </w:p>
    <w:p>
      <w:pPr>
        <w:jc w:val="center"/>
      </w:pPr>
      <w:r>
        <w:rPr>
          <w:rFonts w:ascii="Times" w:hAnsi="Times" w:cs="Times"/>
          <w:sz w:val="20"/>
          <w:sz-cs w:val="20"/>
        </w:rPr>
        <w:t xml:space="preserve">0.664</w:t>
      </w:r>
    </w:p>
    <w:p>
      <w:pPr>
        <w:jc w:val="center"/>
      </w:pPr>
      <w:r>
        <w:rPr>
          <w:rFonts w:ascii="Times" w:hAnsi="Times" w:cs="Times"/>
          <w:sz w:val="20"/>
          <w:sz-cs w:val="20"/>
          <w:b/>
        </w:rPr>
        <w:t xml:space="preserve">0.914</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V1</w:t>
      </w:r>
    </w:p>
    <w:p>
      <w:pPr>
        <w:jc w:val="center"/>
      </w:pPr>
      <w:r>
        <w:rPr>
          <w:rFonts w:ascii="Times" w:hAnsi="Times" w:cs="Times"/>
          <w:sz w:val="20"/>
          <w:sz-cs w:val="20"/>
        </w:rPr>
        <w:t xml:space="preserve">-0.516</w:t>
      </w:r>
    </w:p>
    <w:p>
      <w:pPr>
        <w:jc w:val="center"/>
      </w:pPr>
      <w:r>
        <w:rPr>
          <w:rFonts w:ascii="Times" w:hAnsi="Times" w:cs="Times"/>
          <w:sz w:val="20"/>
          <w:sz-cs w:val="20"/>
        </w:rPr>
        <w:t xml:space="preserve">1.139</w:t>
      </w:r>
    </w:p>
    <w:p>
      <w:pPr>
        <w:jc w:val="center"/>
      </w:pPr>
      <w:r>
        <w:rPr>
          <w:rFonts w:ascii="Times" w:hAnsi="Times" w:cs="Times"/>
          <w:sz w:val="20"/>
          <w:sz-cs w:val="20"/>
          <w:b/>
        </w:rPr>
        <w:t xml:space="preserve">1.654</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V2</w:t>
      </w:r>
    </w:p>
    <w:p>
      <w:pPr>
        <w:jc w:val="center"/>
      </w:pPr>
      <w:r>
        <w:rPr>
          <w:rFonts w:ascii="Times" w:hAnsi="Times" w:cs="Times"/>
          <w:sz w:val="20"/>
          <w:sz-cs w:val="20"/>
        </w:rPr>
        <w:t xml:space="preserve">-0.201</w:t>
      </w:r>
    </w:p>
    <w:p>
      <w:pPr>
        <w:jc w:val="center"/>
      </w:pPr>
      <w:r>
        <w:rPr>
          <w:rFonts w:ascii="Times" w:hAnsi="Times" w:cs="Times"/>
          <w:sz w:val="20"/>
          <w:sz-cs w:val="20"/>
        </w:rPr>
        <w:t xml:space="preserve">1.477</w:t>
      </w:r>
    </w:p>
    <w:p>
      <w:pPr>
        <w:jc w:val="center"/>
      </w:pPr>
      <w:r>
        <w:rPr>
          <w:rFonts w:ascii="Times" w:hAnsi="Times" w:cs="Times"/>
          <w:sz w:val="20"/>
          <w:sz-cs w:val="20"/>
          <w:b/>
        </w:rPr>
        <w:t xml:space="preserve">1.678</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V3</w:t>
      </w:r>
    </w:p>
    <w:p>
      <w:pPr>
        <w:jc w:val="center"/>
      </w:pPr>
      <w:r>
        <w:rPr>
          <w:rFonts w:ascii="Times" w:hAnsi="Times" w:cs="Times"/>
          <w:sz w:val="20"/>
          <w:sz-cs w:val="20"/>
        </w:rPr>
        <w:t xml:space="preserve">-0.105</w:t>
      </w:r>
    </w:p>
    <w:p>
      <w:pPr>
        <w:jc w:val="center"/>
      </w:pPr>
      <w:r>
        <w:rPr>
          <w:rFonts w:ascii="Times" w:hAnsi="Times" w:cs="Times"/>
          <w:sz w:val="20"/>
          <w:sz-cs w:val="20"/>
        </w:rPr>
        <w:t xml:space="preserve">1.074</w:t>
      </w:r>
    </w:p>
    <w:p>
      <w:pPr>
        <w:jc w:val="center"/>
      </w:pPr>
      <w:r>
        <w:rPr>
          <w:rFonts w:ascii="Times" w:hAnsi="Times" w:cs="Times"/>
          <w:sz w:val="20"/>
          <w:sz-cs w:val="20"/>
          <w:b/>
        </w:rPr>
        <w:t xml:space="preserve">1.180</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V4</w:t>
      </w:r>
    </w:p>
    <w:p>
      <w:pPr>
        <w:jc w:val="center"/>
      </w:pPr>
      <w:r>
        <w:rPr>
          <w:rFonts w:ascii="Times" w:hAnsi="Times" w:cs="Times"/>
          <w:sz w:val="20"/>
          <w:sz-cs w:val="20"/>
        </w:rPr>
        <w:t xml:space="preserve">-0.049</w:t>
      </w:r>
    </w:p>
    <w:p>
      <w:pPr>
        <w:jc w:val="center"/>
      </w:pPr>
      <w:r>
        <w:rPr>
          <w:rFonts w:ascii="Times" w:hAnsi="Times" w:cs="Times"/>
          <w:sz w:val="20"/>
          <w:sz-cs w:val="20"/>
        </w:rPr>
        <w:t xml:space="preserve">1.055</w:t>
      </w:r>
    </w:p>
    <w:p>
      <w:pPr>
        <w:jc w:val="center"/>
      </w:pPr>
      <w:r>
        <w:rPr>
          <w:rFonts w:ascii="Times" w:hAnsi="Times" w:cs="Times"/>
          <w:sz w:val="20"/>
          <w:sz-cs w:val="20"/>
          <w:b/>
        </w:rPr>
        <w:t xml:space="preserve">1.104</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V5</w:t>
      </w:r>
    </w:p>
    <w:p>
      <w:pPr>
        <w:jc w:val="center"/>
      </w:pPr>
      <w:r>
        <w:rPr>
          <w:rFonts w:ascii="Times" w:hAnsi="Times" w:cs="Times"/>
          <w:sz w:val="20"/>
          <w:sz-cs w:val="20"/>
        </w:rPr>
        <w:t xml:space="preserve">-0.043</w:t>
      </w:r>
    </w:p>
    <w:p>
      <w:pPr>
        <w:jc w:val="center"/>
      </w:pPr>
      <w:r>
        <w:rPr>
          <w:rFonts w:ascii="Times" w:hAnsi="Times" w:cs="Times"/>
          <w:sz w:val="20"/>
          <w:sz-cs w:val="20"/>
        </w:rPr>
        <w:t xml:space="preserve">1.162</w:t>
      </w:r>
    </w:p>
    <w:p>
      <w:pPr>
        <w:jc w:val="center"/>
      </w:pPr>
      <w:r>
        <w:rPr>
          <w:rFonts w:ascii="Times" w:hAnsi="Times" w:cs="Times"/>
          <w:sz w:val="20"/>
          <w:sz-cs w:val="20"/>
          <w:b/>
        </w:rPr>
        <w:t xml:space="preserve">1.205</w:t>
      </w:r>
    </w:p>
    <w:p>
      <w:pPr>
        <w:jc w:val="center"/>
      </w:pPr>
      <w:r>
        <w:rPr>
          <w:rFonts w:ascii="Times" w:hAnsi="Times" w:cs="Times"/>
          <w:sz w:val="20"/>
          <w:sz-cs w:val="20"/>
          <w:color w:val="375623"/>
        </w:rPr>
        <w:t xml:space="preserve">Ample (no clipping)</w:t>
      </w:r>
    </w:p>
    <w:p>
      <w:pPr>
        <w:jc w:val="center"/>
      </w:pPr>
      <w:r>
        <w:rPr>
          <w:rFonts w:ascii="Times" w:hAnsi="Times" w:cs="Times"/>
          <w:sz w:val="20"/>
          <w:sz-cs w:val="20"/>
          <w:b/>
        </w:rPr>
        <w:t xml:space="preserve">V6</w:t>
      </w:r>
    </w:p>
    <w:p>
      <w:pPr>
        <w:jc w:val="center"/>
      </w:pPr>
      <w:r>
        <w:rPr>
          <w:rFonts w:ascii="Times" w:hAnsi="Times" w:cs="Times"/>
          <w:sz w:val="20"/>
          <w:sz-cs w:val="20"/>
        </w:rPr>
        <w:t xml:space="preserve">-0.059</w:t>
      </w:r>
    </w:p>
    <w:p>
      <w:pPr>
        <w:jc w:val="center"/>
      </w:pPr>
      <w:r>
        <w:rPr>
          <w:rFonts w:ascii="Times" w:hAnsi="Times" w:cs="Times"/>
          <w:sz w:val="20"/>
          <w:sz-cs w:val="20"/>
        </w:rPr>
        <w:t xml:space="preserve">1.080</w:t>
      </w:r>
    </w:p>
    <w:p>
      <w:pPr>
        <w:jc w:val="center"/>
      </w:pPr>
      <w:r>
        <w:rPr>
          <w:rFonts w:ascii="Times" w:hAnsi="Times" w:cs="Times"/>
          <w:sz w:val="20"/>
          <w:sz-cs w:val="20"/>
          <w:b/>
        </w:rPr>
        <w:t xml:space="preserve">1.139</w:t>
      </w:r>
    </w:p>
    <w:p>
      <w:pPr>
        <w:jc w:val="center"/>
      </w:pPr>
      <w:r>
        <w:rPr>
          <w:rFonts w:ascii="Times" w:hAnsi="Times" w:cs="Times"/>
          <w:sz w:val="20"/>
          <w:sz-cs w:val="20"/>
          <w:color w:val="375623"/>
        </w:rPr>
        <w:t xml:space="preserve">Ample (no clipping)</w:t>
      </w:r>
    </w:p>
    <w:p>
      <w:pPr>
        <w:spacing w:after="80"/>
      </w:pPr>
      <w:r>
        <w:rPr>
          <w:rFonts w:ascii="Times" w:hAnsi="Times" w:cs="Times"/>
          <w:sz w:val="20"/>
          <w:sz-cs w:val="20"/>
          <w:color w:val="375623"/>
        </w:rPr>
        <w:t xml:space="preserve"/>
      </w:r>
    </w:p>
    <w:p>
      <w:pPr>
        <w:jc w:val="both"/>
        <w:spacing w:after="120"/>
      </w:pPr>
      <w:r>
        <w:rPr>
          <w:rFonts w:ascii="Times" w:hAnsi="Times" w:cs="Times"/>
          <w:sz w:val="24"/>
          <w:sz-cs w:val="24"/>
        </w:rPr>
        <w:t xml:space="preserve">In sum, the document satisfies amplitude and calibration norms in every material respect and is fit, on this parameter, to be relied upon as a diagnostic record.</w:t>
      </w:r>
    </w:p>
    <w:p>
      <w:pPr>
        <w:spacing w:before="280" w:after="140"/>
      </w:pPr>
      <w:r>
        <w:rPr>
          <w:rFonts w:ascii="Times" w:hAnsi="Times" w:cs="Times"/>
          <w:sz w:val="26"/>
          <w:sz-cs w:val="26"/>
          <w:b/>
          <w:u w:val="single"/>
        </w:rPr>
        <w:t xml:space="preserve">II.  LABELLING</w:t>
      </w:r>
    </w:p>
    <w:p>
      <w:pPr>
        <w:jc w:val="both"/>
        <w:spacing w:after="120"/>
      </w:pPr>
      <w:r>
        <w:rPr>
          <w:rFonts w:ascii="Times" w:hAnsi="Times" w:cs="Times"/>
          <w:sz w:val="24"/>
          <w:sz-cs w:val="24"/>
        </w:rPr>
        <w:t xml:space="preserve">Question: Are the documents correctly labelled?</w:t>
      </w:r>
    </w:p>
    <w:p>
      <w:pPr>
        <w:spacing w:after="40"/>
      </w:pPr>
      <w:r>
        <w:rPr>
          <w:rFonts w:ascii="Times" w:hAnsi="Times" w:cs="Times"/>
          <w:sz w:val="24"/>
          <w:sz-cs w:val="24"/>
        </w:rPr>
        <w:t xml:space="preserve"/>
      </w:r>
    </w:p>
    <w:p>
      <w:pPr>
        <w:jc w:val="both"/>
        <w:spacing w:after="120"/>
      </w:pPr>
      <w:r>
        <w:rPr>
          <w:rFonts w:ascii="Times" w:hAnsi="Times" w:cs="Times"/>
          <w:sz w:val="24"/>
          <w:sz-cs w:val="24"/>
          <w:b/>
        </w:rPr>
        <w:t xml:space="preserve">Verdict: </w:t>
      </w:r>
      <w:r>
        <w:rPr>
          <w:rFonts w:ascii="Times" w:hAnsi="Times" w:cs="Times"/>
          <w:sz w:val="24"/>
          <w:sz-cs w:val="24"/>
          <w:b/>
          <w:color w:val="7F6000"/>
        </w:rPr>
        <w:t xml:space="preserve">Yes, substantially — with two regularisable omissions.</w:t>
      </w:r>
    </w:p>
    <w:p>
      <w:pPr>
        <w:spacing w:after="60"/>
      </w:pPr>
      <w:r>
        <w:rPr>
          <w:rFonts w:ascii="Times" w:hAnsi="Times" w:cs="Times"/>
          <w:sz w:val="24"/>
          <w:sz-cs w:val="24"/>
          <w:b/>
          <w:color w:val="7F6000"/>
        </w:rPr>
        <w:t xml:space="preserve"/>
      </w:r>
    </w:p>
    <w:p>
      <w:pPr>
        <w:jc w:val="both"/>
        <w:spacing w:after="120"/>
      </w:pPr>
      <w:r>
        <w:rPr>
          <w:rFonts w:ascii="Times" w:hAnsi="Times" w:cs="Times"/>
          <w:sz w:val="24"/>
          <w:sz-cs w:val="24"/>
        </w:rPr>
        <w:t xml:space="preserve">Labelling is examined on a checklist basis. The following parameters are required to appear, on the face of a competently issued ECG tracing intended for clinical or evidentiary use:</w:t>
      </w:r>
    </w:p>
    <w:p>
      <w:pPr/>
      <w:r>
        <w:rPr>
          <w:rFonts w:ascii="Times" w:hAnsi="Times" w:cs="Times"/>
          <w:sz w:val="20"/>
          <w:sz-cs w:val="20"/>
          <w:b/>
        </w:rPr>
        <w:t xml:space="preserve">Required Label / Metadatum</w:t>
      </w:r>
    </w:p>
    <w:p>
      <w:pPr>
        <w:jc w:val="center"/>
      </w:pPr>
      <w:r>
        <w:rPr>
          <w:rFonts w:ascii="Times" w:hAnsi="Times" w:cs="Times"/>
          <w:sz w:val="20"/>
          <w:sz-cs w:val="20"/>
          <w:b/>
        </w:rPr>
        <w:t xml:space="preserve">Present?</w:t>
      </w:r>
    </w:p>
    <w:p>
      <w:pPr/>
      <w:r>
        <w:rPr>
          <w:rFonts w:ascii="Times" w:hAnsi="Times" w:cs="Times"/>
          <w:sz w:val="20"/>
          <w:sz-cs w:val="20"/>
          <w:b/>
        </w:rPr>
        <w:t xml:space="preserve">Observation</w:t>
      </w:r>
    </w:p>
    <w:p>
      <w:pPr/>
      <w:r>
        <w:rPr>
          <w:rFonts w:ascii="Times" w:hAnsi="Times" w:cs="Times"/>
          <w:sz w:val="20"/>
          <w:sz-cs w:val="20"/>
        </w:rPr>
        <w:t xml:space="preserve">Unique record / acquisition ID</w:t>
      </w:r>
    </w:p>
    <w:p>
      <w:pPr>
        <w:jc w:val="center"/>
      </w:pPr>
      <w:r>
        <w:rPr>
          <w:rFonts w:ascii="Times" w:hAnsi="Times" w:cs="Times"/>
          <w:sz w:val="20"/>
          <w:sz-cs w:val="20"/>
          <w:b/>
          <w:color w:val="375623"/>
        </w:rPr>
        <w:t xml:space="preserve">Yes</w:t>
      </w:r>
    </w:p>
    <w:p>
      <w:pPr/>
      <w:r>
        <w:rPr>
          <w:rFonts w:ascii="Times" w:hAnsi="Times" w:cs="Times"/>
          <w:sz w:val="20"/>
          <w:sz-cs w:val="20"/>
        </w:rPr>
        <w:t xml:space="preserve">UUID printed in header</w:t>
      </w:r>
    </w:p>
    <w:p>
      <w:pPr/>
      <w:r>
        <w:rPr>
          <w:rFonts w:ascii="Times" w:hAnsi="Times" w:cs="Times"/>
          <w:sz w:val="20"/>
          <w:sz-cs w:val="20"/>
        </w:rPr>
        <w:t xml:space="preserve">Date of recording</w:t>
      </w:r>
    </w:p>
    <w:p>
      <w:pPr>
        <w:jc w:val="center"/>
      </w:pPr>
      <w:r>
        <w:rPr>
          <w:rFonts w:ascii="Times" w:hAnsi="Times" w:cs="Times"/>
          <w:sz w:val="20"/>
          <w:sz-cs w:val="20"/>
          <w:b/>
          <w:color w:val="375623"/>
        </w:rPr>
        <w:t xml:space="preserve">Yes</w:t>
      </w:r>
    </w:p>
    <w:p>
      <w:pPr/>
      <w:r>
        <w:rPr>
          <w:rFonts w:ascii="Times" w:hAnsi="Times" w:cs="Times"/>
          <w:sz w:val="20"/>
          <w:sz-cs w:val="20"/>
        </w:rPr>
        <w:t xml:space="preserve">31 December 2024</w:t>
      </w:r>
    </w:p>
    <w:p>
      <w:pPr/>
      <w:r>
        <w:rPr>
          <w:rFonts w:ascii="Times" w:hAnsi="Times" w:cs="Times"/>
          <w:sz w:val="20"/>
          <w:sz-cs w:val="20"/>
        </w:rPr>
        <w:t xml:space="preserve">Patient gender and age</w:t>
      </w:r>
    </w:p>
    <w:p>
      <w:pPr>
        <w:jc w:val="center"/>
      </w:pPr>
      <w:r>
        <w:rPr>
          <w:rFonts w:ascii="Times" w:hAnsi="Times" w:cs="Times"/>
          <w:sz w:val="20"/>
          <w:sz-cs w:val="20"/>
          <w:b/>
          <w:color w:val="375623"/>
        </w:rPr>
        <w:t xml:space="preserve">Yes</w:t>
      </w:r>
    </w:p>
    <w:p>
      <w:pPr/>
      <w:r>
        <w:rPr>
          <w:rFonts w:ascii="Times" w:hAnsi="Times" w:cs="Times"/>
          <w:sz w:val="20"/>
          <w:sz-cs w:val="20"/>
        </w:rPr>
        <w:t xml:space="preserve">Male, 58 yrs</w:t>
      </w:r>
    </w:p>
    <w:p>
      <w:pPr/>
      <w:r>
        <w:rPr>
          <w:rFonts w:ascii="Times" w:hAnsi="Times" w:cs="Times"/>
          <w:sz w:val="20"/>
          <w:sz-cs w:val="20"/>
        </w:rPr>
        <w:t xml:space="preserve">Blood pressure at acquisition</w:t>
      </w:r>
    </w:p>
    <w:p>
      <w:pPr>
        <w:jc w:val="center"/>
      </w:pPr>
      <w:r>
        <w:rPr>
          <w:rFonts w:ascii="Times" w:hAnsi="Times" w:cs="Times"/>
          <w:sz w:val="20"/>
          <w:sz-cs w:val="20"/>
          <w:b/>
          <w:color w:val="375623"/>
        </w:rPr>
        <w:t xml:space="preserve">Yes</w:t>
      </w:r>
    </w:p>
    <w:p>
      <w:pPr/>
      <w:r>
        <w:rPr>
          <w:rFonts w:ascii="Times" w:hAnsi="Times" w:cs="Times"/>
          <w:sz w:val="20"/>
          <w:sz-cs w:val="20"/>
        </w:rPr>
        <w:t xml:space="preserve">148/92 mmHg</w:t>
      </w:r>
    </w:p>
    <w:p>
      <w:pPr/>
      <w:r>
        <w:rPr>
          <w:rFonts w:ascii="Times" w:hAnsi="Times" w:cs="Times"/>
          <w:sz w:val="20"/>
          <w:sz-cs w:val="20"/>
        </w:rPr>
        <w:t xml:space="preserve">Disclosed risk factors</w:t>
      </w:r>
    </w:p>
    <w:p>
      <w:pPr>
        <w:jc w:val="center"/>
      </w:pPr>
      <w:r>
        <w:rPr>
          <w:rFonts w:ascii="Times" w:hAnsi="Times" w:cs="Times"/>
          <w:sz w:val="20"/>
          <w:sz-cs w:val="20"/>
          <w:b/>
          <w:color w:val="375623"/>
        </w:rPr>
        <w:t xml:space="preserve">Yes</w:t>
      </w:r>
    </w:p>
    <w:p>
      <w:pPr/>
      <w:r>
        <w:rPr>
          <w:rFonts w:ascii="Times" w:hAnsi="Times" w:cs="Times"/>
          <w:sz w:val="20"/>
          <w:sz-cs w:val="20"/>
        </w:rPr>
        <w:t xml:space="preserve">DM, HTN</w:t>
      </w:r>
    </w:p>
    <w:p>
      <w:pPr/>
      <w:r>
        <w:rPr>
          <w:rFonts w:ascii="Times" w:hAnsi="Times" w:cs="Times"/>
          <w:sz w:val="20"/>
          <w:sz-cs w:val="20"/>
        </w:rPr>
        <w:t xml:space="preserve">All 12 leads individually labelled</w:t>
      </w:r>
    </w:p>
    <w:p>
      <w:pPr>
        <w:jc w:val="center"/>
      </w:pPr>
      <w:r>
        <w:rPr>
          <w:rFonts w:ascii="Times" w:hAnsi="Times" w:cs="Times"/>
          <w:sz w:val="20"/>
          <w:sz-cs w:val="20"/>
          <w:b/>
          <w:color w:val="375623"/>
        </w:rPr>
        <w:t xml:space="preserve">Yes</w:t>
      </w:r>
    </w:p>
    <w:p>
      <w:pPr/>
      <w:r>
        <w:rPr>
          <w:rFonts w:ascii="Times" w:hAnsi="Times" w:cs="Times"/>
          <w:sz w:val="20"/>
          <w:sz-cs w:val="20"/>
        </w:rPr>
        <w:t xml:space="preserve">I, II, III, aVR, aVL, aVF, V1–V6</w:t>
      </w:r>
    </w:p>
    <w:p>
      <w:pPr/>
      <w:r>
        <w:rPr>
          <w:rFonts w:ascii="Times" w:hAnsi="Times" w:cs="Times"/>
          <w:sz w:val="20"/>
          <w:sz-cs w:val="20"/>
        </w:rPr>
        <w:t xml:space="preserve">Rhythm strip present</w:t>
      </w:r>
    </w:p>
    <w:p>
      <w:pPr>
        <w:jc w:val="center"/>
      </w:pPr>
      <w:r>
        <w:rPr>
          <w:rFonts w:ascii="Times" w:hAnsi="Times" w:cs="Times"/>
          <w:sz w:val="20"/>
          <w:sz-cs w:val="20"/>
          <w:b/>
          <w:color w:val="375623"/>
        </w:rPr>
        <w:t xml:space="preserve">Yes</w:t>
      </w:r>
    </w:p>
    <w:p>
      <w:pPr/>
      <w:r>
        <w:rPr>
          <w:rFonts w:ascii="Times" w:hAnsi="Times" w:cs="Times"/>
          <w:sz w:val="20"/>
          <w:sz-cs w:val="20"/>
        </w:rPr>
        <w:t xml:space="preserve">Continuous Lead II</w:t>
      </w:r>
    </w:p>
    <w:p>
      <w:pPr/>
      <w:r>
        <w:rPr>
          <w:rFonts w:ascii="Times" w:hAnsi="Times" w:cs="Times"/>
          <w:sz w:val="20"/>
          <w:sz-cs w:val="20"/>
        </w:rPr>
        <w:t xml:space="preserve">Paper speed disclosed</w:t>
      </w:r>
    </w:p>
    <w:p>
      <w:pPr>
        <w:jc w:val="center"/>
      </w:pPr>
      <w:r>
        <w:rPr>
          <w:rFonts w:ascii="Times" w:hAnsi="Times" w:cs="Times"/>
          <w:sz w:val="20"/>
          <w:sz-cs w:val="20"/>
          <w:b/>
          <w:color w:val="375623"/>
        </w:rPr>
        <w:t xml:space="preserve">Yes</w:t>
      </w:r>
    </w:p>
    <w:p>
      <w:pPr/>
      <w:r>
        <w:rPr>
          <w:rFonts w:ascii="Times" w:hAnsi="Times" w:cs="Times"/>
          <w:sz w:val="20"/>
          <w:sz-cs w:val="20"/>
        </w:rPr>
        <w:t xml:space="preserve">25 mm/sec</w:t>
      </w:r>
    </w:p>
    <w:p>
      <w:pPr/>
      <w:r>
        <w:rPr>
          <w:rFonts w:ascii="Times" w:hAnsi="Times" w:cs="Times"/>
          <w:sz w:val="20"/>
          <w:sz-cs w:val="20"/>
        </w:rPr>
        <w:t xml:space="preserve">Gain / amplitude disclosed</w:t>
      </w:r>
    </w:p>
    <w:p>
      <w:pPr>
        <w:jc w:val="center"/>
      </w:pPr>
      <w:r>
        <w:rPr>
          <w:rFonts w:ascii="Times" w:hAnsi="Times" w:cs="Times"/>
          <w:sz w:val="20"/>
          <w:sz-cs w:val="20"/>
          <w:b/>
          <w:color w:val="375623"/>
        </w:rPr>
        <w:t xml:space="preserve">Yes</w:t>
      </w:r>
    </w:p>
    <w:p>
      <w:pPr/>
      <w:r>
        <w:rPr>
          <w:rFonts w:ascii="Times" w:hAnsi="Times" w:cs="Times"/>
          <w:sz w:val="20"/>
          <w:sz-cs w:val="20"/>
        </w:rPr>
        <w:t xml:space="preserve">10 mm/mV</w:t>
      </w:r>
    </w:p>
    <w:p>
      <w:pPr/>
      <w:r>
        <w:rPr>
          <w:rFonts w:ascii="Times" w:hAnsi="Times" w:cs="Times"/>
          <w:sz w:val="20"/>
          <w:sz-cs w:val="20"/>
        </w:rPr>
        <w:t xml:space="preserve">Calibration pulse on tracing</w:t>
      </w:r>
    </w:p>
    <w:p>
      <w:pPr>
        <w:jc w:val="center"/>
      </w:pPr>
      <w:r>
        <w:rPr>
          <w:rFonts w:ascii="Times" w:hAnsi="Times" w:cs="Times"/>
          <w:sz w:val="20"/>
          <w:sz-cs w:val="20"/>
          <w:b/>
          <w:color w:val="375623"/>
        </w:rPr>
        <w:t xml:space="preserve">Yes</w:t>
      </w:r>
    </w:p>
    <w:p>
      <w:pPr/>
      <w:r>
        <w:rPr>
          <w:rFonts w:ascii="Times" w:hAnsi="Times" w:cs="Times"/>
          <w:sz w:val="20"/>
          <w:sz-cs w:val="20"/>
        </w:rPr>
        <w:t xml:space="preserve">Visible on every lead row</w:t>
      </w:r>
    </w:p>
    <w:p>
      <w:pPr/>
      <w:r>
        <w:rPr>
          <w:rFonts w:ascii="Times" w:hAnsi="Times" w:cs="Times"/>
          <w:sz w:val="20"/>
          <w:sz-cs w:val="20"/>
        </w:rPr>
        <w:t xml:space="preserve">Filter settings disclosed</w:t>
      </w:r>
    </w:p>
    <w:p>
      <w:pPr>
        <w:jc w:val="center"/>
      </w:pPr>
      <w:r>
        <w:rPr>
          <w:rFonts w:ascii="Times" w:hAnsi="Times" w:cs="Times"/>
          <w:sz w:val="20"/>
          <w:sz-cs w:val="20"/>
          <w:b/>
          <w:color w:val="375623"/>
        </w:rPr>
        <w:t xml:space="preserve">Yes</w:t>
      </w:r>
    </w:p>
    <w:p>
      <w:pPr/>
      <w:r>
        <w:rPr>
          <w:rFonts w:ascii="Times" w:hAnsi="Times" w:cs="Times"/>
          <w:sz w:val="20"/>
          <w:sz-cs w:val="20"/>
        </w:rPr>
        <w:t xml:space="preserve">0.05–150 Hz; 50 Hz notch</w:t>
      </w:r>
    </w:p>
    <w:p>
      <w:pPr/>
      <w:r>
        <w:rPr>
          <w:rFonts w:ascii="Times" w:hAnsi="Times" w:cs="Times"/>
          <w:sz w:val="20"/>
          <w:sz-cs w:val="20"/>
        </w:rPr>
        <w:t xml:space="preserve">Sampling frequency disclosed</w:t>
      </w:r>
    </w:p>
    <w:p>
      <w:pPr>
        <w:jc w:val="center"/>
      </w:pPr>
      <w:r>
        <w:rPr>
          <w:rFonts w:ascii="Times" w:hAnsi="Times" w:cs="Times"/>
          <w:sz w:val="20"/>
          <w:sz-cs w:val="20"/>
          <w:b/>
          <w:color w:val="375623"/>
        </w:rPr>
        <w:t xml:space="preserve">Yes</w:t>
      </w:r>
    </w:p>
    <w:p>
      <w:pPr/>
      <w:r>
        <w:rPr>
          <w:rFonts w:ascii="Times" w:hAnsi="Times" w:cs="Times"/>
          <w:sz w:val="20"/>
          <w:sz-cs w:val="20"/>
        </w:rPr>
        <w:t xml:space="preserve">500 Hz</w:t>
      </w:r>
    </w:p>
    <w:p>
      <w:pPr/>
      <w:r>
        <w:rPr>
          <w:rFonts w:ascii="Times" w:hAnsi="Times" w:cs="Times"/>
          <w:sz w:val="20"/>
          <w:sz-cs w:val="20"/>
        </w:rPr>
        <w:t xml:space="preserve">Acquisition device &amp; software version</w:t>
      </w:r>
    </w:p>
    <w:p>
      <w:pPr>
        <w:jc w:val="center"/>
      </w:pPr>
      <w:r>
        <w:rPr>
          <w:rFonts w:ascii="Times" w:hAnsi="Times" w:cs="Times"/>
          <w:sz w:val="20"/>
          <w:sz-cs w:val="20"/>
          <w:b/>
          <w:color w:val="375623"/>
        </w:rPr>
        <w:t xml:space="preserve">Yes</w:t>
      </w:r>
    </w:p>
    <w:p>
      <w:pPr/>
      <w:r>
        <w:rPr>
          <w:rFonts w:ascii="Times" w:hAnsi="Times" w:cs="Times"/>
          <w:sz w:val="20"/>
          <w:sz-cs w:val="20"/>
        </w:rPr>
        <w:t xml:space="preserve">tech1 ECG-1000, v2.1.4</w:t>
      </w:r>
    </w:p>
    <w:p>
      <w:pPr/>
      <w:r>
        <w:rPr>
          <w:rFonts w:ascii="Times" w:hAnsi="Times" w:cs="Times"/>
          <w:sz w:val="20"/>
          <w:sz-cs w:val="20"/>
        </w:rPr>
        <w:t xml:space="preserve">Measured intervals (PR, QRS, QT, QTc)</w:t>
      </w:r>
    </w:p>
    <w:p>
      <w:pPr>
        <w:jc w:val="center"/>
      </w:pPr>
      <w:r>
        <w:rPr>
          <w:rFonts w:ascii="Times" w:hAnsi="Times" w:cs="Times"/>
          <w:sz w:val="20"/>
          <w:sz-cs w:val="20"/>
          <w:b/>
          <w:color w:val="375623"/>
        </w:rPr>
        <w:t xml:space="preserve">Yes</w:t>
      </w:r>
    </w:p>
    <w:p>
      <w:pPr/>
      <w:r>
        <w:rPr>
          <w:rFonts w:ascii="Times" w:hAnsi="Times" w:cs="Times"/>
          <w:sz w:val="20"/>
          <w:sz-cs w:val="20"/>
        </w:rPr>
        <w:t xml:space="preserve">All printed with normal ranges</w:t>
      </w:r>
    </w:p>
    <w:p>
      <w:pPr/>
      <w:r>
        <w:rPr>
          <w:rFonts w:ascii="Times" w:hAnsi="Times" w:cs="Times"/>
          <w:sz w:val="20"/>
          <w:sz-cs w:val="20"/>
        </w:rPr>
        <w:t xml:space="preserve">QTc formula disclosed</w:t>
      </w:r>
    </w:p>
    <w:p>
      <w:pPr>
        <w:jc w:val="center"/>
      </w:pPr>
      <w:r>
        <w:rPr>
          <w:rFonts w:ascii="Times" w:hAnsi="Times" w:cs="Times"/>
          <w:sz w:val="20"/>
          <w:sz-cs w:val="20"/>
          <w:b/>
          <w:color w:val="375623"/>
        </w:rPr>
        <w:t xml:space="preserve">Yes</w:t>
      </w:r>
    </w:p>
    <w:p>
      <w:pPr/>
      <w:r>
        <w:rPr>
          <w:rFonts w:ascii="Times" w:hAnsi="Times" w:cs="Times"/>
          <w:sz w:val="20"/>
          <w:sz-cs w:val="20"/>
        </w:rPr>
        <w:t xml:space="preserve">Bazett</w:t>
      </w:r>
    </w:p>
    <w:p>
      <w:pPr/>
      <w:r>
        <w:rPr>
          <w:rFonts w:ascii="Times" w:hAnsi="Times" w:cs="Times"/>
          <w:sz w:val="20"/>
          <w:sz-cs w:val="20"/>
        </w:rPr>
        <w:t xml:space="preserve">Reporting physician — name &amp; MCI/NMC reg. no.</w:t>
      </w:r>
    </w:p>
    <w:p>
      <w:pPr>
        <w:jc w:val="center"/>
      </w:pPr>
      <w:r>
        <w:rPr>
          <w:rFonts w:ascii="Times" w:hAnsi="Times" w:cs="Times"/>
          <w:sz w:val="20"/>
          <w:sz-cs w:val="20"/>
          <w:b/>
          <w:color w:val="9C2D14"/>
        </w:rPr>
        <w:t xml:space="preserve">No</w:t>
      </w:r>
    </w:p>
    <w:p>
      <w:pPr/>
      <w:r>
        <w:rPr>
          <w:rFonts w:ascii="Times" w:hAnsi="Times" w:cs="Times"/>
          <w:sz w:val="20"/>
          <w:sz-cs w:val="20"/>
        </w:rPr>
        <w:t xml:space="preserve">Status reads only 'Doctor Reviewed' — identity not on face</w:t>
      </w:r>
    </w:p>
    <w:p>
      <w:pPr/>
      <w:r>
        <w:rPr>
          <w:rFonts w:ascii="Times" w:hAnsi="Times" w:cs="Times"/>
          <w:sz w:val="20"/>
          <w:sz-cs w:val="20"/>
        </w:rPr>
        <w:t xml:space="preserve">Recording technician's name &amp; signature</w:t>
      </w:r>
    </w:p>
    <w:p>
      <w:pPr>
        <w:jc w:val="center"/>
      </w:pPr>
      <w:r>
        <w:rPr>
          <w:rFonts w:ascii="Times" w:hAnsi="Times" w:cs="Times"/>
          <w:sz w:val="20"/>
          <w:sz-cs w:val="20"/>
          <w:b/>
          <w:color w:val="9C2D14"/>
        </w:rPr>
        <w:t xml:space="preserve">No</w:t>
      </w:r>
    </w:p>
    <w:p>
      <w:pPr/>
      <w:r>
        <w:rPr>
          <w:rFonts w:ascii="Times" w:hAnsi="Times" w:cs="Times"/>
          <w:sz w:val="20"/>
          <w:sz-cs w:val="20"/>
        </w:rPr>
        <w:t xml:space="preserve">Not disclosed</w:t>
      </w:r>
    </w:p>
    <w:p>
      <w:pPr/>
      <w:r>
        <w:rPr>
          <w:rFonts w:ascii="Times" w:hAnsi="Times" w:cs="Times"/>
          <w:sz w:val="20"/>
          <w:sz-cs w:val="20"/>
        </w:rPr>
        <w:t xml:space="preserve">Issuing institution / facility name</w:t>
      </w:r>
    </w:p>
    <w:p>
      <w:pPr>
        <w:jc w:val="center"/>
      </w:pPr>
      <w:r>
        <w:rPr>
          <w:rFonts w:ascii="Times" w:hAnsi="Times" w:cs="Times"/>
          <w:sz w:val="20"/>
          <w:sz-cs w:val="20"/>
          <w:b/>
          <w:color w:val="9C2D14"/>
        </w:rPr>
        <w:t xml:space="preserve">No</w:t>
      </w:r>
    </w:p>
    <w:p>
      <w:pPr/>
      <w:r>
        <w:rPr>
          <w:rFonts w:ascii="Times" w:hAnsi="Times" w:cs="Times"/>
          <w:sz w:val="20"/>
          <w:sz-cs w:val="20"/>
        </w:rPr>
        <w:t xml:space="preserve">No hospital letterhead on the tracing</w:t>
      </w:r>
    </w:p>
    <w:p>
      <w:pPr/>
      <w:r>
        <w:rPr>
          <w:rFonts w:ascii="Times" w:hAnsi="Times" w:cs="Times"/>
          <w:sz w:val="20"/>
          <w:sz-cs w:val="20"/>
        </w:rPr>
        <w:t xml:space="preserve">Patient name (anonymisation status)</w:t>
      </w:r>
    </w:p>
    <w:p>
      <w:pPr>
        <w:jc w:val="center"/>
      </w:pPr>
      <w:r>
        <w:rPr>
          <w:rFonts w:ascii="Times" w:hAnsi="Times" w:cs="Times"/>
          <w:sz w:val="20"/>
          <w:sz-cs w:val="20"/>
          <w:b/>
          <w:color w:val="9C2D14"/>
        </w:rPr>
        <w:t xml:space="preserve">No</w:t>
      </w:r>
    </w:p>
    <w:p>
      <w:pPr/>
      <w:r>
        <w:rPr>
          <w:rFonts w:ascii="Times" w:hAnsi="Times" w:cs="Times"/>
          <w:sz w:val="20"/>
          <w:sz-cs w:val="20"/>
        </w:rPr>
        <w:t xml:space="preserve">De-identified — name omitted</w:t>
      </w:r>
    </w:p>
    <w:p>
      <w:pPr>
        <w:spacing w:after="80"/>
      </w:pPr>
      <w:r>
        <w:rPr>
          <w:rFonts w:ascii="Times" w:hAnsi="Times" w:cs="Times"/>
          <w:sz w:val="20"/>
          <w:sz-cs w:val="20"/>
        </w:rPr>
        <w:t xml:space="preserve"/>
      </w:r>
    </w:p>
    <w:p>
      <w:pPr>
        <w:jc w:val="both"/>
        <w:spacing w:after="120"/>
      </w:pPr>
      <w:r>
        <w:rPr>
          <w:rFonts w:ascii="Times" w:hAnsi="Times" w:cs="Times"/>
          <w:sz w:val="24"/>
          <w:sz-cs w:val="24"/>
        </w:rPr>
        <w:t xml:space="preserve">The tracing carries every label that bears on diagnostic interpretation — leads, intervals, calibration, filters, sampling rate, device particulars and patient demographics. The two omissions relate to authentication rather than diagnosis: the name, qualifications and registration number of the reviewing physician are not printed on the face of the tracing, and the recording technician's identity is not disclosed. These are matters of issuing-institution practice and can be cured by a separate signed endorsement. The absence of the patient's name is, in this reviewer's view, a feature rather than a defect — it is consistent with proper de-identification — but should the document be required for non-anonymised clinical or insurance use, the patient identifiers ought to be re-introduced through the issuing institution's chain of custody.</w:t>
      </w:r>
    </w:p>
    <w:p>
      <w:pPr>
        <w:spacing w:before="280" w:after="140"/>
      </w:pPr>
      <w:r>
        <w:rPr>
          <w:rFonts w:ascii="Times" w:hAnsi="Times" w:cs="Times"/>
          <w:sz w:val="26"/>
          <w:sz-cs w:val="26"/>
          <w:b/>
          <w:u w:val="single"/>
        </w:rPr>
        <w:t xml:space="preserve">III.  LENGTH OF DATA</w:t>
      </w:r>
    </w:p>
    <w:p>
      <w:pPr>
        <w:jc w:val="both"/>
        <w:spacing w:after="120"/>
      </w:pPr>
      <w:r>
        <w:rPr>
          <w:rFonts w:ascii="Times" w:hAnsi="Times" w:cs="Times"/>
          <w:sz w:val="24"/>
          <w:sz-cs w:val="24"/>
        </w:rPr>
        <w:t xml:space="preserve">Question: What is the length of the data?</w:t>
      </w:r>
    </w:p>
    <w:p>
      <w:pPr>
        <w:spacing w:after="40"/>
      </w:pPr>
      <w:r>
        <w:rPr>
          <w:rFonts w:ascii="Times" w:hAnsi="Times" w:cs="Times"/>
          <w:sz w:val="24"/>
          <w:sz-cs w:val="24"/>
        </w:rPr>
        <w:t xml:space="preserve"/>
      </w:r>
    </w:p>
    <w:p>
      <w:pPr>
        <w:jc w:val="both"/>
        <w:spacing w:after="120"/>
      </w:pPr>
      <w:r>
        <w:rPr>
          <w:rFonts w:ascii="Times" w:hAnsi="Times" w:cs="Times"/>
          <w:sz w:val="24"/>
          <w:sz-cs w:val="24"/>
        </w:rPr>
        <w:t xml:space="preserve">The audit on this parameter must distinguish three distinct measures of "length", because the question carries a different answer in each register. The three measures are stated separately:</w:t>
      </w:r>
    </w:p>
    <w:p>
      <w:pPr>
        <w:jc w:val="both"/>
        <w:ind w:left="720"/>
        <w:spacing w:after="160"/>
      </w:pPr>
      <w:r>
        <w:rPr>
          <w:rFonts w:ascii="Times" w:hAnsi="Times" w:cs="Times"/>
          <w:sz w:val="24"/>
          <w:sz-cs w:val="24"/>
          <w:b/>
        </w:rPr>
        <w:t xml:space="preserve">1.</w:t>
        <w:tab/>
        <w:t xml:space="preserve">Length of the rendered document.  </w:t>
      </w:r>
      <w:r>
        <w:rPr>
          <w:rFonts w:ascii="Times" w:hAnsi="Times" w:cs="Times"/>
          <w:sz w:val="24"/>
          <w:sz-cs w:val="24"/>
        </w:rPr>
        <w:t xml:space="preserve">The rendered tracing (PNG) is a single page in landscape orientation, displaying the conventional 4 × 3 lead montage with a continuous rhythm strip in lead II at the foot of the page.</w:t>
      </w:r>
    </w:p>
    <w:p>
      <w:pPr>
        <w:jc w:val="both"/>
        <w:ind w:left="720"/>
        <w:spacing w:after="160"/>
      </w:pPr>
      <w:r>
        <w:rPr>
          <w:rFonts w:ascii="Times" w:hAnsi="Times" w:cs="Times"/>
          <w:sz w:val="24"/>
          <w:sz-cs w:val="24"/>
          <w:b/>
        </w:rPr>
        <w:t xml:space="preserve">2.</w:t>
        <w:tab/>
        <w:t xml:space="preserve">Length of the underlying digital signal.  </w:t>
      </w:r>
      <w:r>
        <w:rPr>
          <w:rFonts w:ascii="Times" w:hAnsi="Times" w:cs="Times"/>
          <w:sz w:val="24"/>
          <w:sz-cs w:val="24"/>
        </w:rPr>
        <w:t xml:space="preserve">The raw recording, as disclosed in the accompanying JSON, is 13.038 seconds in duration. At a sampling rate of 500 Hz this comprises 6,519 samples per lead. Verification by direct inspection of the lead arrays confirms that all twelve leads carry exactly 6,519 samples with no dropped or missing data points, and that the duration computes correctly as 6,519 ÷ 500 = 13.038 seconds.</w:t>
      </w:r>
    </w:p>
    <w:p>
      <w:pPr>
        <w:jc w:val="both"/>
        <w:ind w:left="720"/>
        <w:spacing w:after="160"/>
      </w:pPr>
      <w:r>
        <w:rPr>
          <w:rFonts w:ascii="Times" w:hAnsi="Times" w:cs="Times"/>
          <w:sz w:val="24"/>
          <w:sz-cs w:val="24"/>
          <w:b/>
        </w:rPr>
        <w:t xml:space="preserve">3.</w:t>
        <w:tab/>
        <w:t xml:space="preserve">Diagnostic adequacy of length.  </w:t>
      </w:r>
      <w:r>
        <w:rPr>
          <w:rFonts w:ascii="Times" w:hAnsi="Times" w:cs="Times"/>
          <w:sz w:val="24"/>
          <w:sz-cs w:val="24"/>
        </w:rPr>
        <w:t xml:space="preserve">The international convention for a diagnostic 12-lead ECG is a recording of approximately 10 seconds (typically 2.5 seconds displayed per lead in the four-column montage, with a longer rhythm strip in a chosen lead). The present recording exceeds this minimum by approximately 30 per cent, which is well within the range of clinical adequacy and permits both rhythm analysis and morphological interpretation. The duration is sufficient to (a) confirm the underlying rhythm; (b) compute reliable interval measurements; and (c) demonstrate the consistency of ST-segment morphology across multiple consecutive beats.</w:t>
      </w:r>
    </w:p>
    <w:p>
      <w:pPr>
        <w:jc w:val="both"/>
        <w:spacing w:after="120"/>
      </w:pPr>
      <w:r>
        <w:rPr>
          <w:rFonts w:ascii="Times" w:hAnsi="Times" w:cs="Times"/>
          <w:sz w:val="24"/>
          <w:sz-cs w:val="24"/>
        </w:rPr>
        <w:t xml:space="preserve">In short: the document is, on this parameter, of adequate length. There is no deficiency of duration that would impede diagnostic interpretation.</w:t>
      </w:r>
    </w:p>
    <w:p>
      <w:pPr>
        <w:spacing w:before="280" w:after="140"/>
      </w:pPr>
      <w:r>
        <w:rPr>
          <w:rFonts w:ascii="Times" w:hAnsi="Times" w:cs="Times"/>
          <w:sz w:val="26"/>
          <w:sz-cs w:val="26"/>
          <w:b/>
          <w:u w:val="single"/>
        </w:rPr>
        <w:t xml:space="preserve">IV.  DIAGNOSTIC DETECTABILITY OF DISEASE</w:t>
      </w:r>
    </w:p>
    <w:p>
      <w:pPr>
        <w:jc w:val="both"/>
        <w:spacing w:after="120"/>
      </w:pPr>
      <w:r>
        <w:rPr>
          <w:rFonts w:ascii="Times" w:hAnsi="Times" w:cs="Times"/>
          <w:sz w:val="24"/>
          <w:sz-cs w:val="24"/>
        </w:rPr>
        <w:t xml:space="preserve">Question: Can a disease be detected on the basis of the attached documents?</w:t>
      </w:r>
    </w:p>
    <w:p>
      <w:pPr>
        <w:spacing w:after="40"/>
      </w:pPr>
      <w:r>
        <w:rPr>
          <w:rFonts w:ascii="Times" w:hAnsi="Times" w:cs="Times"/>
          <w:sz w:val="24"/>
          <w:sz-cs w:val="24"/>
        </w:rPr>
        <w:t xml:space="preserve"/>
      </w:r>
    </w:p>
    <w:p>
      <w:pPr>
        <w:jc w:val="both"/>
        <w:spacing w:after="120"/>
      </w:pPr>
      <w:r>
        <w:rPr>
          <w:rFonts w:ascii="Times" w:hAnsi="Times" w:cs="Times"/>
          <w:sz w:val="24"/>
          <w:sz-cs w:val="24"/>
          <w:b/>
        </w:rPr>
        <w:t xml:space="preserve">Verdict: </w:t>
      </w:r>
      <w:r>
        <w:rPr>
          <w:rFonts w:ascii="Times" w:hAnsi="Times" w:cs="Times"/>
          <w:sz w:val="24"/>
          <w:sz-cs w:val="24"/>
          <w:b/>
          <w:color w:val="9C2D14"/>
        </w:rPr>
        <w:t xml:space="preserve">Yes. The tracing demonstrates an unambiguous, life-threatening diagnosis — namely, Acute ST-Elevation Myocardial Infarction (STEMI) of the Anterior Wall, in evolution, most consistent with acute occlusion of the proximal-to-mid Left Anterior Descending (LAD) coronary artery.</w:t>
      </w:r>
    </w:p>
    <w:p>
      <w:pPr>
        <w:spacing w:after="60"/>
      </w:pPr>
      <w:r>
        <w:rPr>
          <w:rFonts w:ascii="Times" w:hAnsi="Times" w:cs="Times"/>
          <w:sz w:val="24"/>
          <w:sz-cs w:val="24"/>
          <w:b/>
          <w:color w:val="9C2D14"/>
        </w:rPr>
        <w:t xml:space="preserve"/>
      </w:r>
    </w:p>
    <w:p>
      <w:pPr>
        <w:jc w:val="both"/>
        <w:spacing w:after="120"/>
      </w:pPr>
      <w:r>
        <w:rPr>
          <w:rFonts w:ascii="Times" w:hAnsi="Times" w:cs="Times"/>
          <w:sz w:val="24"/>
          <w:sz-cs w:val="24"/>
        </w:rPr>
        <w:t xml:space="preserve">The disease is detected on the strength of the following diagnostic criteria, each of which is independently met on the face of the present record and is, in conjunction, virtually pathognomonic:</w:t>
      </w:r>
    </w:p>
    <w:p>
      <w:pPr/>
      <w:r>
        <w:rPr>
          <w:rFonts w:ascii="Times" w:hAnsi="Times" w:cs="Times"/>
          <w:sz w:val="20"/>
          <w:sz-cs w:val="20"/>
          <w:b/>
        </w:rPr>
        <w:t xml:space="preserve">Diagnostic Criterion</w:t>
      </w:r>
    </w:p>
    <w:p>
      <w:pPr/>
      <w:r>
        <w:rPr>
          <w:rFonts w:ascii="Times" w:hAnsi="Times" w:cs="Times"/>
          <w:sz w:val="20"/>
          <w:sz-cs w:val="20"/>
          <w:b/>
        </w:rPr>
        <w:t xml:space="preserve">Observation on the Present Tracing</w:t>
      </w:r>
    </w:p>
    <w:p>
      <w:pPr/>
      <w:r>
        <w:rPr>
          <w:rFonts w:ascii="Times" w:hAnsi="Times" w:cs="Times"/>
          <w:sz w:val="20"/>
          <w:sz-cs w:val="20"/>
          <w:b/>
        </w:rPr>
        <w:t xml:space="preserve">ST-segment elevation in two or more contiguous leads</w:t>
      </w:r>
    </w:p>
    <w:p>
      <w:pPr/>
      <w:r>
        <w:rPr>
          <w:rFonts w:ascii="Times" w:hAnsi="Times" w:cs="Times"/>
          <w:sz w:val="20"/>
          <w:sz-cs w:val="20"/>
        </w:rPr>
        <w:t xml:space="preserve">Present — V1, V2, V3 and V4 (four contiguous precordial leads)</w:t>
      </w:r>
    </w:p>
    <w:p>
      <w:pPr/>
      <w:r>
        <w:rPr>
          <w:rFonts w:ascii="Times" w:hAnsi="Times" w:cs="Times"/>
          <w:sz w:val="20"/>
          <w:sz-cs w:val="20"/>
          <w:b/>
        </w:rPr>
        <w:t xml:space="preserve">Magnitude of ST elevation (J-point)</w:t>
      </w:r>
    </w:p>
    <w:p>
      <w:pPr/>
      <w:r>
        <w:rPr>
          <w:rFonts w:ascii="Times" w:hAnsi="Times" w:cs="Times"/>
          <w:sz w:val="20"/>
          <w:sz-cs w:val="20"/>
        </w:rPr>
        <w:t xml:space="preserve">V1: 6.0 mm  |  V2: 6.3 mm (maximum)  |  V3: 5.1 mm  |  V4: 3.6 mm — well in excess of diagnostic thresholds</w:t>
      </w:r>
    </w:p>
    <w:p>
      <w:pPr/>
      <w:r>
        <w:rPr>
          <w:rFonts w:ascii="Times" w:hAnsi="Times" w:cs="Times"/>
          <w:sz w:val="20"/>
          <w:sz-cs w:val="20"/>
          <w:b/>
        </w:rPr>
        <w:t xml:space="preserve">Morphology of ST elevation</w:t>
      </w:r>
    </w:p>
    <w:p>
      <w:pPr/>
      <w:r>
        <w:rPr>
          <w:rFonts w:ascii="Times" w:hAnsi="Times" w:cs="Times"/>
          <w:sz w:val="20"/>
          <w:sz-cs w:val="20"/>
        </w:rPr>
        <w:t xml:space="preserve">Convex-upwards ("tombstone" pattern) — characteristic of transmural injury</w:t>
      </w:r>
    </w:p>
    <w:p>
      <w:pPr/>
      <w:r>
        <w:rPr>
          <w:rFonts w:ascii="Times" w:hAnsi="Times" w:cs="Times"/>
          <w:sz w:val="20"/>
          <w:sz-cs w:val="20"/>
          <w:b/>
        </w:rPr>
        <w:t xml:space="preserve">Pathological Q waves</w:t>
      </w:r>
    </w:p>
    <w:p>
      <w:pPr/>
      <w:r>
        <w:rPr>
          <w:rFonts w:ascii="Times" w:hAnsi="Times" w:cs="Times"/>
          <w:sz w:val="20"/>
          <w:sz-cs w:val="20"/>
        </w:rPr>
        <w:t xml:space="preserve">Present in V1 and V2 — indicating ongoing necrosis</w:t>
      </w:r>
    </w:p>
    <w:p>
      <w:pPr/>
      <w:r>
        <w:rPr>
          <w:rFonts w:ascii="Times" w:hAnsi="Times" w:cs="Times"/>
          <w:sz w:val="20"/>
          <w:sz-cs w:val="20"/>
          <w:b/>
        </w:rPr>
        <w:t xml:space="preserve">Reciprocal ST depression</w:t>
      </w:r>
    </w:p>
    <w:p>
      <w:pPr/>
      <w:r>
        <w:rPr>
          <w:rFonts w:ascii="Times" w:hAnsi="Times" w:cs="Times"/>
          <w:sz w:val="20"/>
          <w:sz-cs w:val="20"/>
        </w:rPr>
        <w:t xml:space="preserve">Present in inferior leads — III (−2.2 mm) and aVF (−1.8 mm)</w:t>
      </w:r>
    </w:p>
    <w:p>
      <w:pPr/>
      <w:r>
        <w:rPr>
          <w:rFonts w:ascii="Times" w:hAnsi="Times" w:cs="Times"/>
          <w:sz w:val="20"/>
          <w:sz-cs w:val="20"/>
          <w:b/>
        </w:rPr>
        <w:t xml:space="preserve">Rhythm &amp; rate</w:t>
      </w:r>
    </w:p>
    <w:p>
      <w:pPr/>
      <w:r>
        <w:rPr>
          <w:rFonts w:ascii="Times" w:hAnsi="Times" w:cs="Times"/>
          <w:sz w:val="20"/>
          <w:sz-cs w:val="20"/>
        </w:rPr>
        <w:t xml:space="preserve">Sinus tachycardia at 94.6 bpm — consistent with sympathetic activation</w:t>
      </w:r>
    </w:p>
    <w:p>
      <w:pPr/>
      <w:r>
        <w:rPr>
          <w:rFonts w:ascii="Times" w:hAnsi="Times" w:cs="Times"/>
          <w:sz w:val="20"/>
          <w:sz-cs w:val="20"/>
          <w:b/>
        </w:rPr>
        <w:t xml:space="preserve">Territorial localisation</w:t>
      </w:r>
    </w:p>
    <w:p>
      <w:pPr/>
      <w:r>
        <w:rPr>
          <w:rFonts w:ascii="Times" w:hAnsi="Times" w:cs="Times"/>
          <w:sz w:val="20"/>
          <w:sz-cs w:val="20"/>
        </w:rPr>
        <w:t xml:space="preserve">Anterior wall of left ventricle — proximal-to-mid Left Anterior Descending (LAD) coronary artery</w:t>
      </w:r>
    </w:p>
    <w:p>
      <w:pPr>
        <w:spacing w:after="80"/>
      </w:pPr>
      <w:r>
        <w:rPr>
          <w:rFonts w:ascii="Times" w:hAnsi="Times" w:cs="Times"/>
          <w:sz w:val="20"/>
          <w:sz-cs w:val="20"/>
        </w:rPr>
        <w:t xml:space="preserve"/>
      </w:r>
    </w:p>
    <w:p>
      <w:pPr>
        <w:jc w:val="both"/>
        <w:spacing w:after="120"/>
      </w:pPr>
      <w:r>
        <w:rPr>
          <w:rFonts w:ascii="Times" w:hAnsi="Times" w:cs="Times"/>
          <w:sz w:val="24"/>
          <w:sz-cs w:val="24"/>
        </w:rPr>
        <w:t xml:space="preserve">It bears emphasis that the diagnosis is not borderline, not equivocal, and not dependent on subtle waveform analysis. The ST-segment elevation of 6.3 mm in lead V2 — over six times the diagnostic threshold of 1 mm — together with the typical convex-upwards ("tombstone") morphology, the contiguous involvement of four precordial leads, the corroborative reciprocal ST-depression in the inferior leads, and the early Q-wave formation, jointly constitute a textbook presentation. A second cardiologist re-reading the tracing would, in this reviewer's confident opinion, return the same diagnosis.</w:t>
      </w:r>
    </w:p>
    <w:p>
      <w:pPr>
        <w:jc w:val="both"/>
        <w:spacing w:after="120"/>
      </w:pPr>
      <w:r>
        <w:rPr>
          <w:rFonts w:ascii="Times" w:hAnsi="Times" w:cs="Times"/>
          <w:sz w:val="24"/>
          <w:sz-cs w:val="24"/>
        </w:rPr>
        <w:t xml:space="preserve">The clinical implication of this finding is that the patient was, at the moment of acquisition, suffering acute transmural myocardial injury and required immediate reperfusion therapy. Treatment recommendations have been set out in a separate clinical report and are not repeated here, the present document being confined to a quality-and-fitness audit of the tracing.</w:t>
      </w:r>
    </w:p>
    <w:p>
      <w:pPr>
        <w:spacing w:before="280" w:after="140"/>
      </w:pPr>
      <w:r>
        <w:rPr>
          <w:rFonts w:ascii="Times" w:hAnsi="Times" w:cs="Times"/>
          <w:sz w:val="26"/>
          <w:sz-cs w:val="26"/>
          <w:b/>
          <w:u w:val="single"/>
        </w:rPr>
        <w:t xml:space="preserve">V.  AUDIT CONCLUSION</w:t>
      </w:r>
    </w:p>
    <w:p>
      <w:pPr>
        <w:jc w:val="both"/>
        <w:spacing w:after="120"/>
      </w:pPr>
      <w:r>
        <w:rPr>
          <w:rFonts w:ascii="Times" w:hAnsi="Times" w:cs="Times"/>
          <w:sz w:val="24"/>
          <w:sz-cs w:val="24"/>
        </w:rPr>
        <w:t xml:space="preserve">On a careful examination of the attached electrocardiographic record on all four parameters posed for audit, the considered opinion of the undersigned is as follows:</w:t>
      </w:r>
    </w:p>
    <w:p>
      <w:pPr>
        <w:jc w:val="both"/>
        <w:ind w:left="720"/>
        <w:spacing w:after="160"/>
      </w:pPr>
      <w:r>
        <w:rPr>
          <w:rFonts w:ascii="Times" w:hAnsi="Times" w:cs="Times"/>
          <w:sz w:val="24"/>
          <w:sz-cs w:val="24"/>
          <w:b/>
        </w:rPr>
        <w:t xml:space="preserve">(a).</w:t>
        <w:tab/>
        <w:t xml:space="preserve">On amplitude — </w:t>
      </w:r>
      <w:r>
        <w:rPr>
          <w:rFonts w:ascii="Times" w:hAnsi="Times" w:cs="Times"/>
          <w:sz w:val="24"/>
          <w:sz-cs w:val="24"/>
        </w:rPr>
        <w:t xml:space="preserve">the document is properly calibrated and amplitude-standardised, with no evidence of clipping, saturation or under-gain.</w:t>
      </w:r>
    </w:p>
    <w:p>
      <w:pPr>
        <w:jc w:val="both"/>
        <w:ind w:left="720"/>
        <w:spacing w:after="160"/>
      </w:pPr>
      <w:r>
        <w:rPr>
          <w:rFonts w:ascii="Times" w:hAnsi="Times" w:cs="Times"/>
          <w:sz w:val="24"/>
          <w:sz-cs w:val="24"/>
          <w:b/>
        </w:rPr>
        <w:t xml:space="preserve">(b).</w:t>
        <w:tab/>
        <w:t xml:space="preserve">On labelling — </w:t>
      </w:r>
      <w:r>
        <w:rPr>
          <w:rFonts w:ascii="Times" w:hAnsi="Times" w:cs="Times"/>
          <w:sz w:val="24"/>
          <w:sz-cs w:val="24"/>
        </w:rPr>
        <w:t xml:space="preserve">the document is substantially and correctly labelled; the only omissions concern the reporting physician's and technician's identities, which are matters of authentication rather than diagnosis.</w:t>
      </w:r>
    </w:p>
    <w:p>
      <w:pPr>
        <w:jc w:val="both"/>
        <w:ind w:left="720"/>
        <w:spacing w:after="160"/>
      </w:pPr>
      <w:r>
        <w:rPr>
          <w:rFonts w:ascii="Times" w:hAnsi="Times" w:cs="Times"/>
          <w:sz w:val="24"/>
          <w:sz-cs w:val="24"/>
          <w:b/>
        </w:rPr>
        <w:t xml:space="preserve">(c).</w:t>
        <w:tab/>
        <w:t xml:space="preserve">On length — </w:t>
      </w:r>
      <w:r>
        <w:rPr>
          <w:rFonts w:ascii="Times" w:hAnsi="Times" w:cs="Times"/>
          <w:sz w:val="24"/>
          <w:sz-cs w:val="24"/>
        </w:rPr>
        <w:t xml:space="preserve">the document carries 13.038 seconds of 500 Hz, twelve-lead data (6,519 samples per lead), which exceeds the international diagnostic minimum and is adequate in every clinical respect.</w:t>
      </w:r>
    </w:p>
    <w:p>
      <w:pPr>
        <w:jc w:val="both"/>
        <w:ind w:left="720"/>
        <w:spacing w:after="160"/>
      </w:pPr>
      <w:r>
        <w:rPr>
          <w:rFonts w:ascii="Times" w:hAnsi="Times" w:cs="Times"/>
          <w:sz w:val="24"/>
          <w:sz-cs w:val="24"/>
          <w:b/>
        </w:rPr>
        <w:t xml:space="preserve">(d).</w:t>
        <w:tab/>
        <w:t xml:space="preserve">On disease detectability — </w:t>
      </w:r>
      <w:r>
        <w:rPr>
          <w:rFonts w:ascii="Times" w:hAnsi="Times" w:cs="Times"/>
          <w:sz w:val="24"/>
          <w:sz-cs w:val="24"/>
        </w:rPr>
        <w:t xml:space="preserve">yes; an Acute Anterior-Wall STEMI is unambiguously and confidently diagnosable from the tracing as presented.</w:t>
      </w:r>
    </w:p>
    <w:p>
      <w:pPr>
        <w:jc w:val="both"/>
        <w:spacing w:after="120"/>
      </w:pPr>
      <w:r>
        <w:rPr>
          <w:rFonts w:ascii="Times" w:hAnsi="Times" w:cs="Times"/>
          <w:sz w:val="24"/>
          <w:sz-cs w:val="24"/>
        </w:rPr>
        <w:t xml:space="preserve">The tracing is, accordingly, fit for diagnostic use and ought to attract significant evidentiary weight, subject only to the addition of the reporting physician's signed endorsement where the document is to be tendered for medico-legal or insurance purposes.</w:t>
      </w:r>
    </w:p>
    <w:p>
      <w:pPr>
        <w:spacing w:after="280"/>
      </w:pPr>
      <w:r>
        <w:rPr>
          <w:rFonts w:ascii="Times" w:hAnsi="Times" w:cs="Times"/>
          <w:sz w:val="24"/>
          <w:sz-cs w:val="24"/>
        </w:rPr>
        <w:t xml:space="preserve"/>
      </w:r>
    </w:p>
    <w:p>
      <w:pPr>
        <w:spacing w:after="60"/>
      </w:pPr>
      <w:r>
        <w:rPr>
          <w:rFonts w:ascii="Times" w:hAnsi="Times" w:cs="Times"/>
          <w:sz w:val="24"/>
          <w:sz-cs w:val="24"/>
          <w:b/>
        </w:rPr>
        <w:t xml:space="preserve">Sd/-</w:t>
      </w:r>
    </w:p>
    <w:p>
      <w:pPr>
        <w:spacing w:after="60"/>
      </w:pPr>
      <w:r>
        <w:rPr>
          <w:rFonts w:ascii="Times" w:hAnsi="Times" w:cs="Times"/>
          <w:sz w:val="24"/>
          <w:sz-cs w:val="24"/>
        </w:rPr>
        <w:t xml:space="preserve">______________________________</w:t>
      </w:r>
    </w:p>
    <w:p>
      <w:pPr>
        <w:spacing w:after="60"/>
      </w:pPr>
      <w:r>
        <w:rPr>
          <w:rFonts w:ascii="Times" w:hAnsi="Times" w:cs="Times"/>
          <w:sz w:val="24"/>
          <w:sz-cs w:val="24"/>
          <w:b/>
        </w:rPr>
        <w:t xml:space="preserve">(Reviewing Cardiologist — Quality Audit)</w:t>
      </w:r>
    </w:p>
    <w:p>
      <w:pPr>
        <w:spacing w:after="60"/>
      </w:pPr>
      <w:r>
        <w:rPr>
          <w:rFonts w:ascii="Times" w:hAnsi="Times" w:cs="Times"/>
          <w:sz w:val="24"/>
          <w:sz-cs w:val="24"/>
        </w:rPr>
        <w:t xml:space="preserve">Senior Consultant – Cardiology</w:t>
      </w:r>
    </w:p>
    <w:p>
      <w:pPr>
        <w:spacing w:after="60"/>
      </w:pPr>
      <w:r>
        <w:rPr>
          <w:rFonts w:ascii="Times" w:hAnsi="Times" w:cs="Times"/>
          <w:sz w:val="24"/>
          <w:sz-cs w:val="24"/>
        </w:rPr>
        <w:t xml:space="preserve">MBBS, MD (Medicine), DM (Cardiology)</w:t>
      </w:r>
    </w:p>
    <w:p>
      <w:pPr>
        <w:spacing w:after="60"/>
      </w:pPr>
      <w:r>
        <w:rPr>
          <w:rFonts w:ascii="Times" w:hAnsi="Times" w:cs="Times"/>
          <w:sz w:val="24"/>
          <w:sz-cs w:val="24"/>
        </w:rPr>
        <w:t xml:space="preserve">Date: 13 May 2026</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CocoaOOXMLWriter/2685.4</generator>
</meta>
</file>