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 Display" w:hAnsi="Aptos Display"/>
          <w:b/>
          <w:color w:val="17324D"/>
          <w:sz w:val="48"/>
        </w:rPr>
        <w:t>PLC Signal Testing Workflow</w:t>
      </w:r>
    </w:p>
    <w:p>
      <w:pPr>
        <w:spacing w:after="100"/>
      </w:pPr>
      <w:r>
        <w:rPr>
          <w:rFonts w:ascii="Aptos" w:hAnsi="Aptos"/>
          <w:b w:val="0"/>
          <w:color w:val="506579"/>
          <w:sz w:val="22"/>
        </w:rPr>
        <w:t>Use this procedure after connecting the test computer to the anodizing-line PLC Wi-Fi network.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584"/>
            <w:vAlign w:val="center"/>
            <w:shd w:fill="EEF4F7"/>
            <w:tcBorders>
              <w:top w:val="single" w:sz="5" w:color="CDD9E2"/>
              <w:left w:val="single" w:sz="5" w:color="CDD9E2"/>
              <w:bottom w:val="single" w:sz="5" w:color="CDD9E2"/>
              <w:right w:val="single" w:sz="5" w:color="CDD9E2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24D"/>
                <w:sz w:val="17"/>
              </w:rPr>
              <w:t>1. Get API</w:t>
              <w:br/>
              <w:t>Details</w:t>
            </w:r>
          </w:p>
        </w:tc>
        <w:tc>
          <w:tcPr>
            <w:tcW w:type="dxa" w:w="1584"/>
            <w:vAlign w:val="center"/>
            <w:shd w:fill="EEF4F7"/>
            <w:tcBorders>
              <w:top w:val="single" w:sz="5" w:color="CDD9E2"/>
              <w:left w:val="single" w:sz="5" w:color="CDD9E2"/>
              <w:bottom w:val="single" w:sz="5" w:color="CDD9E2"/>
              <w:right w:val="single" w:sz="5" w:color="CDD9E2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24D"/>
                <w:sz w:val="17"/>
              </w:rPr>
              <w:t>2. Test API</w:t>
              <w:br/>
              <w:t>Connection</w:t>
            </w:r>
          </w:p>
        </w:tc>
        <w:tc>
          <w:tcPr>
            <w:tcW w:type="dxa" w:w="1584"/>
            <w:vAlign w:val="center"/>
            <w:shd w:fill="EEF4F7"/>
            <w:tcBorders>
              <w:top w:val="single" w:sz="5" w:color="CDD9E2"/>
              <w:left w:val="single" w:sz="5" w:color="CDD9E2"/>
              <w:bottom w:val="single" w:sz="5" w:color="CDD9E2"/>
              <w:right w:val="single" w:sz="5" w:color="CDD9E2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24D"/>
                <w:sz w:val="17"/>
              </w:rPr>
              <w:t>3. Configure</w:t>
              <w:br/>
              <w:t>Console</w:t>
            </w:r>
          </w:p>
        </w:tc>
        <w:tc>
          <w:tcPr>
            <w:tcW w:type="dxa" w:w="1584"/>
            <w:vAlign w:val="center"/>
            <w:shd w:fill="EEF4F7"/>
            <w:tcBorders>
              <w:top w:val="single" w:sz="5" w:color="CDD9E2"/>
              <w:left w:val="single" w:sz="5" w:color="CDD9E2"/>
              <w:bottom w:val="single" w:sz="5" w:color="CDD9E2"/>
              <w:right w:val="single" w:sz="5" w:color="CDD9E2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24D"/>
                <w:sz w:val="17"/>
              </w:rPr>
              <w:t>4. Start</w:t>
              <w:br/>
              <w:t>Backend</w:t>
            </w:r>
          </w:p>
        </w:tc>
        <w:tc>
          <w:tcPr>
            <w:tcW w:type="dxa" w:w="1584"/>
            <w:vAlign w:val="center"/>
            <w:shd w:fill="EEF4F7"/>
            <w:tcBorders>
              <w:top w:val="single" w:sz="5" w:color="CDD9E2"/>
              <w:left w:val="single" w:sz="5" w:color="CDD9E2"/>
              <w:bottom w:val="single" w:sz="5" w:color="CDD9E2"/>
              <w:right w:val="single" w:sz="5" w:color="CDD9E2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24D"/>
                <w:sz w:val="17"/>
              </w:rPr>
              <w:t>5. Verify</w:t>
              <w:br/>
              <w:t>Live Data</w:t>
            </w:r>
          </w:p>
        </w:tc>
        <w:tc>
          <w:tcPr>
            <w:tcW w:type="dxa" w:w="1584"/>
            <w:vAlign w:val="center"/>
            <w:shd w:fill="FFF3DD"/>
            <w:tcBorders>
              <w:top w:val="single" w:sz="5" w:color="CDD9E2"/>
              <w:left w:val="single" w:sz="5" w:color="CDD9E2"/>
              <w:bottom w:val="single" w:sz="5" w:color="CDD9E2"/>
              <w:right w:val="single" w:sz="5" w:color="CDD9E2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24D"/>
                <w:sz w:val="17"/>
              </w:rPr>
              <w:t>6. Enable Write</w:t>
              <w:br/>
              <w:t>Testing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c>
          <w:tcPr>
            <w:tcW w:type="dxa" w:w="5112"/>
            <w:shd w:fill="0A6273"/>
            <w:tcBorders>
              <w:top w:val="single" w:sz="4" w:color="B8CDD2"/>
              <w:left w:val="single" w:sz="4" w:color="B8CDD2"/>
              <w:bottom w:val="single" w:sz="4" w:color="B8CDD2"/>
              <w:right w:val="single" w:sz="4" w:color="B8CDD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4"/>
              </w:rPr>
              <w:t>1</w:t>
            </w:r>
          </w:p>
        </w:tc>
        <w:tc>
          <w:tcPr>
            <w:tcW w:type="dxa" w:w="5112"/>
            <w:shd w:fill="EAF4F5"/>
            <w:tcBorders>
              <w:top w:val="single" w:sz="4" w:color="B8CDD2"/>
              <w:left w:val="single" w:sz="4" w:color="B8CDD2"/>
              <w:bottom w:val="single" w:sz="4" w:color="B8CDD2"/>
              <w:right w:val="single" w:sz="4" w:color="B8CDD2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5"/>
              </w:rPr>
              <w:t>Get the PLC API connection details</w:t>
            </w:r>
          </w:p>
        </w:tc>
      </w:tr>
    </w:tbl>
    <w:p>
      <w:pPr>
        <w:pStyle w:val="ListBullet"/>
        <w:spacing w:after="40"/>
        <w:ind w:left="432" w:hanging="216"/>
      </w:pPr>
      <w:r>
        <w:rPr>
          <w:rFonts w:ascii="Aptos" w:hAnsi="Aptos"/>
          <w:b w:val="0"/>
          <w:color w:val="203040"/>
          <w:sz w:val="21"/>
        </w:rPr>
        <w:t>PLC / gateway IP address and port (example: http://192.168.1.100:8000)</w:t>
      </w:r>
    </w:p>
    <w:p>
      <w:pPr>
        <w:pStyle w:val="ListBullet"/>
        <w:spacing w:after="40"/>
        <w:ind w:left="432" w:hanging="216"/>
      </w:pPr>
      <w:r>
        <w:rPr>
          <w:rFonts w:ascii="Aptos" w:hAnsi="Aptos"/>
          <w:b w:val="0"/>
          <w:color w:val="203040"/>
          <w:sz w:val="21"/>
        </w:rPr>
        <w:t>PLC API key</w:t>
      </w:r>
    </w:p>
    <w:p>
      <w:pPr>
        <w:pStyle w:val="ListBullet"/>
        <w:spacing w:after="40"/>
        <w:ind w:left="432" w:hanging="216"/>
      </w:pPr>
      <w:r>
        <w:rPr>
          <w:rFonts w:ascii="Aptos" w:hAnsi="Aptos"/>
          <w:b w:val="0"/>
          <w:color w:val="203040"/>
          <w:sz w:val="21"/>
        </w:rPr>
        <w:t>Confirm the actual PLC/gateway IP with the supplier. The supplier documentation only shows 127.0.0.1:8000 as a local example.</w:t>
      </w:r>
    </w:p>
    <w:p>
      <w:pPr>
        <w:pStyle w:val="ListBullet"/>
        <w:spacing w:after="40"/>
        <w:ind w:left="432" w:hanging="216"/>
      </w:pPr>
      <w:r>
        <w:rPr>
          <w:rFonts w:ascii="Aptos" w:hAnsi="Aptos"/>
          <w:b w:val="0"/>
          <w:color w:val="203040"/>
          <w:sz w:val="21"/>
        </w:rPr>
        <w:t>Authentication header: X-API-Key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c>
          <w:tcPr>
            <w:tcW w:type="dxa" w:w="5112"/>
            <w:shd w:fill="0A6273"/>
            <w:tcBorders>
              <w:top w:val="single" w:sz="4" w:color="B8CDD2"/>
              <w:left w:val="single" w:sz="4" w:color="B8CDD2"/>
              <w:bottom w:val="single" w:sz="4" w:color="B8CDD2"/>
              <w:right w:val="single" w:sz="4" w:color="B8CDD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4"/>
              </w:rPr>
              <w:t>2</w:t>
            </w:r>
          </w:p>
        </w:tc>
        <w:tc>
          <w:tcPr>
            <w:tcW w:type="dxa" w:w="5112"/>
            <w:shd w:fill="EAF4F5"/>
            <w:tcBorders>
              <w:top w:val="single" w:sz="4" w:color="B8CDD2"/>
              <w:left w:val="single" w:sz="4" w:color="B8CDD2"/>
              <w:bottom w:val="single" w:sz="4" w:color="B8CDD2"/>
              <w:right w:val="single" w:sz="4" w:color="B8CDD2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5"/>
              </w:rPr>
              <w:t>Test the supplier API from a terminal</w:t>
            </w:r>
          </w:p>
        </w:tc>
      </w:tr>
    </w:tbl>
    <w:p>
      <w:pPr>
        <w:spacing w:after="120"/>
        <w:ind w:left="144"/>
      </w:pPr>
      <w:r>
        <w:rPr>
          <w:rFonts w:ascii="Aptos" w:hAnsi="Aptos"/>
          <w:b w:val="0"/>
          <w:color w:val="506579"/>
          <w:sz w:val="20"/>
        </w:rPr>
        <w:t>Do this before changing the PLC Test Console. If these commands fail, the UI will not be able to communicate with the PLC either.</w:t>
      </w:r>
    </w:p>
    <w:p>
      <w:pPr>
        <w:spacing w:before="80" w:after="40"/>
      </w:pPr>
      <w:r>
        <w:rPr>
          <w:rFonts w:ascii="Aptos" w:hAnsi="Aptos"/>
          <w:b/>
          <w:color w:val="62778A"/>
          <w:sz w:val="17"/>
        </w:rPr>
        <w:t>COMMAND 1 - READ TAG CATALOG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  <w:tcBorders>
              <w:top w:val="single" w:sz="5" w:color="CBD6E0"/>
              <w:left w:val="single" w:sz="12" w:color="0A6273"/>
              <w:bottom w:val="single" w:sz="5" w:color="CBD6E0"/>
              <w:right w:val="single" w:sz="5" w:color="CBD6E0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62B3D"/>
                <w:sz w:val="18"/>
              </w:rPr>
              <w:t>curl -H "X-API-Key: YOUR_KEY" \</w:t>
            </w:r>
            <w:r>
              <w:br/>
            </w:r>
            <w:r>
              <w:rPr>
                <w:rFonts w:ascii="Consolas" w:hAnsi="Consolas"/>
                <w:b w:val="0"/>
                <w:color w:val="162B3D"/>
                <w:sz w:val="18"/>
              </w:rPr>
              <w:t xml:space="preserve">  http://192.168.1.100:8000/api/v1/tags/list</w:t>
            </w:r>
          </w:p>
        </w:tc>
      </w:tr>
    </w:tbl>
    <w:p>
      <w:pPr>
        <w:spacing w:after="0"/>
      </w:pPr>
    </w:p>
    <w:p>
      <w:pPr>
        <w:spacing w:before="20" w:after="40"/>
      </w:pPr>
      <w:r>
        <w:rPr>
          <w:rFonts w:ascii="Aptos" w:hAnsi="Aptos"/>
          <w:b/>
          <w:color w:val="246B57"/>
          <w:sz w:val="19"/>
        </w:rPr>
        <w:t xml:space="preserve">Expected result: </w:t>
      </w:r>
      <w:r>
        <w:rPr>
          <w:rFonts w:ascii="Aptos" w:hAnsi="Aptos"/>
          <w:b w:val="0"/>
          <w:color w:val="40556A"/>
          <w:sz w:val="19"/>
        </w:rPr>
        <w:t>The API returns the PLC tag list and metadata.</w:t>
      </w:r>
    </w:p>
    <w:p>
      <w:pPr>
        <w:spacing w:before="80" w:after="40"/>
      </w:pPr>
      <w:r>
        <w:rPr>
          <w:rFonts w:ascii="Aptos" w:hAnsi="Aptos"/>
          <w:b/>
          <w:color w:val="62778A"/>
          <w:sz w:val="17"/>
        </w:rPr>
        <w:t>COMMAND 2 - READ LIVE PLC VALUES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  <w:tcBorders>
              <w:top w:val="single" w:sz="5" w:color="CBD6E0"/>
              <w:left w:val="single" w:sz="12" w:color="0A6273"/>
              <w:bottom w:val="single" w:sz="5" w:color="CBD6E0"/>
              <w:right w:val="single" w:sz="5" w:color="CBD6E0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62B3D"/>
                <w:sz w:val="18"/>
              </w:rPr>
              <w:t>curl -H "X-API-Key: YOUR_KEY" \</w:t>
            </w:r>
            <w:r>
              <w:br/>
            </w:r>
            <w:r>
              <w:rPr>
                <w:rFonts w:ascii="Consolas" w:hAnsi="Consolas"/>
                <w:b w:val="0"/>
                <w:color w:val="162B3D"/>
                <w:sz w:val="18"/>
              </w:rPr>
              <w:t xml:space="preserve">  http://192.168.1.100:8000/api/v1/tags/read</w:t>
            </w:r>
          </w:p>
        </w:tc>
      </w:tr>
    </w:tbl>
    <w:p>
      <w:pPr>
        <w:spacing w:after="0"/>
      </w:pPr>
    </w:p>
    <w:p>
      <w:pPr>
        <w:spacing w:before="20" w:after="40"/>
      </w:pPr>
      <w:r>
        <w:rPr>
          <w:rFonts w:ascii="Aptos" w:hAnsi="Aptos"/>
          <w:b/>
          <w:color w:val="246B57"/>
          <w:sz w:val="19"/>
        </w:rPr>
        <w:t xml:space="preserve">Expected result: </w:t>
      </w:r>
      <w:r>
        <w:rPr>
          <w:rFonts w:ascii="Aptos" w:hAnsi="Aptos"/>
          <w:b w:val="0"/>
          <w:color w:val="40556A"/>
          <w:sz w:val="19"/>
        </w:rPr>
        <w:t>The API returns the latest PLC signal values and poll information.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c>
          <w:tcPr>
            <w:tcW w:type="dxa" w:w="5112"/>
            <w:shd w:fill="0A6273"/>
            <w:tcBorders>
              <w:top w:val="single" w:sz="4" w:color="B8CDD2"/>
              <w:left w:val="single" w:sz="4" w:color="B8CDD2"/>
              <w:bottom w:val="single" w:sz="4" w:color="B8CDD2"/>
              <w:right w:val="single" w:sz="4" w:color="B8CDD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4"/>
              </w:rPr>
              <w:t>3</w:t>
            </w:r>
          </w:p>
        </w:tc>
        <w:tc>
          <w:tcPr>
            <w:tcW w:type="dxa" w:w="5112"/>
            <w:shd w:fill="EAF4F5"/>
            <w:tcBorders>
              <w:top w:val="single" w:sz="4" w:color="B8CDD2"/>
              <w:left w:val="single" w:sz="4" w:color="B8CDD2"/>
              <w:bottom w:val="single" w:sz="4" w:color="B8CDD2"/>
              <w:right w:val="single" w:sz="4" w:color="B8CDD2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5"/>
              </w:rPr>
              <w:t>Configure the PLC Signal Test Console</w:t>
            </w:r>
          </w:p>
        </w:tc>
      </w:tr>
    </w:tbl>
    <w:p>
      <w:pPr>
        <w:spacing w:before="80" w:after="40"/>
      </w:pPr>
      <w:r>
        <w:rPr>
          <w:rFonts w:ascii="Aptos" w:hAnsi="Aptos"/>
          <w:b/>
          <w:color w:val="62778A"/>
          <w:sz w:val="17"/>
        </w:rPr>
        <w:t>CONFIGURATION - .ENV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  <w:tcBorders>
              <w:top w:val="single" w:sz="5" w:color="CBD6E0"/>
              <w:left w:val="single" w:sz="12" w:color="0A6273"/>
              <w:bottom w:val="single" w:sz="5" w:color="CBD6E0"/>
              <w:right w:val="single" w:sz="5" w:color="CBD6E0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62B3D"/>
                <w:sz w:val="18"/>
              </w:rPr>
              <w:t>PLC_API_BASE_URL=http://192.168.1.100:8000</w:t>
            </w:r>
            <w:r>
              <w:br/>
            </w:r>
            <w:r>
              <w:rPr>
                <w:rFonts w:ascii="Consolas" w:hAnsi="Consolas"/>
                <w:b w:val="0"/>
                <w:color w:val="162B3D"/>
                <w:sz w:val="18"/>
              </w:rPr>
              <w:t>PLC_API_KEY=YOUR_API_KEY</w:t>
            </w:r>
            <w:r>
              <w:br/>
            </w:r>
            <w:r>
              <w:rPr>
                <w:rFonts w:ascii="Consolas" w:hAnsi="Consolas"/>
                <w:b w:val="0"/>
                <w:color w:val="162B3D"/>
                <w:sz w:val="18"/>
              </w:rPr>
              <w:t>PLC_MOCK_MODE=false</w:t>
            </w:r>
          </w:p>
        </w:tc>
      </w:tr>
    </w:tbl>
    <w:p>
      <w:pPr>
        <w:spacing w:after="0"/>
      </w:pPr>
    </w:p>
    <w:p>
      <w:pPr>
        <w:spacing w:before="20" w:after="40"/>
      </w:pPr>
      <w:r>
        <w:rPr>
          <w:rFonts w:ascii="Aptos" w:hAnsi="Aptos"/>
          <w:b/>
          <w:color w:val="246B57"/>
          <w:sz w:val="19"/>
        </w:rPr>
        <w:t xml:space="preserve">Expected result: </w:t>
      </w:r>
      <w:r>
        <w:rPr>
          <w:rFonts w:ascii="Aptos" w:hAnsi="Aptos"/>
          <w:b w:val="0"/>
          <w:color w:val="40556A"/>
          <w:sz w:val="19"/>
        </w:rPr>
        <w:t>Mock mode is disabled and the console points to the real supplier API.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c>
          <w:tcPr>
            <w:tcW w:type="dxa" w:w="5112"/>
            <w:shd w:fill="0A6273"/>
            <w:tcBorders>
              <w:top w:val="single" w:sz="4" w:color="B8CDD2"/>
              <w:left w:val="single" w:sz="4" w:color="B8CDD2"/>
              <w:bottom w:val="single" w:sz="4" w:color="B8CDD2"/>
              <w:right w:val="single" w:sz="4" w:color="B8CDD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4"/>
              </w:rPr>
              <w:t>4</w:t>
            </w:r>
          </w:p>
        </w:tc>
        <w:tc>
          <w:tcPr>
            <w:tcW w:type="dxa" w:w="5112"/>
            <w:shd w:fill="EAF4F5"/>
            <w:tcBorders>
              <w:top w:val="single" w:sz="4" w:color="B8CDD2"/>
              <w:left w:val="single" w:sz="4" w:color="B8CDD2"/>
              <w:bottom w:val="single" w:sz="4" w:color="B8CDD2"/>
              <w:right w:val="single" w:sz="4" w:color="B8CDD2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5"/>
              </w:rPr>
              <w:t>Start the local backend</w:t>
            </w:r>
          </w:p>
        </w:tc>
      </w:tr>
    </w:tbl>
    <w:p>
      <w:pPr>
        <w:spacing w:before="80" w:after="40"/>
      </w:pPr>
      <w:r>
        <w:rPr>
          <w:rFonts w:ascii="Aptos" w:hAnsi="Aptos"/>
          <w:b/>
          <w:color w:val="62778A"/>
          <w:sz w:val="17"/>
        </w:rPr>
        <w:t>COMMAND - START BACKEND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  <w:tcBorders>
              <w:top w:val="single" w:sz="5" w:color="CBD6E0"/>
              <w:left w:val="single" w:sz="12" w:color="0A6273"/>
              <w:bottom w:val="single" w:sz="5" w:color="CBD6E0"/>
              <w:right w:val="single" w:sz="5" w:color="CBD6E0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62B3D"/>
                <w:sz w:val="18"/>
              </w:rPr>
              <w:t>uvicorn server.app:app --host 0.0.0.0 --port 8080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Aptos" w:hAnsi="Aptos"/>
          <w:b/>
          <w:color w:val="62778A"/>
          <w:sz w:val="17"/>
        </w:rPr>
        <w:t>OPEN IN BROWSER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  <w:tcBorders>
              <w:top w:val="single" w:sz="5" w:color="CBD6E0"/>
              <w:left w:val="single" w:sz="12" w:color="0A6273"/>
              <w:bottom w:val="single" w:sz="5" w:color="CBD6E0"/>
              <w:right w:val="single" w:sz="5" w:color="CBD6E0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62B3D"/>
                <w:sz w:val="18"/>
              </w:rPr>
              <w:t>http://127.0.0.1:8080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c>
          <w:tcPr>
            <w:tcW w:type="dxa" w:w="5112"/>
            <w:shd w:fill="0A6273"/>
            <w:tcBorders>
              <w:top w:val="single" w:sz="4" w:color="B8CDD2"/>
              <w:left w:val="single" w:sz="4" w:color="B8CDD2"/>
              <w:bottom w:val="single" w:sz="4" w:color="B8CDD2"/>
              <w:right w:val="single" w:sz="4" w:color="B8CDD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4"/>
              </w:rPr>
              <w:t>5</w:t>
            </w:r>
          </w:p>
        </w:tc>
        <w:tc>
          <w:tcPr>
            <w:tcW w:type="dxa" w:w="5112"/>
            <w:shd w:fill="EAF4F5"/>
            <w:tcBorders>
              <w:top w:val="single" w:sz="4" w:color="B8CDD2"/>
              <w:left w:val="single" w:sz="4" w:color="B8CDD2"/>
              <w:bottom w:val="single" w:sz="4" w:color="B8CDD2"/>
              <w:right w:val="single" w:sz="4" w:color="B8CDD2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5"/>
              </w:rPr>
              <w:t>Confirm that the UI is connected to the real PLC</w:t>
            </w:r>
          </w:p>
        </w:tc>
      </w:tr>
    </w:tbl>
    <w:p>
      <w:pPr>
        <w:spacing w:before="20" w:after="40"/>
      </w:pPr>
      <w:r>
        <w:rPr>
          <w:rFonts w:ascii="Aptos" w:hAnsi="Aptos"/>
          <w:b/>
          <w:color w:val="246B57"/>
          <w:sz w:val="19"/>
        </w:rPr>
        <w:t xml:space="preserve">Expected result: </w:t>
      </w:r>
      <w:r>
        <w:rPr>
          <w:rFonts w:ascii="Aptos" w:hAnsi="Aptos"/>
          <w:b w:val="0"/>
          <w:color w:val="40556A"/>
          <w:sz w:val="19"/>
        </w:rPr>
        <w:t>The UI must no longer show MOCK MODE.</w:t>
      </w:r>
    </w:p>
    <w:p>
      <w:pPr>
        <w:spacing w:before="80" w:after="40"/>
      </w:pPr>
      <w:r>
        <w:rPr>
          <w:rFonts w:ascii="Aptos" w:hAnsi="Aptos"/>
          <w:b/>
          <w:color w:val="62778A"/>
          <w:sz w:val="17"/>
        </w:rPr>
        <w:t>EXPECTED UI STATUS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  <w:tcBorders>
              <w:top w:val="single" w:sz="5" w:color="CBD6E0"/>
              <w:left w:val="single" w:sz="12" w:color="0A6273"/>
              <w:bottom w:val="single" w:sz="5" w:color="CBD6E0"/>
              <w:right w:val="single" w:sz="5" w:color="CBD6E0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62B3D"/>
                <w:sz w:val="18"/>
              </w:rPr>
              <w:t>PLC API     CONNECTED</w:t>
            </w:r>
            <w:r>
              <w:br/>
            </w:r>
            <w:r>
              <w:rPr>
                <w:rFonts w:ascii="Consolas" w:hAnsi="Consolas"/>
                <w:b w:val="0"/>
                <w:color w:val="162B3D"/>
                <w:sz w:val="18"/>
              </w:rPr>
              <w:t>PLC MODE    REMOTE</w:t>
            </w:r>
            <w:r>
              <w:br/>
            </w:r>
            <w:r>
              <w:rPr>
                <w:rFonts w:ascii="Consolas" w:hAnsi="Consolas"/>
                <w:b w:val="0"/>
                <w:color w:val="162B3D"/>
                <w:sz w:val="18"/>
              </w:rPr>
              <w:t>DATA        FRESH</w:t>
            </w:r>
            <w:r>
              <w:br/>
            </w:r>
            <w:r>
              <w:rPr>
                <w:rFonts w:ascii="Consolas" w:hAnsi="Consolas"/>
                <w:b w:val="0"/>
                <w:color w:val="162B3D"/>
                <w:sz w:val="18"/>
              </w:rPr>
              <w:t>TAGS OK     xxx / 0</w:t>
            </w:r>
          </w:p>
        </w:tc>
      </w:tr>
    </w:tbl>
    <w:p>
      <w:pPr>
        <w:spacing w:after="0"/>
      </w:pPr>
    </w:p>
    <w:p>
      <w:pPr>
        <w:spacing w:before="80" w:after="120"/>
      </w:pPr>
      <w:r>
        <w:rPr>
          <w:rFonts w:ascii="Aptos" w:hAnsi="Aptos"/>
          <w:b/>
          <w:color w:val="9A5A00"/>
          <w:sz w:val="21"/>
        </w:rPr>
        <w:t xml:space="preserve">Important: </w:t>
      </w:r>
      <w:r>
        <w:rPr>
          <w:rFonts w:ascii="Aptos" w:hAnsi="Aptos"/>
          <w:b w:val="0"/>
          <w:color w:val="6E512C"/>
          <w:sz w:val="21"/>
        </w:rPr>
        <w:t>Confirm that the PLC is in REMOTE / API MODE before attempting write tests.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2"/>
        <w:gridCol w:w="9000"/>
      </w:tblGrid>
      <w:tr>
        <w:tc>
          <w:tcPr>
            <w:tcW w:type="dxa" w:w="5112"/>
            <w:shd w:fill="0A6273"/>
            <w:tcBorders>
              <w:top w:val="single" w:sz="4" w:color="B8CDD2"/>
              <w:left w:val="single" w:sz="4" w:color="B8CDD2"/>
              <w:bottom w:val="single" w:sz="4" w:color="B8CDD2"/>
              <w:right w:val="single" w:sz="4" w:color="B8CDD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4"/>
              </w:rPr>
              <w:t>6</w:t>
            </w:r>
          </w:p>
        </w:tc>
        <w:tc>
          <w:tcPr>
            <w:tcW w:type="dxa" w:w="5112"/>
            <w:shd w:fill="EAF4F5"/>
            <w:tcBorders>
              <w:top w:val="single" w:sz="4" w:color="B8CDD2"/>
              <w:left w:val="single" w:sz="4" w:color="B8CDD2"/>
              <w:bottom w:val="single" w:sz="4" w:color="B8CDD2"/>
              <w:right w:val="single" w:sz="4" w:color="B8CDD2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5"/>
              </w:rPr>
              <w:t>Verify read signals first, then enable controlled write testing</w:t>
            </w:r>
          </w:p>
        </w:tc>
      </w:tr>
    </w:tbl>
    <w:p>
      <w:pPr>
        <w:pStyle w:val="ListBullet"/>
        <w:spacing w:after="40"/>
        <w:ind w:left="432" w:hanging="216"/>
      </w:pPr>
      <w:r>
        <w:rPr>
          <w:rFonts w:ascii="Aptos" w:hAnsi="Aptos"/>
          <w:b w:val="0"/>
          <w:color w:val="203040"/>
          <w:sz w:val="21"/>
        </w:rPr>
        <w:t>Keep the console in READ-ONLY MODE at first.</w:t>
      </w:r>
    </w:p>
    <w:p>
      <w:pPr>
        <w:pStyle w:val="ListBullet"/>
        <w:spacing w:after="40"/>
        <w:ind w:left="432" w:hanging="216"/>
      </w:pPr>
      <w:r>
        <w:rPr>
          <w:rFonts w:ascii="Aptos" w:hAnsi="Aptos"/>
          <w:b w:val="0"/>
          <w:color w:val="203040"/>
          <w:sz w:val="21"/>
        </w:rPr>
        <w:t>Compare values shown in Live Signals / Raw Tags with the supplier HMI or Swagger UI.</w:t>
      </w:r>
    </w:p>
    <w:p>
      <w:pPr>
        <w:spacing w:before="80" w:after="40"/>
      </w:pPr>
      <w:r>
        <w:rPr>
          <w:rFonts w:ascii="Aptos" w:hAnsi="Aptos"/>
          <w:b/>
          <w:color w:val="62778A"/>
          <w:sz w:val="17"/>
        </w:rPr>
        <w:t>COMPARE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  <w:tcBorders>
              <w:top w:val="single" w:sz="5" w:color="CBD6E0"/>
              <w:left w:val="single" w:sz="12" w:color="0A6273"/>
              <w:bottom w:val="single" w:sz="5" w:color="CBD6E0"/>
              <w:right w:val="single" w:sz="5" w:color="CBD6E0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62B3D"/>
                <w:sz w:val="18"/>
              </w:rPr>
              <w:t>PLC HMI / Swagger value</w:t>
            </w:r>
            <w:r>
              <w:br/>
            </w:r>
            <w:r>
              <w:rPr>
                <w:rFonts w:ascii="Consolas" w:hAnsi="Consolas"/>
                <w:b w:val="0"/>
                <w:color w:val="162B3D"/>
                <w:sz w:val="18"/>
              </w:rPr>
              <w:t xml:space="preserve">          ↕</w:t>
            </w:r>
            <w:r>
              <w:br/>
            </w:r>
            <w:r>
              <w:rPr>
                <w:rFonts w:ascii="Consolas" w:hAnsi="Consolas"/>
                <w:b w:val="0"/>
                <w:color w:val="162B3D"/>
                <w:sz w:val="18"/>
              </w:rPr>
              <w:t>PLC Signal Test Console value</w:t>
            </w:r>
          </w:p>
        </w:tc>
      </w:tr>
    </w:tbl>
    <w:p>
      <w:pPr>
        <w:spacing w:after="0"/>
      </w:pPr>
    </w:p>
    <w:p>
      <w:pPr>
        <w:spacing w:before="20" w:after="40"/>
      </w:pPr>
      <w:r>
        <w:rPr>
          <w:rFonts w:ascii="Aptos" w:hAnsi="Aptos"/>
          <w:b/>
          <w:color w:val="246B57"/>
          <w:sz w:val="19"/>
        </w:rPr>
        <w:t xml:space="preserve">Expected result: </w:t>
      </w:r>
      <w:r>
        <w:rPr>
          <w:rFonts w:ascii="Aptos" w:hAnsi="Aptos"/>
          <w:b w:val="0"/>
          <w:color w:val="40556A"/>
          <w:sz w:val="19"/>
        </w:rPr>
        <w:t>The same signal should show the same value on both sides.</w:t>
      </w:r>
    </w:p>
    <w:p>
      <w:pPr>
        <w:spacing w:before="80" w:after="60"/>
      </w:pPr>
      <w:r>
        <w:rPr>
          <w:rFonts w:ascii="Aptos" w:hAnsi="Aptos"/>
          <w:b/>
          <w:color w:val="17324D"/>
          <w:sz w:val="21"/>
        </w:rPr>
        <w:t xml:space="preserve">Only after the read values are confirmed: </w:t>
      </w:r>
      <w:r>
        <w:rPr>
          <w:rFonts w:ascii="Aptos" w:hAnsi="Aptos"/>
          <w:b/>
          <w:color w:val="0A6273"/>
          <w:sz w:val="21"/>
        </w:rPr>
        <w:t>Enable write test mode → Manual write / Verification</w:t>
      </w:r>
    </w:p>
    <w:p>
      <w:pPr>
        <w:spacing w:before="80" w:after="40"/>
      </w:pPr>
      <w:r>
        <w:rPr>
          <w:rFonts w:ascii="Aptos" w:hAnsi="Aptos"/>
          <w:b/>
          <w:color w:val="62778A"/>
          <w:sz w:val="17"/>
        </w:rPr>
        <w:t>RECOMMENDED FIRST COMMAND / FEEDBACK TEST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  <w:tcBorders>
              <w:top w:val="single" w:sz="5" w:color="CBD6E0"/>
              <w:left w:val="single" w:sz="12" w:color="0A6273"/>
              <w:bottom w:val="single" w:sz="5" w:color="CBD6E0"/>
              <w:right w:val="single" w:sz="5" w:color="CBD6E0"/>
            </w:tcBorders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62B3D"/>
                <w:sz w:val="18"/>
              </w:rPr>
              <w:t>WRITE  Tank01_DoorOpenRemote = 1</w:t>
            </w:r>
            <w:r>
              <w:br/>
            </w:r>
            <w:r>
              <w:rPr>
                <w:rFonts w:ascii="Consolas" w:hAnsi="Consolas"/>
                <w:b w:val="0"/>
                <w:color w:val="162B3D"/>
                <w:sz w:val="18"/>
              </w:rPr>
              <w:t xml:space="preserve">  ↓</w:t>
            </w:r>
            <w:r>
              <w:br/>
            </w:r>
            <w:r>
              <w:rPr>
                <w:rFonts w:ascii="Consolas" w:hAnsi="Consolas"/>
                <w:b w:val="0"/>
                <w:color w:val="162B3D"/>
                <w:sz w:val="18"/>
              </w:rPr>
              <w:t>READ   Tank01_DoorOpened = 1</w:t>
            </w:r>
            <w:r>
              <w:br/>
            </w:r>
            <w:r>
              <w:rPr>
                <w:rFonts w:ascii="Consolas" w:hAnsi="Consolas"/>
                <w:b w:val="0"/>
                <w:color w:val="162B3D"/>
                <w:sz w:val="18"/>
              </w:rPr>
              <w:t xml:space="preserve">  ↓</w:t>
            </w:r>
            <w:r>
              <w:br/>
            </w:r>
            <w:r>
              <w:rPr>
                <w:rFonts w:ascii="Consolas" w:hAnsi="Consolas"/>
                <w:b w:val="0"/>
                <w:color w:val="162B3D"/>
                <w:sz w:val="18"/>
              </w:rPr>
              <w:t>PHYSICAL CHECK: Tank 01 door is actually open</w:t>
            </w:r>
          </w:p>
        </w:tc>
      </w:tr>
    </w:tbl>
    <w:p>
      <w:pPr>
        <w:spacing w:after="0"/>
      </w:pPr>
    </w:p>
    <w:p>
      <w:pPr>
        <w:spacing w:before="20" w:after="40"/>
      </w:pPr>
      <w:r>
        <w:rPr>
          <w:rFonts w:ascii="Aptos" w:hAnsi="Aptos"/>
          <w:b/>
          <w:color w:val="246B57"/>
          <w:sz w:val="19"/>
        </w:rPr>
        <w:t xml:space="preserve">Expected result: </w:t>
      </w:r>
      <w:r>
        <w:rPr>
          <w:rFonts w:ascii="Aptos" w:hAnsi="Aptos"/>
          <w:b w:val="0"/>
          <w:color w:val="40556A"/>
          <w:sz w:val="19"/>
        </w:rPr>
        <w:t>PASS only when the write is accepted, the feedback changes correctly, and the physical door actually opens.</w:t>
      </w:r>
    </w:p>
    <w:p>
      <w:pPr>
        <w:spacing w:before="160" w:after="60"/>
      </w:pPr>
      <w:r>
        <w:rPr>
          <w:rFonts w:ascii="Aptos" w:hAnsi="Aptos"/>
          <w:b/>
          <w:color w:val="8A2E2E"/>
          <w:sz w:val="24"/>
        </w:rPr>
        <w:t>If the terminal test in Step 2 fails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F1"/>
            <w:tcBorders>
              <w:top w:val="single" w:sz="5" w:color="E8B9B2"/>
              <w:left w:val="single" w:sz="12" w:color="BD4848"/>
              <w:bottom w:val="single" w:sz="5" w:color="E8B9B2"/>
              <w:right w:val="single" w:sz="5" w:color="E8B9B2"/>
            </w:tcBorders>
          </w:tcPr>
          <w:p>
            <w:r>
              <w:rPr>
                <w:rFonts w:ascii="Aptos" w:hAnsi="Aptos"/>
                <w:b w:val="0"/>
                <w:color w:val="6D3A35"/>
                <w:sz w:val="20"/>
              </w:rPr>
              <w:t>Stop here and check: PLC API IP/port, Wi-Fi routing, firewall settings, and whether the supplier API service is running. Do not troubleshoot the UI until the API itself is reachable.</w:t>
            </w:r>
          </w:p>
        </w:tc>
      </w:tr>
    </w:tbl>
    <w:p>
      <w:pPr>
        <w:spacing w:before="200" w:after="60"/>
      </w:pPr>
      <w:r>
        <w:rPr>
          <w:rFonts w:ascii="Aptos" w:hAnsi="Aptos"/>
          <w:b/>
          <w:color w:val="17324D"/>
          <w:sz w:val="26"/>
        </w:rPr>
        <w:t>Quick readiness checklist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824"/>
            <w:shd w:fill="FAFCFD"/>
            <w:tcBorders>
              <w:top w:val="single" w:sz="4" w:color="D6E0E8"/>
              <w:left w:val="single" w:sz="4" w:color="D6E0E8"/>
              <w:bottom w:val="single" w:sz="4" w:color="D6E0E8"/>
              <w:right w:val="single" w:sz="4" w:color="D6E0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40556A"/>
                <w:sz w:val="19"/>
              </w:rPr>
              <w:t>☐  Connected to PLC Wi-Fi</w:t>
            </w:r>
          </w:p>
        </w:tc>
        <w:tc>
          <w:tcPr>
            <w:tcW w:type="dxa" w:w="4824"/>
            <w:shd w:fill="FAFCFD"/>
            <w:tcBorders>
              <w:top w:val="single" w:sz="4" w:color="D6E0E8"/>
              <w:left w:val="single" w:sz="4" w:color="D6E0E8"/>
              <w:bottom w:val="single" w:sz="4" w:color="D6E0E8"/>
              <w:right w:val="single" w:sz="4" w:color="D6E0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40556A"/>
                <w:sz w:val="19"/>
              </w:rPr>
              <w:t>☐  PLC_MOCK_MODE=false</w:t>
            </w:r>
          </w:p>
        </w:tc>
      </w:tr>
      <w:tr>
        <w:tc>
          <w:tcPr>
            <w:tcW w:type="dxa" w:w="4824"/>
            <w:shd w:fill="FAFCFD"/>
            <w:tcBorders>
              <w:top w:val="single" w:sz="4" w:color="D6E0E8"/>
              <w:left w:val="single" w:sz="4" w:color="D6E0E8"/>
              <w:bottom w:val="single" w:sz="4" w:color="D6E0E8"/>
              <w:right w:val="single" w:sz="4" w:color="D6E0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40556A"/>
                <w:sz w:val="19"/>
              </w:rPr>
              <w:t>☐  Correct PLC API IP and port confirmed</w:t>
            </w:r>
          </w:p>
        </w:tc>
        <w:tc>
          <w:tcPr>
            <w:tcW w:type="dxa" w:w="4824"/>
            <w:shd w:fill="FAFCFD"/>
            <w:tcBorders>
              <w:top w:val="single" w:sz="4" w:color="D6E0E8"/>
              <w:left w:val="single" w:sz="4" w:color="D6E0E8"/>
              <w:bottom w:val="single" w:sz="4" w:color="D6E0E8"/>
              <w:right w:val="single" w:sz="4" w:color="D6E0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40556A"/>
                <w:sz w:val="19"/>
              </w:rPr>
              <w:t>☐  UI shows CONNECTED / REMOTE / FRESH</w:t>
            </w:r>
          </w:p>
        </w:tc>
      </w:tr>
      <w:tr>
        <w:tc>
          <w:tcPr>
            <w:tcW w:type="dxa" w:w="4824"/>
            <w:shd w:fill="FAFCFD"/>
            <w:tcBorders>
              <w:top w:val="single" w:sz="4" w:color="D6E0E8"/>
              <w:left w:val="single" w:sz="4" w:color="D6E0E8"/>
              <w:bottom w:val="single" w:sz="4" w:color="D6E0E8"/>
              <w:right w:val="single" w:sz="4" w:color="D6E0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40556A"/>
                <w:sz w:val="19"/>
              </w:rPr>
              <w:t>☐  API key confirmed</w:t>
            </w:r>
          </w:p>
        </w:tc>
        <w:tc>
          <w:tcPr>
            <w:tcW w:type="dxa" w:w="4824"/>
            <w:shd w:fill="FAFCFD"/>
            <w:tcBorders>
              <w:top w:val="single" w:sz="4" w:color="D6E0E8"/>
              <w:left w:val="single" w:sz="4" w:color="D6E0E8"/>
              <w:bottom w:val="single" w:sz="4" w:color="D6E0E8"/>
              <w:right w:val="single" w:sz="4" w:color="D6E0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40556A"/>
                <w:sz w:val="19"/>
              </w:rPr>
              <w:t>☐  Read values match supplier HMI / Swagger UI</w:t>
            </w:r>
          </w:p>
        </w:tc>
      </w:tr>
      <w:tr>
        <w:tc>
          <w:tcPr>
            <w:tcW w:type="dxa" w:w="4824"/>
            <w:shd w:fill="FAFCFD"/>
            <w:tcBorders>
              <w:top w:val="single" w:sz="4" w:color="D6E0E8"/>
              <w:left w:val="single" w:sz="4" w:color="D6E0E8"/>
              <w:bottom w:val="single" w:sz="4" w:color="D6E0E8"/>
              <w:right w:val="single" w:sz="4" w:color="D6E0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40556A"/>
                <w:sz w:val="19"/>
              </w:rPr>
              <w:t>☐  tags/list works from terminal</w:t>
            </w:r>
          </w:p>
        </w:tc>
        <w:tc>
          <w:tcPr>
            <w:tcW w:type="dxa" w:w="4824"/>
            <w:shd w:fill="FAFCFD"/>
            <w:tcBorders>
              <w:top w:val="single" w:sz="4" w:color="D6E0E8"/>
              <w:left w:val="single" w:sz="4" w:color="D6E0E8"/>
              <w:bottom w:val="single" w:sz="4" w:color="D6E0E8"/>
              <w:right w:val="single" w:sz="4" w:color="D6E0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40556A"/>
                <w:sz w:val="19"/>
              </w:rPr>
              <w:t>☐  Write test mode enabled only when ready</w:t>
            </w:r>
          </w:p>
        </w:tc>
      </w:tr>
      <w:tr>
        <w:tc>
          <w:tcPr>
            <w:tcW w:type="dxa" w:w="4824"/>
            <w:shd w:fill="FAFCFD"/>
            <w:tcBorders>
              <w:top w:val="single" w:sz="4" w:color="D6E0E8"/>
              <w:left w:val="single" w:sz="4" w:color="D6E0E8"/>
              <w:bottom w:val="single" w:sz="4" w:color="D6E0E8"/>
              <w:right w:val="single" w:sz="4" w:color="D6E0E8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40556A"/>
                <w:sz w:val="19"/>
              </w:rPr>
              <w:t>☐  tags/read works from terminal</w:t>
            </w:r>
          </w:p>
        </w:tc>
        <w:tc>
          <w:tcPr>
            <w:tcW w:type="dxa" w:w="4824"/>
            <w:shd w:fill="FFFFF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/>
        </w:tc>
      </w:tr>
    </w:tbl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7A8997"/>
        <w:sz w:val="16"/>
      </w:rPr>
      <w:t>Anodizing Line Automation — PLC Signal Testing Workflow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A627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