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704A"/>
          <w:sz w:val="20"/>
          <w:szCs w:val="20"/>
        </w:rPr>
        <w:t xml:space="preserve">TÀI LIỆU KIỂM THỬ</w:t>
      </w:r>
    </w:p>
    <w:p>
      <w:pPr>
        <w:pStyle w:val="Title"/>
        <w:spacing w:after="200"/>
      </w:pPr>
      <w:r>
        <w:rPr>
          <w:rFonts w:ascii="Arial" w:cs="Arial" w:eastAsia="Arial" w:hAnsi="Arial"/>
          <w:b/>
          <w:bCs/>
          <w:sz w:val="36"/>
          <w:szCs w:val="36"/>
        </w:rPr>
        <w:t xml:space="preserve">Chuyển kho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Dự án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SEVEN11 – Hệ thống quản lý chuỗi cửa hàng tiện lợi (bản ASP.NET Core 8)</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Chức năng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Chuyển kho</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Nhánh / commit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feat/stock-transfer · ad24025</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Người kiểm thử</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Tài Đặng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Ngày kiểm thử</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25/10/2026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Môi trường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Windows 11, .NET 8, Chromium (Playwright) · http://localhost:5711 · desktop 1366px và điện thoại 390px</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Kết quả</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16 test case: 15 Pass, 0 Fail, 1 chưa test</w:t>
            </w:r>
          </w:p>
        </w:tc>
      </w:tr>
    </w:tbl>
    <w:p>
      <w:pPr>
        <w:pStyle w:val="Heading1"/>
        <w:spacing w:after="120" w:before="240"/>
      </w:pPr>
      <w:r>
        <w:rPr>
          <w:rFonts w:ascii="Arial" w:cs="Arial" w:eastAsia="Arial" w:hAnsi="Arial"/>
        </w:rPr>
        <w:t xml:space="preserve">1. Mô tả chức năng</w:t>
      </w:r>
    </w:p>
    <w:p>
      <w:pPr>
        <w:pStyle w:val="ListParagraph"/>
        <w:numPr>
          <w:ilvl w:val="0"/>
          <w:numId w:val="2"/>
        </w:numPr>
        <w:spacing w:after="60"/>
      </w:pPr>
      <w:r>
        <w:rPr>
          <w:rFonts w:ascii="Arial" w:cs="Arial" w:eastAsia="Arial" w:hAnsi="Arial"/>
          <w:sz w:val="20"/>
          <w:szCs w:val="20"/>
        </w:rPr>
        <w:t xml:space="preserve">Chuyển hàng giữa hai cửa hàng: bên gửi lập phiếu thì kho bên gửi trừ ngay; bên nhận bấm "Đã nhận hàng" thì kho bên nhận mới cộng.</w:t>
      </w:r>
    </w:p>
    <w:p>
      <w:pPr>
        <w:pStyle w:val="ListParagraph"/>
        <w:numPr>
          <w:ilvl w:val="0"/>
          <w:numId w:val="2"/>
        </w:numPr>
        <w:spacing w:after="60"/>
      </w:pPr>
      <w:r>
        <w:rPr>
          <w:rFonts w:ascii="Arial" w:cs="Arial" w:eastAsia="Arial" w:hAnsi="Arial"/>
          <w:sz w:val="20"/>
          <w:szCs w:val="20"/>
        </w:rPr>
        <w:t xml:space="preserve">Hàng có hạn dùng lấy từ lô còn hạn, hết hạn sớm nhất trước; hàng đã hết hạn không chuyển được. Sang cửa hàng nhận giữ nguyên mã lô và hạn dùng.</w:t>
      </w:r>
    </w:p>
    <w:p>
      <w:pPr>
        <w:pStyle w:val="ListParagraph"/>
        <w:numPr>
          <w:ilvl w:val="0"/>
          <w:numId w:val="2"/>
        </w:numPr>
        <w:spacing w:after="60"/>
      </w:pPr>
      <w:r>
        <w:rPr>
          <w:rFonts w:ascii="Arial" w:cs="Arial" w:eastAsia="Arial" w:hAnsi="Arial"/>
          <w:sz w:val="20"/>
          <w:szCs w:val="20"/>
        </w:rPr>
        <w:t xml:space="preserve">Huỷ được khi hàng còn trên đường: hàng và lô về lại bên gửi. Mọi thay đổi ghi nhật ký kho ("Chuyển kho đi", "Nhận chuyển kho").</w:t>
      </w:r>
    </w:p>
    <w:p>
      <w:pPr>
        <w:pStyle w:val="ListParagraph"/>
        <w:numPr>
          <w:ilvl w:val="0"/>
          <w:numId w:val="2"/>
        </w:numPr>
        <w:spacing w:after="60"/>
      </w:pPr>
      <w:r>
        <w:rPr>
          <w:rFonts w:ascii="Arial" w:cs="Arial" w:eastAsia="Arial" w:hAnsi="Arial"/>
          <w:sz w:val="20"/>
          <w:szCs w:val="20"/>
        </w:rPr>
        <w:t xml:space="preserve">Quản lý chỉ gửi từ và nhận về cửa hàng của mình; quản trị thao tác mọi cửa hàng; thu ngân không dùng được.</w:t>
      </w:r>
    </w:p>
    <w:p>
      <w:pPr>
        <w:pStyle w:val="Heading1"/>
        <w:spacing w:after="120" w:before="240"/>
      </w:pPr>
      <w:r>
        <w:rPr>
          <w:rFonts w:ascii="Arial" w:cs="Arial" w:eastAsia="Arial" w:hAnsi="Arial"/>
        </w:rPr>
        <w:t xml:space="preserve">2. Tổng hợp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500"/>
        <w:gridCol w:w="3026"/>
        <w:gridCol w:w="1200"/>
      </w:tblGrid>
      <w:tr>
        <w:trPr>
          <w:tblHeader/>
        </w:trPr>
        <w:tc>
          <w:tcPr>
            <w:tcW w:type="dxa" w:w="1300"/>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 TC</w:t>
            </w:r>
          </w:p>
        </w:tc>
        <w:tc>
          <w:tcPr>
            <w:tcW w:type="dxa" w:w="3500"/>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 đích kiểm thử</w:t>
            </w:r>
          </w:p>
        </w:tc>
        <w:tc>
          <w:tcPr>
            <w:tcW w:type="dxa" w:w="3026"/>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Kết quả mong đợi</w:t>
            </w:r>
          </w:p>
        </w:tc>
        <w:tc>
          <w:tcPr>
            <w:tcW w:type="dxa" w:w="1200"/>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Trạng thái</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TC-CK-01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Mở chức năng chuyển kho</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Form liệt kê hàng đang có: Tồn hiện có, Chuyển được, Hạn gần nhất, ô số lượng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TC-CK-02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Hàng có hạn dùng đã hết hạn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Chuyển được = 0, ô nhập bị khoá, dòng mờ và xếp cuối danh sách</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TC-CK-03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Chuyển quá số được phép</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"…chỉ còn N"; form giữ lại số đã nhập; kho không đổi</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TC-CK-04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Gửi hàng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Tạo phiếu CKxxxxx "Đang chuyển"; kho 1006 trừ ngay đúng số đã gửi</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TC-CK-05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Lô đi theo hàng tươi</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Ghi "Lô … × 2 · hạn …"; hàng dài hạn ghi "không theo lô"</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TC-CK-06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Đúng người đúng nút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Bên gửi có Huỷ phiếu, không có Đã nhận hàng; bên nhận ngược lại</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TC-CK-07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Bên nhận thấy phiếu chờ</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Mục Chuyển kho trên menu có số phiếu chờ; phiếu ghi "chờ bạn nhận"</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TC-CK-08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Bên nhận xác nhận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Phiếu "Đã nhận" (giờ, người nhận); kho 1013 cộng đúng số trên phiếu</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TC-CK-09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Giữ nguyên lô và hạn dùng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Có lô đúng mã lô ghi trên phiếu, cùng hạn dùng như ở cửa hàng gửi</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TC-CK-10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Nhật ký kho</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Có 2 dòng "Nhận chuyển kho" ghi mã phiếu; bên gửi có dòng "Chuyển kho đi"</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TC-CK-11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Huỷ phiếu đang chuyển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Phiếu "Đã huỷ"; hàng về lại kho bên gửi</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TC-CK-12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Thu ngân không dùng được</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Bị chuyển sang trang không có quyền</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TC-CK-13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Hiển thị trên điện thoại</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Không tràn ngang; bảng cuộn trong khung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TC-CK-14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Lấy lô hết hạn sớm nhất trước, bỏ lô đã hết hạn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Lấy hết lô 27/10 rồi 3 từ lô 30/10; lô đã hết hạn giữ nguyên</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TC-CK-15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Chặn cửa hàng nhận không hợp lệ</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"Chọn cửa hàng nhận khác cửa hàng gửi" / "Chọn cửa hàng nhận đang hoạt động"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TC-CK-16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Quản trị phải chọn cửa hàng gửi</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Trang nhắc chọn cửa hàng ở ô đầu trang; chọn xong mới lập phiếu được</w:t>
            </w:r>
          </w:p>
        </w:tc>
        <w:tc>
          <w:tcPr>
            <w:tcW w:type="dxa" w:w="12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spacing w:after="20"/>
            </w:pPr>
            <w:r>
              <w:rPr>
                <w:rFonts w:ascii="Arial" w:cs="Arial" w:eastAsia="Arial" w:hAnsi="Arial"/>
                <w:b/>
                <w:bCs/>
                <w:sz w:val="19"/>
                <w:szCs w:val="19"/>
              </w:rPr>
              <w:t xml:space="preserve">Chưa test</w:t>
            </w:r>
          </w:p>
        </w:tc>
      </w:tr>
    </w:tbl>
    <w:p>
      <w:pPr>
        <w:pStyle w:val="Heading1"/>
        <w:spacing w:after="120" w:before="240"/>
      </w:pPr>
      <w:r>
        <w:rPr>
          <w:rFonts w:ascii="Arial" w:cs="Arial" w:eastAsia="Arial" w:hAnsi="Arial"/>
        </w:rPr>
        <w:t xml:space="preserve">3. Chi tiết test case</w:t>
      </w:r>
    </w:p>
    <w:p>
      <w:pPr>
        <w:pStyle w:val="Heading2"/>
        <w:spacing w:after="120" w:before="240"/>
      </w:pPr>
      <w:r>
        <w:rPr>
          <w:rFonts w:ascii="Arial" w:cs="Arial" w:eastAsia="Arial" w:hAnsi="Arial"/>
        </w:rPr>
        <w:t xml:space="preserve">TC-CK-01 – Mở chức năng chuyển kho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Đăng nhập quanly1006@7eleven.demo</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Menu Hàng hoá → Chuyển kho → Lập phiếu chuyển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Form liệt kê hàng đang có: Tồn hiện có, Chuyển được, Hạn gần nhất, ô số lượng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1. Form lập phiếu chuyển kho</w:t>
      </w:r>
    </w:p>
    <w:p>
      <w:pPr>
        <w:pStyle w:val="Heading2"/>
        <w:spacing w:after="120" w:before="240"/>
      </w:pPr>
      <w:r>
        <w:rPr>
          <w:rFonts w:ascii="Arial" w:cs="Arial" w:eastAsia="Arial" w:hAnsi="Arial"/>
        </w:rPr>
        <w:t xml:space="preserve">TC-CK-02 – Hàng có hạn dùng đã hết hạn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Có mặt hàng tươi mà mọi lô đã hết hạn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Xem dòng mặt hàng đó trong form</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Chuyển được = 0, ô nhập bị khoá, dòng mờ và xếp cuối danh sách</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TC-CK-03 – Chuyển quá số được phép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Đang ở form lập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Chọn cửa hàng nhận 1013</w:t>
            </w:r>
          </w:p>
          <w:p>
            <w:pPr>
              <w:keepNext/>
              <w:spacing w:after="20"/>
            </w:pPr>
            <w:r>
              <w:rPr>
                <w:rFonts w:ascii="Arial" w:cs="Arial" w:eastAsia="Arial" w:hAnsi="Arial"/>
                <w:sz w:val="19"/>
                <w:szCs w:val="19"/>
              </w:rPr>
              <w:t xml:space="preserve">2. Nhập số lớn hơn Chuyển được (bỏ qua giới hạn của trình duyệt)</w:t>
            </w:r>
          </w:p>
          <w:p>
            <w:pPr>
              <w:keepNext/>
              <w:spacing w:after="20"/>
            </w:pPr>
            <w:r>
              <w:rPr>
                <w:rFonts w:ascii="Arial" w:cs="Arial" w:eastAsia="Arial" w:hAnsi="Arial"/>
                <w:sz w:val="19"/>
                <w:szCs w:val="19"/>
              </w:rPr>
              <w:t xml:space="preserve">3. Bấm Gửi hàng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Chuyển được + 1</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"…chỉ còn N"; form giữ lại số đã nhập; kho không đổi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2. Chuyển quá số được phép bị từ chối, form giữ số đã nhập</w:t>
      </w:r>
    </w:p>
    <w:p>
      <w:pPr>
        <w:pStyle w:val="Heading2"/>
        <w:spacing w:after="120" w:before="240"/>
      </w:pPr>
      <w:r>
        <w:rPr>
          <w:rFonts w:ascii="Arial" w:cs="Arial" w:eastAsia="Arial" w:hAnsi="Arial"/>
        </w:rPr>
        <w:t xml:space="preserve">TC-CK-04 – Gửi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Đang ở form lập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Chọn cửa hàng nhận 1013, nhập 2 hàng tươi + 3 hàng dài hạn, ghi chú</w:t>
            </w:r>
          </w:p>
          <w:p>
            <w:pPr>
              <w:keepNext/>
              <w:spacing w:after="20"/>
            </w:pPr>
            <w:r>
              <w:rPr>
                <w:rFonts w:ascii="Arial" w:cs="Arial" w:eastAsia="Arial" w:hAnsi="Arial"/>
                <w:sz w:val="19"/>
                <w:szCs w:val="19"/>
              </w:rPr>
              <w:t xml:space="preserve">2. Bấm Gửi hàng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2 + 3 sản phẩm</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Tạo phiếu CKxxxxx "Đang chuyển"; kho 1006 trừ ngay đúng số đã gửi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TC-CK-05 – Lô đi theo hàng tươi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TC-CK-04</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Xem dòng hàng tươi trên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Ghi "Lô … × 2 · hạn …"; hàng dài hạn ghi "không theo lô"</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3. Phiếu đang chuyển: lô và hạn dùng mang theo</w:t>
      </w:r>
    </w:p>
    <w:p>
      <w:pPr>
        <w:pStyle w:val="Heading2"/>
        <w:spacing w:after="120" w:before="240"/>
      </w:pPr>
      <w:r>
        <w:rPr>
          <w:rFonts w:ascii="Arial" w:cs="Arial" w:eastAsia="Arial" w:hAnsi="Arial"/>
        </w:rPr>
        <w:t xml:space="preserve">TC-CK-06 – Đúng người đúng nút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TC-CK-04</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Bên gửi xem phiếu</w:t>
            </w:r>
          </w:p>
          <w:p>
            <w:pPr>
              <w:keepNext/>
              <w:spacing w:after="20"/>
            </w:pPr>
            <w:r>
              <w:rPr>
                <w:rFonts w:ascii="Arial" w:cs="Arial" w:eastAsia="Arial" w:hAnsi="Arial"/>
                <w:sz w:val="19"/>
                <w:szCs w:val="19"/>
              </w:rPr>
              <w:t xml:space="preserve">2. Bên nhận xem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Bên gửi có Huỷ phiếu, không có Đã nhận hàng; bên nhận ngược lại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TC-CK-07 – Bên nhận thấy phiếu chờ</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Đăng nhập quanly1013@7eleven.demo</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Xem menu và tab Chờ nhận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Mục Chuyển kho trên menu có số phiếu chờ; phiếu ghi "chờ bạn nhận"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4. Bên nhận: menu có số phiếu chờ, tab Chờ nhận</w:t>
      </w:r>
    </w:p>
    <w:p>
      <w:pPr>
        <w:pStyle w:val="Heading2"/>
        <w:spacing w:after="120" w:before="240"/>
      </w:pPr>
      <w:r>
        <w:rPr>
          <w:rFonts w:ascii="Arial" w:cs="Arial" w:eastAsia="Arial" w:hAnsi="Arial"/>
        </w:rPr>
        <w:t xml:space="preserve">TC-CK-08 – Bên nhận xác nhận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TC-CK-07</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Mở phiếu, bấm Đã nhận hàng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"Đã nhận" (giờ, người nhận); kho 1013 cộng đúng số trên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5. Bên nhận đã xác nhận</w:t>
      </w:r>
    </w:p>
    <w:p>
      <w:pPr>
        <w:pStyle w:val="Heading2"/>
        <w:spacing w:after="120" w:before="240"/>
      </w:pPr>
      <w:r>
        <w:rPr>
          <w:rFonts w:ascii="Arial" w:cs="Arial" w:eastAsia="Arial" w:hAnsi="Arial"/>
        </w:rPr>
        <w:t xml:space="preserve">TC-CK-09 – Giữ nguyên lô và hạn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TC-CK-08</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Kho hàng → Lô hàng &amp; hạn dùng (cửa hàng 1013)</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Có lô đúng mã lô ghi trên phiếu, cùng hạn dùng như ở cửa hàng gửi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TC-CK-10 – Nhật ký kho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TC-CK-08</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Kho hàng → Nhật ký kho, lọc Nhận chuyển kho, tìm mã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Có 2 dòng "Nhận chuyển kho" ghi mã phiếu; bên gửi có dòng "Chuyển kho đi"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6. Nhật ký kho bên nhận</w:t>
      </w:r>
    </w:p>
    <w:p>
      <w:pPr>
        <w:pStyle w:val="Heading2"/>
        <w:spacing w:after="120" w:before="240"/>
      </w:pPr>
      <w:r>
        <w:rPr>
          <w:rFonts w:ascii="Arial" w:cs="Arial" w:eastAsia="Arial" w:hAnsi="Arial"/>
        </w:rPr>
        <w:t xml:space="preserve">TC-CK-11 – Huỷ phiếu đang chuyển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Bên gửi lập thêm phiếu 1 sản phẩm</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Mở phiếu vừa gửi, bấm Huỷ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"Đã huỷ"; hàng về lại kho bên gửi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TC-CK-12 – Thu ngân không dùng được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Đăng nhập thungan1006@7eleven.demo</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Gõ địa chỉ /Admin/Transfers</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Bị chuyển sang trang không có quyền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TC-CK-13 – Hiển thị trên điện thoại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Trình duyệt ở chế độ điện thoại (390px)</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Mở phiếu và form lập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Không tràn ngang; bảng cuộn trong khung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2190750" cy="47434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4743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7. Lập phiếu chuyển kho trên điện thoại</w:t>
      </w:r>
    </w:p>
    <w:p>
      <w:pPr>
        <w:pStyle w:val="Heading2"/>
        <w:spacing w:after="120" w:before="240"/>
      </w:pPr>
      <w:r>
        <w:rPr>
          <w:rFonts w:ascii="Arial" w:cs="Arial" w:eastAsia="Arial" w:hAnsi="Arial"/>
        </w:rPr>
        <w:t xml:space="preserve">TC-CK-14 – Lấy lô hết hạn sớm nhất trước, bỏ lô đã hết hạn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Cửa hàng có lô đã hết hạn, lô 27/10 và lô 30/10</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Chuyển 9 sản phẩm</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Lấy hết lô 27/10 rồi 3 từ lô 30/10; lô đã hết hạn giữ nguyên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 (Kiểm bằng xUnit (StockTransferTests))</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TC-CK-15 – Chặn cửa hàng nhận không hợp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Chuyển tới chính cửa hàng gửi</w:t>
            </w:r>
          </w:p>
          <w:p>
            <w:pPr>
              <w:keepNext/>
              <w:spacing w:after="20"/>
            </w:pPr>
            <w:r>
              <w:rPr>
                <w:rFonts w:ascii="Arial" w:cs="Arial" w:eastAsia="Arial" w:hAnsi="Arial"/>
                <w:sz w:val="19"/>
                <w:szCs w:val="19"/>
              </w:rPr>
              <w:t xml:space="preserve">2. Chuyển tới cửa hàng đã đóng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"Chọn cửa hàng nhận khác cửa hàng gửi" / "Chọn cửa hàng nhận đang hoạt động"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 (Kiểm bằng xUnit (StockTransferTests))</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TC-CK-16 – Quản trị phải chọn cửa hàng gửi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Đăng nhập admin@7eleven.demo / 123456, đang xem Toàn chuỗi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Chuyển kho → Lập phiếu chuyển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Trang nhắc chọn cửa hàng ở ô đầu trang; chọn xong mới lập phiếu được</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(tester điền)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Chưa test</w:t>
            </w:r>
          </w:p>
        </w:tc>
      </w:tr>
    </w:tbl>
    <w:p>
      <w:pPr>
        <w:pStyle w:val="Heading1"/>
        <w:spacing w:after="120" w:before="240"/>
      </w:pPr>
      <w:r>
        <w:rPr>
          <w:rFonts w:ascii="Arial" w:cs="Arial" w:eastAsia="Arial" w:hAnsi="Arial"/>
        </w:rPr>
        <w:t xml:space="preserve">4. Kiểm thử tự động</w:t>
      </w:r>
    </w:p>
    <w:p>
      <w:pPr>
        <w:spacing w:after="80"/>
      </w:pPr>
      <w:r>
        <w:rPr>
          <w:rFonts w:ascii="Arial" w:cs="Arial" w:eastAsia="Arial" w:hAnsi="Arial"/>
          <w:sz w:val="20"/>
          <w:szCs w:val="20"/>
        </w:rPr>
        <w:t xml:space="preserve">xUnit: 5 bài trong SevenEleven.Tests/StockTransferTests.cs (gửi trừ kho và lấy lô còn hạn hết hạn sớm nhất trước, nhận cộng kho giữ mã lô và hạn dùng, huỷ trả hàng và lô về bên gửi, các luật chặn không làm đổi tồn kho, tổng lô không vượt tồn sau khi chuyển). Toàn bộ 117/117 bài đạt.</w:t>
      </w:r>
    </w:p>
    <w:p>
      <w:pPr>
        <w:spacing w:after="80"/>
      </w:pPr>
      <w:r>
        <w:rPr>
          <w:rFonts w:ascii="Arial" w:cs="Arial" w:eastAsia="Arial" w:hAnsi="Arial"/>
          <w:sz w:val="20"/>
          <w:szCs w:val="20"/>
        </w:rPr>
        <w:t xml:space="preserve">Các test case có ảnh ở trên được chạy bằng script Playwright trên trình duyệt thật, không có lỗi console hay lỗi máy chủ.</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SEVEN11 · Kiểm thử Chuyển kho · Trang </w:t>
    </w:r>
    <w:r>
      <w:rPr>
        <w:rFonts w:ascii="Arial" w:cs="Arial" w:eastAsia="Arial" w:hAnsi="Arial"/>
        <w:color w:val="808080"/>
        <w:sz w:val="16"/>
        <w:szCs w:val="16"/>
      </w:rPr>
      <w:fldChar w:fldCharType="begin"/>
    </w:r>
    <w:r>
      <w:rPr>
        <w:rFonts w:ascii="Arial" w:cs="Arial" w:eastAsia="Arial" w:hAnsi="Arial"/>
        <w:color w:val="808080"/>
        <w:sz w:val="16"/>
        <w:szCs w:val="16"/>
      </w:rPr>
      <w:instrText xml:space="preserve">PAGE</w:instrText>
    </w:r>
    <w:r>
      <w:rPr>
        <w:rFonts w:ascii="Arial" w:cs="Arial" w:eastAsia="Arial" w:hAnsi="Arial"/>
        <w:color w:val="808080"/>
        <w:sz w:val="16"/>
        <w:szCs w:val="16"/>
      </w:rPr>
      <w:fldChar w:fldCharType="separate"/>
    </w:r>
    <w:r>
      <w:rPr>
        <w:rFonts w:ascii="Arial" w:cs="Arial" w:eastAsia="Arial" w:hAnsi="Arial"/>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0704A"/>
      <w:sz w:val="28"/>
      <w:szCs w:val="28"/>
    </w:rPr>
  </w:style>
  <w:style w:type="paragraph" w:styleId="Heading2">
    <w:name w:val="Heading 2"/>
    <w:basedOn w:val="Normal"/>
    <w:next w:val="Normal"/>
    <w:qFormat/>
    <w:pPr>
      <w:keepNext/>
      <w:spacing w:after="100" w:before="28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60430c378656252b253a745407cb7bf46badeb.jpg"/><Relationship Id="rId9" Type="http://schemas.openxmlformats.org/officeDocument/2006/relationships/image" Target="media/ad166e60e26e91854353d4d8170d05719236fa12.jpg"/><Relationship Id="rId10" Type="http://schemas.openxmlformats.org/officeDocument/2006/relationships/image" Target="media/c278787de73e1597d2a8d6cb48232240e077ef65.jpg"/><Relationship Id="rId11" Type="http://schemas.openxmlformats.org/officeDocument/2006/relationships/image" Target="media/c081815a5078a2774d4d23b2a44b3592f83d6b49.jpg"/><Relationship Id="rId12" Type="http://schemas.openxmlformats.org/officeDocument/2006/relationships/image" Target="media/92271c085fd92b490f9c742c9bfca4b8ffb2dfe5.jpg"/><Relationship Id="rId13" Type="http://schemas.openxmlformats.org/officeDocument/2006/relationships/image" Target="media/0c72232db0d049dad8d0eb7447144564c0c72113.jpg"/><Relationship Id="rId14" Type="http://schemas.openxmlformats.org/officeDocument/2006/relationships/image" Target="media/550a81ff157baa3a768ec31136ed5045df24b7c2.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thử – Chuyển kho</dc:title>
  <dc:creator>Tài Đặng</dc:creator>
  <cp:lastModifiedBy>Un-named</cp:lastModifiedBy>
  <cp:revision>1</cp:revision>
  <dcterms:created xsi:type="dcterms:W3CDTF">2026-10-25T02:32:20.835Z</dcterms:created>
  <dcterms:modified xsi:type="dcterms:W3CDTF">2026-10-25T02:32:20.835Z</dcterms:modified>
</cp:coreProperties>
</file>

<file path=docProps/custom.xml><?xml version="1.0" encoding="utf-8"?>
<Properties xmlns="http://schemas.openxmlformats.org/officeDocument/2006/custom-properties" xmlns:vt="http://schemas.openxmlformats.org/officeDocument/2006/docPropsVTypes"/>
</file>