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Võ Nguyên Giáp</w:t>
      </w:r>
    </w:p>
    <w:p w:rsidR="00000000" w:rsidDel="00000000" w:rsidP="00000000" w:rsidRDefault="00000000" w:rsidRPr="00000000" w14:paraId="00000002">
      <w:pPr>
        <w:jc w:val="left"/>
        <w:rPr>
          <w:sz w:val="34"/>
          <w:szCs w:val="34"/>
        </w:rPr>
      </w:pPr>
      <w:r w:rsidDel="00000000" w:rsidR="00000000" w:rsidRPr="00000000">
        <w:rPr>
          <w:sz w:val="34"/>
          <w:szCs w:val="34"/>
          <w:rtl w:val="0"/>
        </w:rPr>
        <w:t xml:space="preserve">Dàn bài:</w:t>
      </w:r>
    </w:p>
    <w:p w:rsidR="00000000" w:rsidDel="00000000" w:rsidP="00000000" w:rsidRDefault="00000000" w:rsidRPr="00000000" w14:paraId="00000003">
      <w:pPr>
        <w:numPr>
          <w:ilvl w:val="0"/>
          <w:numId w:val="2"/>
        </w:numPr>
        <w:ind w:left="720" w:hanging="360"/>
        <w:jc w:val="left"/>
        <w:rPr>
          <w:b w:val="1"/>
          <w:sz w:val="34"/>
          <w:szCs w:val="34"/>
        </w:rPr>
      </w:pPr>
      <w:r w:rsidDel="00000000" w:rsidR="00000000" w:rsidRPr="00000000">
        <w:rPr>
          <w:b w:val="1"/>
          <w:sz w:val="34"/>
          <w:szCs w:val="34"/>
          <w:rtl w:val="0"/>
        </w:rPr>
        <w:t xml:space="preserve">Cơ sở luận (lý do chọn đề tài, mục đích nghiên cứu)</w:t>
      </w:r>
    </w:p>
    <w:p w:rsidR="00000000" w:rsidDel="00000000" w:rsidP="00000000" w:rsidRDefault="00000000" w:rsidRPr="00000000" w14:paraId="00000004">
      <w:pPr>
        <w:numPr>
          <w:ilvl w:val="0"/>
          <w:numId w:val="2"/>
        </w:numPr>
        <w:ind w:left="720" w:hanging="360"/>
        <w:jc w:val="left"/>
        <w:rPr>
          <w:b w:val="1"/>
          <w:sz w:val="34"/>
          <w:szCs w:val="34"/>
        </w:rPr>
      </w:pPr>
      <w:r w:rsidDel="00000000" w:rsidR="00000000" w:rsidRPr="00000000">
        <w:rPr>
          <w:b w:val="1"/>
          <w:sz w:val="34"/>
          <w:szCs w:val="34"/>
          <w:rtl w:val="0"/>
        </w:rPr>
        <w:t xml:space="preserve">Phân tích</w:t>
      </w:r>
    </w:p>
    <w:p w:rsidR="00000000" w:rsidDel="00000000" w:rsidP="00000000" w:rsidRDefault="00000000" w:rsidRPr="00000000" w14:paraId="00000005">
      <w:pPr>
        <w:numPr>
          <w:ilvl w:val="0"/>
          <w:numId w:val="3"/>
        </w:numPr>
        <w:ind w:left="1440" w:hanging="360"/>
        <w:jc w:val="left"/>
        <w:rPr>
          <w:b w:val="1"/>
          <w:sz w:val="34"/>
          <w:szCs w:val="34"/>
        </w:rPr>
      </w:pPr>
      <w:r w:rsidDel="00000000" w:rsidR="00000000" w:rsidRPr="00000000">
        <w:rPr>
          <w:b w:val="1"/>
          <w:sz w:val="34"/>
          <w:szCs w:val="34"/>
          <w:rtl w:val="0"/>
        </w:rPr>
        <w:t xml:space="preserve">Cuộc đời</w:t>
      </w:r>
    </w:p>
    <w:p w:rsidR="00000000" w:rsidDel="00000000" w:rsidP="00000000" w:rsidRDefault="00000000" w:rsidRPr="00000000" w14:paraId="00000006">
      <w:pPr>
        <w:numPr>
          <w:ilvl w:val="0"/>
          <w:numId w:val="3"/>
        </w:numPr>
        <w:ind w:left="1440" w:hanging="360"/>
        <w:jc w:val="left"/>
        <w:rPr>
          <w:b w:val="1"/>
          <w:sz w:val="34"/>
          <w:szCs w:val="34"/>
        </w:rPr>
      </w:pPr>
      <w:r w:rsidDel="00000000" w:rsidR="00000000" w:rsidRPr="00000000">
        <w:rPr>
          <w:b w:val="1"/>
          <w:sz w:val="34"/>
          <w:szCs w:val="34"/>
          <w:rtl w:val="0"/>
        </w:rPr>
        <w:t xml:space="preserve">Sự nghiệp</w:t>
      </w:r>
    </w:p>
    <w:p w:rsidR="00000000" w:rsidDel="00000000" w:rsidP="00000000" w:rsidRDefault="00000000" w:rsidRPr="00000000" w14:paraId="00000007">
      <w:pPr>
        <w:numPr>
          <w:ilvl w:val="0"/>
          <w:numId w:val="3"/>
        </w:numPr>
        <w:ind w:left="1440" w:hanging="360"/>
        <w:jc w:val="left"/>
        <w:rPr>
          <w:b w:val="1"/>
          <w:sz w:val="34"/>
          <w:szCs w:val="34"/>
        </w:rPr>
      </w:pPr>
      <w:r w:rsidDel="00000000" w:rsidR="00000000" w:rsidRPr="00000000">
        <w:rPr>
          <w:b w:val="1"/>
          <w:sz w:val="34"/>
          <w:szCs w:val="34"/>
          <w:rtl w:val="0"/>
        </w:rPr>
        <w:t xml:space="preserve">Thành tựu</w:t>
      </w:r>
    </w:p>
    <w:p w:rsidR="00000000" w:rsidDel="00000000" w:rsidP="00000000" w:rsidRDefault="00000000" w:rsidRPr="00000000" w14:paraId="00000008">
      <w:pPr>
        <w:numPr>
          <w:ilvl w:val="0"/>
          <w:numId w:val="3"/>
        </w:numPr>
        <w:ind w:left="1440" w:hanging="360"/>
        <w:jc w:val="left"/>
        <w:rPr>
          <w:b w:val="1"/>
          <w:sz w:val="34"/>
          <w:szCs w:val="34"/>
        </w:rPr>
      </w:pPr>
      <w:r w:rsidDel="00000000" w:rsidR="00000000" w:rsidRPr="00000000">
        <w:rPr>
          <w:b w:val="1"/>
          <w:sz w:val="34"/>
          <w:szCs w:val="34"/>
          <w:rtl w:val="0"/>
        </w:rPr>
        <w:t xml:space="preserve">Các giai thoại (dẫn chứng) và đánh giá</w:t>
      </w:r>
    </w:p>
    <w:p w:rsidR="00000000" w:rsidDel="00000000" w:rsidP="00000000" w:rsidRDefault="00000000" w:rsidRPr="00000000" w14:paraId="00000009">
      <w:pPr>
        <w:ind w:left="0" w:firstLine="0"/>
        <w:jc w:val="left"/>
        <w:rPr>
          <w:b w:val="1"/>
          <w:sz w:val="34"/>
          <w:szCs w:val="34"/>
        </w:rPr>
      </w:pPr>
      <w:r w:rsidDel="00000000" w:rsidR="00000000" w:rsidRPr="00000000">
        <w:rPr>
          <w:b w:val="1"/>
          <w:sz w:val="34"/>
          <w:szCs w:val="34"/>
          <w:rtl w:val="0"/>
        </w:rPr>
        <w:t xml:space="preserve">III. Phỏng vấn (hoặc bài báo) -&gt; đánh giá về nhân vật</w:t>
      </w:r>
    </w:p>
    <w:p w:rsidR="00000000" w:rsidDel="00000000" w:rsidP="00000000" w:rsidRDefault="00000000" w:rsidRPr="00000000" w14:paraId="0000000A">
      <w:pPr>
        <w:ind w:left="0" w:firstLine="0"/>
        <w:jc w:val="left"/>
        <w:rPr>
          <w:b w:val="1"/>
          <w:sz w:val="34"/>
          <w:szCs w:val="34"/>
        </w:rPr>
      </w:pPr>
      <w:r w:rsidDel="00000000" w:rsidR="00000000" w:rsidRPr="00000000">
        <w:rPr>
          <w:b w:val="1"/>
          <w:sz w:val="34"/>
          <w:szCs w:val="34"/>
          <w:rtl w:val="0"/>
        </w:rPr>
        <w:t xml:space="preserve">IV. Kết luận</w:t>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jc w:val="center"/>
        <w:rPr>
          <w:b w:val="1"/>
          <w:sz w:val="42"/>
          <w:szCs w:val="42"/>
        </w:rPr>
      </w:pPr>
      <w:r w:rsidDel="00000000" w:rsidR="00000000" w:rsidRPr="00000000">
        <w:rPr>
          <w:b w:val="1"/>
          <w:sz w:val="42"/>
          <w:szCs w:val="42"/>
          <w:rtl w:val="0"/>
        </w:rPr>
        <w:t xml:space="preserve">BÀI LÀM </w:t>
      </w:r>
    </w:p>
    <w:p w:rsidR="00000000" w:rsidDel="00000000" w:rsidP="00000000" w:rsidRDefault="00000000" w:rsidRPr="00000000" w14:paraId="0000000D">
      <w:pPr>
        <w:pageBreakBefore w:val="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Ai trong chúng ta cũng là một người nghệ sĩ, bởi những sự riêng biệt, xuất phát từ tâm hồn của riêng mình. Trong văn học cũng thế, những nhà thơ đã không chỉ ngẫu hứng tạo nên tác phẩm mà còn xuất phát từ những mục đích thực tại, hữu ích. Và, càng đáng ngưỡng mộ hơn khi người nghệ sĩ ấy vừa thương nước, vì dân và lại vừa tài hoa xuất chúng. Đại tướng Võ Nguyên Giáp chính là một hình mẫu điển hình cho những điều trên. Thông qua video này, chúng mình mong muốn có thể nghiên cứu sâu hơn con đường sáng tác, kể cả khi chiến đấu của đại tướng. Bên cạnh đó, có thể bày tỏ những ý kiến, quan niệm riêng của nhóm chúng mình, thông qua video này với đề tài: “...” </w:t>
      </w:r>
    </w:p>
    <w:p w:rsidR="00000000" w:rsidDel="00000000" w:rsidP="00000000" w:rsidRDefault="00000000" w:rsidRPr="00000000" w14:paraId="0000000E">
      <w:pPr>
        <w:pageBreakBefore w:val="0"/>
        <w:numPr>
          <w:ilvl w:val="0"/>
          <w:numId w:val="5"/>
        </w:numPr>
        <w:ind w:left="720" w:hanging="360"/>
        <w:jc w:val="left"/>
        <w:rPr>
          <w:sz w:val="28"/>
          <w:szCs w:val="28"/>
          <w:u w:val="none"/>
        </w:rPr>
      </w:pPr>
      <w:r w:rsidDel="00000000" w:rsidR="00000000" w:rsidRPr="00000000">
        <w:rPr>
          <w:sz w:val="28"/>
          <w:szCs w:val="28"/>
          <w:rtl w:val="0"/>
        </w:rPr>
        <w:t xml:space="preserve">Cuộc đời: </w:t>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Võ Nguyên Giáp (25/8/1911 - 4/10/2013) ở làng An Văn, tổng Đại Phong Lộc, huyện Lệ Thủy (nay là xã Lộc Thủy, huyện Lệ Thủy, tỉnh Quảng Bình). Là con của ông Võ Quang Nghiêm (Võ Nguyên Thân), một nhà nho đức độ và mẹ là bà Nguyễn Thị Kiên. Ông có tên khai sinh Võ Giáp, bí danh Văn. Sinh ra trong gia đình nhà nho nghèo nhưng có lòng yêu nước. Dù sau này trở thành đại tướng nhưng ông vẫn sống một cuộc sống mộc mạc. Ông không </w:t>
      </w:r>
      <w:r w:rsidDel="00000000" w:rsidR="00000000" w:rsidRPr="00000000">
        <w:rPr>
          <w:sz w:val="28"/>
          <w:szCs w:val="28"/>
          <w:rtl w:val="0"/>
        </w:rPr>
        <w:t xml:space="preserve">ngần ngại cùng ăn trưa với một gia đình nghèo trong căn nhà lụp sụp, mặc dù bữa trưa ấy chỉ có một chút cơm trắng và hai quả trứng luộc. Ông có sở thích ăn uống rất bình dân. Món ông thích là thịt kho trứng và những món ăn đến từ quê hương Quảng Bình. Đi đến đâu, Đại tướng cũng ân cần thăm hỏi người dân địa phương, từ người già đến trẻ nhỏ, nhất là những gia đình thiếu thốn, khó khăn. Tài năng, đức độ, nhân hậu, thương dân, Võ Nguyên Giáp đã trở thành vị Đại tướng trong lòng dân, của nhân dân. Tuy nhiên, chưa bao giờ Đại tướng nhận mình là người tài giỏi.</w:t>
      </w:r>
      <w:r w:rsidDel="00000000" w:rsidR="00000000" w:rsidRPr="00000000">
        <w:rPr>
          <w:rtl w:val="0"/>
        </w:rPr>
      </w:r>
    </w:p>
    <w:p w:rsidR="00000000" w:rsidDel="00000000" w:rsidP="00000000" w:rsidRDefault="00000000" w:rsidRPr="00000000" w14:paraId="00000010">
      <w:pPr>
        <w:numPr>
          <w:ilvl w:val="0"/>
          <w:numId w:val="4"/>
        </w:numPr>
        <w:ind w:left="720" w:hanging="360"/>
        <w:jc w:val="left"/>
        <w:rPr>
          <w:sz w:val="28"/>
          <w:szCs w:val="28"/>
          <w:u w:val="none"/>
        </w:rPr>
      </w:pPr>
      <w:r w:rsidDel="00000000" w:rsidR="00000000" w:rsidRPr="00000000">
        <w:rPr>
          <w:sz w:val="28"/>
          <w:szCs w:val="28"/>
          <w:rtl w:val="0"/>
        </w:rPr>
        <w:t xml:space="preserve">Thành tựu:</w:t>
      </w:r>
    </w:p>
    <w:p w:rsidR="00000000" w:rsidDel="00000000" w:rsidP="00000000" w:rsidRDefault="00000000" w:rsidRPr="00000000" w14:paraId="00000011">
      <w:pPr>
        <w:ind w:left="0" w:firstLine="0"/>
        <w:jc w:val="left"/>
        <w:rPr>
          <w:sz w:val="28"/>
          <w:szCs w:val="28"/>
          <w:highlight w:val="white"/>
        </w:rPr>
      </w:pPr>
      <w:r w:rsidDel="00000000" w:rsidR="00000000" w:rsidRPr="00000000">
        <w:rPr>
          <w:sz w:val="28"/>
          <w:szCs w:val="28"/>
          <w:highlight w:val="white"/>
          <w:rtl w:val="0"/>
        </w:rPr>
        <w:t xml:space="preserve">Vào ngày 28/5/1948, Võ Nguyên Giáp thụ phong quân hàm Đại tướng và là Đại tướng đầu tiên của Quân đội Nhân dân Việt Nam không được đào tạo tại bất kỳ trường quân sự nào trước đó, khi ông 37 tuổi.</w:t>
      </w:r>
    </w:p>
    <w:p w:rsidR="00000000" w:rsidDel="00000000" w:rsidP="00000000" w:rsidRDefault="00000000" w:rsidRPr="00000000" w14:paraId="00000012">
      <w:pPr>
        <w:ind w:left="0" w:firstLine="0"/>
        <w:jc w:val="left"/>
        <w:rPr>
          <w:sz w:val="28"/>
          <w:szCs w:val="28"/>
          <w:highlight w:val="white"/>
        </w:rPr>
      </w:pPr>
      <w:r w:rsidDel="00000000" w:rsidR="00000000" w:rsidRPr="00000000">
        <w:rPr>
          <w:sz w:val="28"/>
          <w:szCs w:val="28"/>
          <w:highlight w:val="white"/>
          <w:rtl w:val="0"/>
        </w:rPr>
        <w:t xml:space="preserve">Trong 9 năm trường kỳ đánh Pháp, Võ Nguyên Giáp đã có những sáng kiến quan trọng để phát huy sức mạnh quân sự và đã trở thành những kinh nghiệm quý báu như: "Đại đội độc lập, tiểu đoàn tập trung". Với chuyên gia quân sự Trung Quốc sang giúp huấn luyện quân đội, ông chỉ đạo chiến sĩ học tập, tiếp thu, nghiên cứu kỹ phương pháp của nước bạn. Năm 1954, Võ Nguyên Giáp được Hồ Chí Minh và Đảng Lao động tin tưởng trao cho toàn quyền chỉ huy Chiến dịch Điện Biên Phủ. Trước khi ra trận, Hồ Chí Minh đã dặn dò: "Cho chú toàn quyền chỉ huy. Trận này chỉ được thắng không được thua vì thua là hết vốn". Ông tự tin lên kế hoạch và chỉ huy 4 trong 6 sư đoàn bộ binh khi đó của Quân đội Nhân dân Việt Nam là 304, 308, 312, 316 và Đại đoàn sơn pháo 351 tấn công Điện Biên Phủ, đánh bại đội quân nhà nghề được trang bị hiện đại của Pháp. Chiến thắng này đã đặt dấu chấm hết cho quyền lực của người Pháp tại Đông Dương sau 83 năm và đã đưa Võ Nguyên Giáp đi vào lịch sử thế giới như là một danh nhân quân sự Việt Nam.</w:t>
      </w:r>
    </w:p>
    <w:p w:rsidR="00000000" w:rsidDel="00000000" w:rsidP="00000000" w:rsidRDefault="00000000" w:rsidRPr="00000000" w14:paraId="00000013">
      <w:pPr>
        <w:ind w:left="0" w:firstLine="0"/>
        <w:jc w:val="left"/>
        <w:rPr>
          <w:sz w:val="26"/>
          <w:szCs w:val="26"/>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sz w:val="26"/>
          <w:szCs w:val="26"/>
          <w:highlight w:val="white"/>
          <w:u w:val="none"/>
        </w:rPr>
      </w:pPr>
      <w:r w:rsidDel="00000000" w:rsidR="00000000" w:rsidRPr="00000000">
        <w:rPr>
          <w:sz w:val="26"/>
          <w:szCs w:val="26"/>
          <w:highlight w:val="white"/>
          <w:rtl w:val="0"/>
        </w:rPr>
        <w:t xml:space="preserve">Dẫn chứng và đánh giá</w:t>
      </w:r>
    </w:p>
    <w:p w:rsidR="00000000" w:rsidDel="00000000" w:rsidP="00000000" w:rsidRDefault="00000000" w:rsidRPr="00000000" w14:paraId="00000015">
      <w:pPr>
        <w:ind w:left="0" w:firstLine="0"/>
        <w:jc w:val="left"/>
        <w:rPr>
          <w:sz w:val="26"/>
          <w:szCs w:val="26"/>
          <w:highlight w:val="white"/>
        </w:rPr>
      </w:pPr>
      <w:r w:rsidDel="00000000" w:rsidR="00000000" w:rsidRPr="00000000">
        <w:rPr>
          <w:sz w:val="26"/>
          <w:szCs w:val="26"/>
          <w:highlight w:val="white"/>
          <w:rtl w:val="0"/>
        </w:rPr>
        <w:t xml:space="preserve">Dẫn chứng:</w:t>
      </w:r>
    </w:p>
    <w:p w:rsidR="00000000" w:rsidDel="00000000" w:rsidP="00000000" w:rsidRDefault="00000000" w:rsidRPr="00000000" w14:paraId="00000016">
      <w:pPr>
        <w:ind w:left="0" w:firstLine="0"/>
        <w:jc w:val="left"/>
        <w:rPr>
          <w:sz w:val="28"/>
          <w:szCs w:val="28"/>
          <w:highlight w:val="white"/>
        </w:rPr>
      </w:pPr>
      <w:r w:rsidDel="00000000" w:rsidR="00000000" w:rsidRPr="00000000">
        <w:rPr>
          <w:sz w:val="28"/>
          <w:szCs w:val="28"/>
          <w:highlight w:val="white"/>
          <w:rtl w:val="0"/>
        </w:rPr>
        <w:t xml:space="preserve">Sau khi chiến tranh xâm lăng của người anh cả Trung Cộng với Việt nam năm 1979 kết thúc. Với bản chất đại ca nước lớn, muốn dạy cho Việt nam bài học mới. Họ mời ông Võ nguyên Giáp sang thăm, ngụ ý dằn mặt Việt nam hãy nhớ 1000 năm Đại quý quốc là ai? Quan thái thú Tô-Định là người nào? Họ mời ông Võ nguyên Giáp thăm ngôi đình Tô Định -quan Thái Thú độc ác cai trị nhân dân ta. Họ còn ép ông viết lưu bút về Hoàng đế năm xưa. Ông Võ nguyên Giáp giận tím gan, cầm bút viết 2 câu thơ:</w:t>
      </w:r>
    </w:p>
    <w:p w:rsidR="00000000" w:rsidDel="00000000" w:rsidP="00000000" w:rsidRDefault="00000000" w:rsidRPr="00000000" w14:paraId="00000017">
      <w:pPr>
        <w:ind w:left="0" w:firstLine="0"/>
        <w:jc w:val="left"/>
        <w:rPr>
          <w:sz w:val="28"/>
          <w:szCs w:val="28"/>
          <w:highlight w:val="white"/>
        </w:rPr>
      </w:pPr>
      <w:r w:rsidDel="00000000" w:rsidR="00000000" w:rsidRPr="00000000">
        <w:rPr>
          <w:sz w:val="28"/>
          <w:szCs w:val="28"/>
          <w:highlight w:val="white"/>
          <w:rtl w:val="0"/>
        </w:rPr>
        <w:t xml:space="preserve">“ Trăm năm mới có một ngày</w:t>
      </w:r>
    </w:p>
    <w:p w:rsidR="00000000" w:rsidDel="00000000" w:rsidP="00000000" w:rsidRDefault="00000000" w:rsidRPr="00000000" w14:paraId="00000018">
      <w:pPr>
        <w:ind w:left="0" w:firstLine="0"/>
        <w:jc w:val="left"/>
        <w:rPr>
          <w:sz w:val="28"/>
          <w:szCs w:val="28"/>
          <w:highlight w:val="white"/>
        </w:rPr>
      </w:pPr>
      <w:r w:rsidDel="00000000" w:rsidR="00000000" w:rsidRPr="00000000">
        <w:rPr>
          <w:sz w:val="28"/>
          <w:szCs w:val="28"/>
          <w:highlight w:val="white"/>
          <w:rtl w:val="0"/>
        </w:rPr>
        <w:t xml:space="preserve">Ngàn năm, tao lại thấy mày còn đây”</w:t>
      </w:r>
    </w:p>
    <w:p w:rsidR="00000000" w:rsidDel="00000000" w:rsidP="00000000" w:rsidRDefault="00000000" w:rsidRPr="00000000" w14:paraId="00000019">
      <w:pPr>
        <w:ind w:left="0" w:firstLine="0"/>
        <w:jc w:val="left"/>
        <w:rPr>
          <w:sz w:val="28"/>
          <w:szCs w:val="28"/>
          <w:highlight w:val="white"/>
        </w:rPr>
      </w:pPr>
      <w:r w:rsidDel="00000000" w:rsidR="00000000" w:rsidRPr="00000000">
        <w:rPr>
          <w:rtl w:val="0"/>
        </w:rPr>
      </w:r>
    </w:p>
    <w:p w:rsidR="00000000" w:rsidDel="00000000" w:rsidP="00000000" w:rsidRDefault="00000000" w:rsidRPr="00000000" w14:paraId="0000001A">
      <w:pPr>
        <w:ind w:left="0" w:firstLine="0"/>
        <w:jc w:val="left"/>
        <w:rPr>
          <w:sz w:val="28"/>
          <w:szCs w:val="28"/>
          <w:highlight w:val="white"/>
        </w:rPr>
      </w:pPr>
      <w:r w:rsidDel="00000000" w:rsidR="00000000" w:rsidRPr="00000000">
        <w:rPr>
          <w:sz w:val="28"/>
          <w:szCs w:val="28"/>
          <w:highlight w:val="white"/>
          <w:rtl w:val="0"/>
        </w:rPr>
        <w:t xml:space="preserve">Đánh giá:</w:t>
      </w:r>
    </w:p>
    <w:p w:rsidR="00000000" w:rsidDel="00000000" w:rsidP="00000000" w:rsidRDefault="00000000" w:rsidRPr="00000000" w14:paraId="0000001B">
      <w:pPr>
        <w:rPr>
          <w:sz w:val="28"/>
          <w:szCs w:val="28"/>
          <w:highlight w:val="white"/>
        </w:rPr>
      </w:pPr>
      <w:r w:rsidDel="00000000" w:rsidR="00000000" w:rsidRPr="00000000">
        <w:rPr>
          <w:sz w:val="28"/>
          <w:szCs w:val="28"/>
          <w:highlight w:val="white"/>
          <w:rtl w:val="0"/>
        </w:rPr>
        <w:t xml:space="preserve">Người nước ngoài nói về Đại tướng Võ Nguyên Giáp với sự đánh giá cao, kính trọng. Họ suy tôn ông là chiến lược gia bậc thầy: “Một chiến lược gia bậc thầy là con người có thể... rút ra những bài học sau những lần thất bại, Tướng Giáp là con người không thiếu những cách làm như thế.</w:t>
      </w:r>
    </w:p>
    <w:p w:rsidR="00000000" w:rsidDel="00000000" w:rsidP="00000000" w:rsidRDefault="00000000" w:rsidRPr="00000000" w14:paraId="0000001C">
      <w:pPr>
        <w:ind w:left="0" w:firstLine="0"/>
        <w:jc w:val="left"/>
        <w:rPr>
          <w:sz w:val="28"/>
          <w:szCs w:val="28"/>
          <w:highlight w:val="white"/>
        </w:rPr>
      </w:pPr>
      <w:r w:rsidDel="00000000" w:rsidR="00000000" w:rsidRPr="00000000">
        <w:rPr>
          <w:rtl w:val="0"/>
        </w:rPr>
      </w:r>
    </w:p>
    <w:p w:rsidR="00000000" w:rsidDel="00000000" w:rsidP="00000000" w:rsidRDefault="00000000" w:rsidRPr="00000000" w14:paraId="0000001D">
      <w:pPr>
        <w:shd w:fill="ffffff" w:val="clear"/>
        <w:spacing w:after="60" w:lineRule="auto"/>
        <w:rPr>
          <w:color w:val="001a33"/>
          <w:sz w:val="28"/>
          <w:szCs w:val="28"/>
          <w:highlight w:val="white"/>
        </w:rPr>
      </w:pPr>
      <w:r w:rsidDel="00000000" w:rsidR="00000000" w:rsidRPr="00000000">
        <w:rPr>
          <w:color w:val="001a33"/>
          <w:sz w:val="28"/>
          <w:szCs w:val="28"/>
          <w:highlight w:val="white"/>
          <w:rtl w:val="0"/>
        </w:rPr>
        <w:t xml:space="preserve">Tướng Henry Navarre, nguyên Tổng Chỉ huy quân Pháp ở Đông Dương, là người đấu trí và đã thua ông trong trận Điện Biên Phủ, sau này viết cuốn hồi ký “Thời điểm của những sự thật” (xuất bản tại Pháp năm 1979, Nhà xuất bản Công an nhân dân tổ chức dịch và phát hành năm 2001), đã viết về một trong những nguyên nhân Pháp thua ở Việt Nam, đại ý: Trong 9 năm chiến tranh (1945 - 1954), trong khi ở Pháp có tới 20 chính phủ thay nhau đổ, Pháp phải thay tới 7 Tổng Chỉ huy và 8 Cao ủy ở Đông Dương, thì phía Việt Nam chỉ có một lãnh tụ chính trị duy nhất là Hồ Chí Minh và chỉ huy quân sự duy nhất là Võ Nguyên Giáp.</w:t>
      </w:r>
    </w:p>
    <w:p w:rsidR="00000000" w:rsidDel="00000000" w:rsidP="00000000" w:rsidRDefault="00000000" w:rsidRPr="00000000" w14:paraId="0000001E">
      <w:pPr>
        <w:shd w:fill="ffffff" w:val="clear"/>
        <w:spacing w:after="60" w:lineRule="auto"/>
        <w:rPr>
          <w:color w:val="001a33"/>
          <w:sz w:val="28"/>
          <w:szCs w:val="28"/>
          <w:highlight w:val="white"/>
        </w:rPr>
      </w:pPr>
      <w:r w:rsidDel="00000000" w:rsidR="00000000" w:rsidRPr="00000000">
        <w:rPr>
          <w:rtl w:val="0"/>
        </w:rPr>
      </w:r>
    </w:p>
    <w:p w:rsidR="00000000" w:rsidDel="00000000" w:rsidP="00000000" w:rsidRDefault="00000000" w:rsidRPr="00000000" w14:paraId="0000001F">
      <w:pPr>
        <w:shd w:fill="ffffff" w:val="clear"/>
        <w:spacing w:after="60" w:lineRule="auto"/>
        <w:rPr>
          <w:color w:val="001a33"/>
          <w:sz w:val="28"/>
          <w:szCs w:val="28"/>
          <w:highlight w:val="white"/>
        </w:rPr>
      </w:pPr>
      <w:r w:rsidDel="00000000" w:rsidR="00000000" w:rsidRPr="00000000">
        <w:rPr>
          <w:color w:val="001a33"/>
          <w:sz w:val="28"/>
          <w:szCs w:val="28"/>
          <w:highlight w:val="white"/>
          <w:rtl w:val="0"/>
        </w:rPr>
        <w:t xml:space="preserve">Tướng W. Westmoreland, nguyên Tư lệnh quân đội Mỹ trong chiến tranh ở Việt Nam, cho rằng: ông Giáp có tất cả những đức tính của một thống soái quân sự lớn, đó là sự quyết đoán, tính kiên quyết, sức mạnh tinh thần, khả năng tập trung suy nghĩ và hành động, trí thông minh. Nhà sử học quân sự Mỹ Cecil Currey, trong cuốn sách xuất bản năm 1997 “Chiến thắng bằng mọi giá (Thiên tài quân sự Việt Nam: Đại tướng Võ Nguyên Giáp)”, nhận xét: Võ Nguyên Giáp là một thiên tài quân sự. Trong suốt sự nghiệp của mình, ông vạch ra chiến lược, chiến thuật và nghệ thuật quân sự đã giúp đất nước ông chiến thắng những kẻ thù mạnh nhất. Đạo diễn, nhà sản xuất phim người Anh Peter Macdonald đánh giá: “Cuộc đời ông Giáp gắn liền với chiến đấu và chiến thắng, đã làm ông trở thành một trong những thống soái lớn nhất của tất cả các thời đại”./.</w:t>
      </w:r>
    </w:p>
    <w:p w:rsidR="00000000" w:rsidDel="00000000" w:rsidP="00000000" w:rsidRDefault="00000000" w:rsidRPr="00000000" w14:paraId="00000020">
      <w:pPr>
        <w:shd w:fill="ffffff" w:val="clear"/>
        <w:spacing w:after="60" w:lineRule="auto"/>
        <w:rPr>
          <w:color w:val="001a33"/>
          <w:sz w:val="28"/>
          <w:szCs w:val="28"/>
          <w:highlight w:val="white"/>
        </w:rPr>
      </w:pPr>
      <w:r w:rsidDel="00000000" w:rsidR="00000000" w:rsidRPr="00000000">
        <w:rPr>
          <w:rtl w:val="0"/>
        </w:rPr>
      </w:r>
    </w:p>
    <w:p w:rsidR="00000000" w:rsidDel="00000000" w:rsidP="00000000" w:rsidRDefault="00000000" w:rsidRPr="00000000" w14:paraId="00000021">
      <w:pPr>
        <w:shd w:fill="ffffff" w:val="clear"/>
        <w:spacing w:after="60" w:lineRule="auto"/>
        <w:rPr>
          <w:color w:val="001a33"/>
          <w:sz w:val="28"/>
          <w:szCs w:val="28"/>
          <w:highlight w:val="white"/>
        </w:rPr>
      </w:pPr>
      <w:r w:rsidDel="00000000" w:rsidR="00000000" w:rsidRPr="00000000">
        <w:rPr>
          <w:color w:val="001a33"/>
          <w:sz w:val="28"/>
          <w:szCs w:val="28"/>
          <w:highlight w:val="white"/>
          <w:rtl w:val="0"/>
        </w:rPr>
        <w:t xml:space="preserve">Đại tướng Võ Nguyên Giáp là vị tướng tài ba, là người "Anh Cả” của Quân đội nhân dân (QĐND) Việt Nam. Từ một thầy giáo dạy lịch sử và trở thành người học trò xuất sắc, gần gũi của Chủ tịch Hồ Chí Minh, dù ở đâu và trong hoàn cảnh nào, Đại tướng Võ Nguyên Giáp cũng luôn quán triệt sâu sắc tư tưởng Hồ Chí Minh vào hoạt động thực tiễn. Đặc biệt, thực hiện lời căn dặn của Chủ tịch Hồ Chí Minh làm cách mạng phải “Dĩ công vi thượng”, Đại tướng Võ Nguyên Giáp luôn đặt lợi ích của Đảng, của quốc gia, dân tộc, lợi ích của nhân dân lên trên hết, trước hết, luôn hoàn thành xuất sắc mọi nhiệm vụ Đảng, Nhà nước và nhân dân giao phó, đưa ông trở thành vị “Đại tướng của nhân dân”.</w:t>
      </w:r>
    </w:p>
    <w:p w:rsidR="00000000" w:rsidDel="00000000" w:rsidP="00000000" w:rsidRDefault="00000000" w:rsidRPr="00000000" w14:paraId="00000022">
      <w:pPr>
        <w:shd w:fill="ffffff" w:val="clear"/>
        <w:spacing w:after="60" w:lineRule="auto"/>
        <w:rPr>
          <w:color w:val="001a33"/>
          <w:sz w:val="28"/>
          <w:szCs w:val="28"/>
          <w:highlight w:val="white"/>
        </w:rPr>
      </w:pPr>
      <w:r w:rsidDel="00000000" w:rsidR="00000000" w:rsidRPr="00000000">
        <w:rPr>
          <w:rtl w:val="0"/>
        </w:rPr>
      </w:r>
    </w:p>
    <w:p w:rsidR="00000000" w:rsidDel="00000000" w:rsidP="00000000" w:rsidRDefault="00000000" w:rsidRPr="00000000" w14:paraId="00000023">
      <w:pPr>
        <w:shd w:fill="ffffff" w:val="clear"/>
        <w:spacing w:after="60" w:lineRule="auto"/>
        <w:rPr>
          <w:color w:val="001a33"/>
          <w:sz w:val="28"/>
          <w:szCs w:val="28"/>
          <w:highlight w:val="white"/>
        </w:rPr>
      </w:pPr>
      <w:r w:rsidDel="00000000" w:rsidR="00000000" w:rsidRPr="00000000">
        <w:rPr>
          <w:color w:val="001a33"/>
          <w:sz w:val="28"/>
          <w:szCs w:val="28"/>
          <w:highlight w:val="white"/>
          <w:rtl w:val="0"/>
        </w:rPr>
        <w:t xml:space="preserve">Cuộc đời hoạt động cách mạng của Đại tướng Võ Nguyên Giáp không chỉ có nhiều cống hiến xuất sắc đối với sự nghiệp đấu tranh giải phóng dân tộc, dựng xây đất nước và bảo vệ vững chắc Tổ quốc Việt Nam xã hội chủ nghĩa, mà còn để lại nhiều di sản quý báu đối với công cuộc đổi mới, công nghiệp hóa, hiện đại hóa và hội nhập quốc tế hiện nay, đặc biệt là đối với sự nghiệp xây dựng Quân đội cách mạng, chính quy, tinh nhuệ, từng bước hiện đại. Đó là những vấn đề về nghệ thuật quân sự, khoa học quân sự, lý luận quân sự mà Đại tướng đã đúc kết từ thực tiễn lãnh đạo, chỉ đạo xây dựng, chiến đấu và trưởng thành của Quân đội cũng như thực tiễn chỉ đạo kháng chiến trong 30 năm chiến tranh giải phóng. Đồng thời, những vấn đề nghệ thuật quân sự, khoa học quân sự, lý luận quân sự còn được đúc kết từ chính cuộc đời hoạt động cách mạng của ông. Do đó, trách nhiệm của chúng ta hôm nay là phải tiếp tục nghiên cứu, vận dụng những quan điểm, tư tưởng của Đại tướng Võ Nguyên Giáp và những vấn đề về nghệ thuật quân sự, khoa học quân sự, lý luận quân sự của ông vào điều kiện cách mạng mới. Đó cũng là cách để cán bộ, chiến sĩ toàn quân nắm bắt, tiếp thu những vấn đề về chiến tranh và cách mạng, vận dụng vào thực tiễn huấn luyện, chiến đấu và sẵn sàng chiến đấu, bảo vệ vững chắc Tổ quốc.</w:t>
      </w:r>
    </w:p>
    <w:p w:rsidR="00000000" w:rsidDel="00000000" w:rsidP="00000000" w:rsidRDefault="00000000" w:rsidRPr="00000000" w14:paraId="00000024">
      <w:pPr>
        <w:shd w:fill="ffffff" w:val="clear"/>
        <w:spacing w:after="60" w:lineRule="auto"/>
        <w:rPr>
          <w:color w:val="001a33"/>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60" w:lineRule="auto"/>
        <w:rPr>
          <w:sz w:val="20"/>
          <w:szCs w:val="20"/>
          <w:highlight w:val="white"/>
        </w:rPr>
      </w:pPr>
      <w:r w:rsidDel="00000000" w:rsidR="00000000" w:rsidRPr="00000000">
        <w:rPr>
          <w:color w:val="001a33"/>
          <w:sz w:val="28"/>
          <w:szCs w:val="28"/>
          <w:highlight w:val="white"/>
          <w:rtl w:val="0"/>
        </w:rPr>
        <w:t xml:space="preserve">Cùng với đó, cuộc đời hoạt động cách mạng của Đại tướng Võ Nguyên Giáp là tấm gương đạo đức cách mạng sáng ngời, là hiện thân của chủ nghĩa anh hùng cách mạng Việt Nam. Hiện nay, cùng với đẩy mạnh học tập và làm theo tư tưởng, đạo đức, phong cách Hồ Chí Minh và học tập tấm gương của các vị lãnh đạo cách mạng tiền bối, chúng ta cần học tập tấm gương đạo đức cách mạng của Đại tướng Võ Nguyên Giáp, qua đó toàn Đảng, toàn quân và toàn dân thêm tự hào về lịch sử cách mạng của Đảng, của dân tộc, về những con người làm nên lịch sử. Đối với cán bộ, chiến sĩ Quân đội, đó là niềm tự hào và là biểu tượng của Quân đội nhân dân Việt Nam anh hùng, của dân tộc Việt Nam anh hùng!</w:t>
      </w:r>
      <w:r w:rsidDel="00000000" w:rsidR="00000000" w:rsidRPr="00000000">
        <w:rPr>
          <w:rtl w:val="0"/>
        </w:rPr>
      </w:r>
    </w:p>
    <w:p w:rsidR="00000000" w:rsidDel="00000000" w:rsidP="00000000" w:rsidRDefault="00000000" w:rsidRPr="00000000" w14:paraId="00000026">
      <w:pPr>
        <w:ind w:left="0" w:firstLine="0"/>
        <w:jc w:val="left"/>
        <w:rPr>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