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0D" w:rsidRPr="005F280D" w:rsidRDefault="005F280D" w:rsidP="005F28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F280D">
        <w:rPr>
          <w:rFonts w:ascii="Times New Roman" w:hAnsi="Times New Roman" w:cs="Times New Roman"/>
          <w:sz w:val="18"/>
          <w:szCs w:val="18"/>
        </w:rPr>
        <w:t>1.</w:t>
      </w:r>
      <w:r w:rsidRPr="005F280D">
        <w:rPr>
          <w:rFonts w:ascii="Times New Roman" w:hAnsi="Times New Roman" w:cs="Times New Roman"/>
          <w:bCs/>
          <w:color w:val="555555"/>
          <w:sz w:val="18"/>
          <w:szCs w:val="18"/>
          <w:shd w:val="clear" w:color="auto" w:fill="999999"/>
        </w:rPr>
        <w:t xml:space="preserve"> АБСОЛЮТНО ТВЕРДОЕ ТЕЛО </w:t>
      </w:r>
      <w:r w:rsidRPr="005F280D">
        <w:rPr>
          <w:rFonts w:ascii="Times New Roman" w:hAnsi="Times New Roman" w:cs="Times New Roman"/>
          <w:color w:val="555555"/>
          <w:sz w:val="18"/>
          <w:szCs w:val="18"/>
          <w:shd w:val="clear" w:color="auto" w:fill="999999"/>
        </w:rPr>
        <w:t>– модельное понятие классической механики, обозначающее совокупность </w:t>
      </w:r>
      <w:hyperlink r:id="rId4" w:history="1">
        <w:r w:rsidRPr="005F280D">
          <w:rPr>
            <w:rStyle w:val="a5"/>
            <w:rFonts w:ascii="Times New Roman" w:hAnsi="Times New Roman" w:cs="Times New Roman"/>
            <w:color w:val="00BFDF"/>
            <w:sz w:val="18"/>
            <w:szCs w:val="18"/>
            <w:u w:val="none"/>
            <w:bdr w:val="none" w:sz="0" w:space="0" w:color="auto" w:frame="1"/>
            <w:shd w:val="clear" w:color="auto" w:fill="999999"/>
          </w:rPr>
          <w:t>материальных точек</w:t>
        </w:r>
      </w:hyperlink>
      <w:r w:rsidRPr="005F280D">
        <w:rPr>
          <w:rFonts w:ascii="Times New Roman" w:hAnsi="Times New Roman" w:cs="Times New Roman"/>
          <w:color w:val="555555"/>
          <w:sz w:val="18"/>
          <w:szCs w:val="18"/>
          <w:shd w:val="clear" w:color="auto" w:fill="999999"/>
        </w:rPr>
        <w:t xml:space="preserve">, расстояния между которыми сохраняются в процессе любых движений, совершаемых этим телом.  </w:t>
      </w:r>
      <w:proofErr w:type="spellStart"/>
      <w:proofErr w:type="gramStart"/>
      <w:r w:rsidRPr="005F280D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Материа́льная</w:t>
      </w:r>
      <w:proofErr w:type="spellEnd"/>
      <w:proofErr w:type="gramEnd"/>
      <w:r w:rsidRPr="005F280D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F280D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то́чка</w:t>
      </w:r>
      <w:proofErr w:type="spellEnd"/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(частица)  — обладающее </w:t>
      </w:r>
      <w:hyperlink r:id="rId5" w:tooltip="Масса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массой</w:t>
        </w:r>
      </w:hyperlink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hyperlink r:id="rId6" w:tooltip="Физическое тело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тело</w:t>
        </w:r>
      </w:hyperlink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размерами, </w:t>
      </w:r>
      <w:hyperlink r:id="rId7" w:tooltip="Форма предмета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формой</w:t>
        </w:r>
      </w:hyperlink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 </w:t>
      </w:r>
      <w:hyperlink r:id="rId8" w:tooltip="Вращение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вращением</w:t>
        </w:r>
      </w:hyperlink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и внутренней структурой которого можно пренебречь в условиях исследуемой задачи. Является простейшей </w:t>
      </w:r>
      <w:hyperlink r:id="rId9" w:tooltip="Физическая модель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физической моделью</w:t>
        </w:r>
      </w:hyperlink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в </w:t>
      </w:r>
      <w:hyperlink r:id="rId10" w:tooltip="Механика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механике</w:t>
        </w:r>
      </w:hyperlink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. Положение материальной точки в </w:t>
      </w:r>
      <w:hyperlink r:id="rId11" w:tooltip="Пространство в физике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пространстве</w:t>
        </w:r>
      </w:hyperlink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определяется как положение </w:t>
      </w:r>
      <w:hyperlink r:id="rId12" w:tooltip="Точка (геометрия)" w:history="1">
        <w:r w:rsidRPr="005F280D">
          <w:rPr>
            <w:rStyle w:val="a5"/>
            <w:rFonts w:ascii="Times New Roman" w:hAnsi="Times New Roman" w:cs="Times New Roman"/>
            <w:color w:val="0B0080"/>
            <w:sz w:val="18"/>
            <w:szCs w:val="18"/>
            <w:u w:val="none"/>
            <w:shd w:val="clear" w:color="auto" w:fill="FFFFFF"/>
          </w:rPr>
          <w:t>геометрической точки</w:t>
        </w:r>
      </w:hyperlink>
    </w:p>
    <w:p w:rsidR="005F280D" w:rsidRPr="005F280D" w:rsidRDefault="005F280D" w:rsidP="005F280D">
      <w:pPr>
        <w:spacing w:after="0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F280D">
        <w:rPr>
          <w:rFonts w:ascii="Times New Roman" w:hAnsi="Times New Roman" w:cs="Times New Roman"/>
          <w:bCs/>
          <w:color w:val="555555"/>
          <w:sz w:val="18"/>
          <w:szCs w:val="18"/>
          <w:shd w:val="clear" w:color="auto" w:fill="999999"/>
        </w:rPr>
        <w:t>2.</w:t>
      </w:r>
      <w:r w:rsidRPr="005F280D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 xml:space="preserve"> Поступательным называют движение твердого тела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при котором любая прямая, проведенная в нем, двигается, оставаясь параллельной своему начальному направлению. Прямолинейное </w:t>
      </w:r>
      <w:r w:rsidRPr="005F280D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движение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является </w:t>
      </w:r>
      <w:r w:rsidRPr="005F280D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поступательным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 но не всякое </w:t>
      </w:r>
      <w:r w:rsidRPr="005F280D">
        <w:rPr>
          <w:rFonts w:ascii="Times New Roman" w:hAnsi="Times New Roman" w:cs="Times New Roman"/>
          <w:bCs/>
          <w:color w:val="222222"/>
          <w:sz w:val="18"/>
          <w:szCs w:val="18"/>
          <w:shd w:val="clear" w:color="auto" w:fill="FFFFFF"/>
        </w:rPr>
        <w:t>поступательное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будет прямолинейным.</w:t>
      </w:r>
    </w:p>
    <w:p w:rsidR="005F280D" w:rsidRPr="005F280D" w:rsidRDefault="005F280D" w:rsidP="005F280D">
      <w:pPr>
        <w:pStyle w:val="a6"/>
        <w:shd w:val="clear" w:color="auto" w:fill="FFFFFF"/>
        <w:spacing w:before="0" w:beforeAutospacing="0" w:after="0" w:afterAutospacing="0"/>
        <w:jc w:val="both"/>
        <w:rPr>
          <w:color w:val="444444"/>
          <w:sz w:val="18"/>
          <w:szCs w:val="18"/>
        </w:rPr>
      </w:pPr>
      <w:r w:rsidRPr="005F280D">
        <w:rPr>
          <w:color w:val="222222"/>
          <w:sz w:val="18"/>
          <w:szCs w:val="18"/>
          <w:shd w:val="clear" w:color="auto" w:fill="FFFFFF"/>
        </w:rPr>
        <w:t>3.</w:t>
      </w:r>
      <w:r w:rsidRPr="005F280D">
        <w:rPr>
          <w:iCs/>
          <w:color w:val="444444"/>
          <w:sz w:val="18"/>
          <w:szCs w:val="18"/>
        </w:rPr>
        <w:t xml:space="preserve"> Механическим движением </w:t>
      </w:r>
      <w:r w:rsidRPr="005F280D">
        <w:rPr>
          <w:color w:val="444444"/>
          <w:sz w:val="18"/>
          <w:szCs w:val="18"/>
        </w:rPr>
        <w:t>тела (точки) называется изменение его положения в пространстве относительно других тел с течением времени.</w:t>
      </w:r>
    </w:p>
    <w:p w:rsidR="005F280D" w:rsidRPr="005F280D" w:rsidRDefault="005F280D" w:rsidP="005F280D">
      <w:pPr>
        <w:pStyle w:val="a6"/>
        <w:shd w:val="clear" w:color="auto" w:fill="FFFFFF"/>
        <w:spacing w:before="0" w:beforeAutospacing="0" w:after="0" w:afterAutospacing="0"/>
        <w:jc w:val="both"/>
        <w:rPr>
          <w:color w:val="444444"/>
          <w:sz w:val="18"/>
          <w:szCs w:val="18"/>
        </w:rPr>
      </w:pPr>
      <w:r w:rsidRPr="005F280D">
        <w:rPr>
          <w:iCs/>
          <w:color w:val="444444"/>
          <w:sz w:val="18"/>
          <w:szCs w:val="18"/>
        </w:rPr>
        <w:t>Виды движений:</w:t>
      </w:r>
    </w:p>
    <w:p w:rsidR="005F280D" w:rsidRPr="005F280D" w:rsidRDefault="005F280D" w:rsidP="005F280D">
      <w:pPr>
        <w:pStyle w:val="a6"/>
        <w:shd w:val="clear" w:color="auto" w:fill="FFFFFF"/>
        <w:spacing w:before="0" w:beforeAutospacing="0" w:after="0" w:afterAutospacing="0"/>
        <w:jc w:val="both"/>
        <w:rPr>
          <w:color w:val="444444"/>
          <w:sz w:val="18"/>
          <w:szCs w:val="18"/>
        </w:rPr>
      </w:pPr>
      <w:r w:rsidRPr="005F280D">
        <w:rPr>
          <w:color w:val="444444"/>
          <w:sz w:val="18"/>
          <w:szCs w:val="18"/>
        </w:rPr>
        <w:t>А) Равномерное прямолинейное движение материальной точки.  </w:t>
      </w:r>
    </w:p>
    <w:p w:rsidR="005F280D" w:rsidRPr="005F280D" w:rsidRDefault="005F280D" w:rsidP="005F280D">
      <w:pPr>
        <w:pStyle w:val="a6"/>
        <w:shd w:val="clear" w:color="auto" w:fill="FFFFFF"/>
        <w:spacing w:before="0" w:beforeAutospacing="0" w:after="0" w:afterAutospacing="0"/>
        <w:jc w:val="both"/>
        <w:rPr>
          <w:color w:val="444444"/>
          <w:sz w:val="18"/>
          <w:szCs w:val="18"/>
        </w:rPr>
      </w:pPr>
      <w:r w:rsidRPr="005F280D">
        <w:rPr>
          <w:color w:val="444444"/>
          <w:sz w:val="18"/>
          <w:szCs w:val="18"/>
        </w:rPr>
        <w:t>Б) Равноускоренное прямолинейное движение материальной точки.  </w:t>
      </w:r>
      <w:r w:rsidRPr="005F280D">
        <w:rPr>
          <w:bCs/>
          <w:color w:val="444444"/>
          <w:sz w:val="18"/>
          <w:szCs w:val="18"/>
        </w:rPr>
        <w:t> </w:t>
      </w:r>
    </w:p>
    <w:p w:rsidR="005F280D" w:rsidRPr="005F280D" w:rsidRDefault="005F280D" w:rsidP="005F280D">
      <w:pPr>
        <w:pStyle w:val="a6"/>
        <w:shd w:val="clear" w:color="auto" w:fill="FFFFFF"/>
        <w:spacing w:before="0" w:beforeAutospacing="0" w:after="0" w:afterAutospacing="0"/>
        <w:jc w:val="both"/>
        <w:rPr>
          <w:color w:val="444444"/>
          <w:sz w:val="18"/>
          <w:szCs w:val="18"/>
        </w:rPr>
      </w:pPr>
      <w:r w:rsidRPr="005F280D">
        <w:rPr>
          <w:color w:val="444444"/>
          <w:sz w:val="18"/>
          <w:szCs w:val="18"/>
        </w:rPr>
        <w:t>В) Движение тела по дуге окружности с постоянной по модулю скоростью.</w:t>
      </w:r>
    </w:p>
    <w:p w:rsidR="005F280D" w:rsidRPr="005F280D" w:rsidRDefault="005F280D" w:rsidP="005F280D">
      <w:pPr>
        <w:pStyle w:val="a6"/>
        <w:shd w:val="clear" w:color="auto" w:fill="FFFFFF"/>
        <w:spacing w:before="0" w:beforeAutospacing="0" w:after="0" w:afterAutospacing="0"/>
        <w:jc w:val="both"/>
        <w:rPr>
          <w:color w:val="444444"/>
          <w:sz w:val="18"/>
          <w:szCs w:val="18"/>
        </w:rPr>
      </w:pPr>
      <w:r w:rsidRPr="005F280D">
        <w:rPr>
          <w:color w:val="444444"/>
          <w:sz w:val="18"/>
          <w:szCs w:val="18"/>
        </w:rPr>
        <w:t>Г) </w:t>
      </w:r>
      <w:proofErr w:type="gramStart"/>
      <w:r w:rsidRPr="005F280D">
        <w:rPr>
          <w:iCs/>
          <w:color w:val="444444"/>
          <w:sz w:val="18"/>
          <w:szCs w:val="18"/>
        </w:rPr>
        <w:t>Гармоническое колебательное движение</w:t>
      </w:r>
      <w:proofErr w:type="gramEnd"/>
      <w:r w:rsidRPr="005F280D">
        <w:rPr>
          <w:iCs/>
          <w:color w:val="444444"/>
          <w:sz w:val="18"/>
          <w:szCs w:val="18"/>
        </w:rPr>
        <w:t>. </w:t>
      </w:r>
      <w:r w:rsidRPr="005F280D">
        <w:rPr>
          <w:color w:val="444444"/>
          <w:sz w:val="18"/>
          <w:szCs w:val="18"/>
        </w:rPr>
        <w:t>Важным случаем механического движения являются колебания, при которых параметры движения точки (координаты, скорость, ускорение) повторяются через определенные промежутки времени.</w:t>
      </w:r>
    </w:p>
    <w:p w:rsidR="005F280D" w:rsidRPr="005F280D" w:rsidRDefault="005F280D" w:rsidP="005F280D">
      <w:pPr>
        <w:spacing w:after="0"/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F280D">
        <w:rPr>
          <w:rFonts w:ascii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4301490</wp:posOffset>
            </wp:positionH>
            <wp:positionV relativeFrom="paragraph">
              <wp:posOffset>6985</wp:posOffset>
            </wp:positionV>
            <wp:extent cx="1735455" cy="982980"/>
            <wp:effectExtent l="19050" t="0" r="0" b="0"/>
            <wp:wrapThrough wrapText="bothSides">
              <wp:wrapPolygon edited="0">
                <wp:start x="-237" y="0"/>
                <wp:lineTo x="-237" y="21349"/>
                <wp:lineTo x="21576" y="21349"/>
                <wp:lineTo x="21576" y="0"/>
                <wp:lineTo x="-237" y="0"/>
              </wp:wrapPolygon>
            </wp:wrapThrough>
            <wp:docPr id="4" name="Рисунок 1" descr="C:\Users\Anastasia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esktop\1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45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280D">
        <w:rPr>
          <w:rFonts w:ascii="Times New Roman" w:hAnsi="Times New Roman" w:cs="Times New Roman"/>
          <w:sz w:val="18"/>
          <w:szCs w:val="18"/>
        </w:rPr>
        <w:t xml:space="preserve">4. </w:t>
      </w:r>
      <w:r w:rsidRPr="005F280D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Перемещение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– векторная величина и характеризуется как числовым значением (модулем)</w:t>
      </w:r>
      <w:proofErr w:type="gramStart"/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,</w:t>
      </w:r>
      <w:proofErr w:type="gramEnd"/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так и направлением. При движении тела </w:t>
      </w:r>
      <w:r w:rsidRPr="005F280D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путь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может только увеличиваться, а </w:t>
      </w:r>
      <w:proofErr w:type="spellStart"/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модуль</w:t>
      </w:r>
      <w:r w:rsidRPr="005F280D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перемещения</w:t>
      </w:r>
      <w:proofErr w:type="spellEnd"/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proofErr w:type="gramStart"/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может</w:t>
      </w:r>
      <w:proofErr w:type="gramEnd"/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как увеличиваться, так и уменьшаться. Если тело вернулось в начальную точку, его </w:t>
      </w:r>
      <w:r w:rsidRPr="005F280D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перемещение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равно нулю, а </w:t>
      </w:r>
      <w:r w:rsidRPr="005F280D">
        <w:rPr>
          <w:rFonts w:ascii="Times New Roman" w:hAnsi="Times New Roman" w:cs="Times New Roman"/>
          <w:b/>
          <w:bCs/>
          <w:color w:val="222222"/>
          <w:sz w:val="18"/>
          <w:szCs w:val="18"/>
          <w:shd w:val="clear" w:color="auto" w:fill="FFFFFF"/>
        </w:rPr>
        <w:t>путь</w:t>
      </w:r>
      <w:r w:rsidRPr="005F280D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нулю не равен</w:t>
      </w:r>
    </w:p>
    <w:p w:rsidR="005F280D" w:rsidRPr="005F280D" w:rsidRDefault="005F280D" w:rsidP="005F280D">
      <w:pPr>
        <w:pStyle w:val="a6"/>
        <w:spacing w:before="0" w:beforeAutospacing="0" w:after="0" w:afterAutospacing="0"/>
        <w:rPr>
          <w:color w:val="000000"/>
          <w:sz w:val="18"/>
          <w:szCs w:val="18"/>
        </w:rPr>
      </w:pPr>
      <w:r w:rsidRPr="005F280D">
        <w:rPr>
          <w:color w:val="222222"/>
          <w:sz w:val="18"/>
          <w:szCs w:val="18"/>
          <w:shd w:val="clear" w:color="auto" w:fill="FFFFFF"/>
        </w:rPr>
        <w:t>5.</w:t>
      </w:r>
      <w:r w:rsidRPr="005F280D">
        <w:rPr>
          <w:b/>
          <w:bCs/>
          <w:color w:val="000000"/>
          <w:sz w:val="18"/>
          <w:szCs w:val="18"/>
        </w:rPr>
        <w:t xml:space="preserve"> Средняя скорость движения</w:t>
      </w:r>
      <w:r w:rsidRPr="005F280D">
        <w:rPr>
          <w:color w:val="000000"/>
          <w:sz w:val="18"/>
          <w:szCs w:val="18"/>
        </w:rPr>
        <w:t> – это физическая величина, равная отношению вектора перемещения точки к интервалу времени, за который это перемещение произошло.</w:t>
      </w:r>
    </w:p>
    <w:p w:rsidR="005F280D" w:rsidRPr="005F280D" w:rsidRDefault="005F280D" w:rsidP="005F280D">
      <w:pPr>
        <w:pStyle w:val="a6"/>
        <w:spacing w:before="0" w:beforeAutospacing="0" w:after="0" w:afterAutospacing="0"/>
        <w:rPr>
          <w:color w:val="000000"/>
          <w:sz w:val="18"/>
          <w:szCs w:val="18"/>
        </w:rPr>
      </w:pPr>
      <w:r w:rsidRPr="005F280D">
        <w:rPr>
          <w:b/>
          <w:bCs/>
          <w:color w:val="000000"/>
          <w:sz w:val="18"/>
          <w:szCs w:val="18"/>
        </w:rPr>
        <w:t>Средняя скорость</w:t>
      </w:r>
      <w:r w:rsidRPr="005F280D">
        <w:rPr>
          <w:color w:val="000000"/>
          <w:sz w:val="18"/>
          <w:szCs w:val="18"/>
        </w:rPr>
        <w:t> – это величина, численно равная перемещению в единицу времени.</w:t>
      </w:r>
    </w:p>
    <w:p w:rsidR="005F280D" w:rsidRPr="005F280D" w:rsidRDefault="005F280D" w:rsidP="005F280D">
      <w:pPr>
        <w:pStyle w:val="a6"/>
        <w:spacing w:before="0" w:beforeAutospacing="0" w:after="0" w:afterAutospacing="0"/>
        <w:rPr>
          <w:color w:val="000000"/>
          <w:sz w:val="18"/>
          <w:szCs w:val="18"/>
        </w:rPr>
      </w:pPr>
      <w:r w:rsidRPr="005F280D">
        <w:rPr>
          <w:b/>
          <w:bCs/>
          <w:color w:val="000000"/>
          <w:sz w:val="18"/>
          <w:szCs w:val="18"/>
        </w:rPr>
        <w:t>Мгновенной скоростью</w:t>
      </w:r>
      <w:r w:rsidRPr="005F280D">
        <w:rPr>
          <w:color w:val="000000"/>
          <w:sz w:val="18"/>
          <w:szCs w:val="18"/>
        </w:rPr>
        <w:t>  называется скорость в данный момент времени.</w:t>
      </w:r>
    </w:p>
    <w:p w:rsidR="005F280D" w:rsidRPr="005F280D" w:rsidRDefault="005F280D" w:rsidP="005F280D">
      <w:pPr>
        <w:pStyle w:val="a6"/>
        <w:spacing w:before="0" w:beforeAutospacing="0" w:after="0" w:afterAutospacing="0"/>
        <w:rPr>
          <w:color w:val="000000"/>
          <w:sz w:val="18"/>
          <w:szCs w:val="18"/>
        </w:rPr>
      </w:pPr>
      <w:r w:rsidRPr="005F280D">
        <w:rPr>
          <w:color w:val="000000"/>
          <w:sz w:val="18"/>
          <w:szCs w:val="18"/>
        </w:rPr>
        <w:t>Мгновенная скорость определяется как предел отношения вектора перемещения к интервалу времени, за который это перемещение происходит, при стремлении интервала времени к нулю:</w:t>
      </w:r>
    </w:p>
    <w:p w:rsidR="005F280D" w:rsidRPr="005F280D" w:rsidRDefault="005F280D" w:rsidP="005F280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F280D">
        <w:rPr>
          <w:rFonts w:ascii="Times New Roman" w:hAnsi="Times New Roman" w:cs="Times New Roman"/>
          <w:sz w:val="18"/>
          <w:szCs w:val="18"/>
        </w:rPr>
        <w:t>6.</w:t>
      </w:r>
      <w:r w:rsidRPr="005F280D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proofErr w:type="gramStart"/>
      <w:r w:rsidRPr="005F280D">
        <w:rPr>
          <w:rFonts w:ascii="Times New Roman" w:hAnsi="Times New Roman" w:cs="Times New Roman"/>
          <w:b/>
          <w:bCs/>
          <w:color w:val="000000"/>
          <w:sz w:val="18"/>
          <w:szCs w:val="18"/>
        </w:rPr>
        <w:t>Равномерным прямолинейным движением</w:t>
      </w:r>
      <w:r w:rsidRPr="005F280D">
        <w:rPr>
          <w:rFonts w:ascii="Times New Roman" w:hAnsi="Times New Roman" w:cs="Times New Roman"/>
          <w:color w:val="000000"/>
          <w:sz w:val="18"/>
          <w:szCs w:val="18"/>
        </w:rPr>
        <w:t> называется такое прямолинейное движение, при котором материальная точка (тело) движется по прямой и в любые равные промежутки времени совершает одинаковые перемещения.</w:t>
      </w:r>
      <w:proofErr w:type="gramEnd"/>
      <w:r w:rsidRPr="005F280D">
        <w:rPr>
          <w:rFonts w:ascii="Times New Roman" w:hAnsi="Times New Roman" w:cs="Times New Roman"/>
          <w:color w:val="000000"/>
          <w:sz w:val="18"/>
          <w:szCs w:val="18"/>
        </w:rPr>
        <w:t xml:space="preserve"> В общем случае </w:t>
      </w:r>
      <w:bookmarkStart w:id="0" w:name="1"/>
      <w:bookmarkEnd w:id="0"/>
      <w:r w:rsidRPr="005F280D">
        <w:rPr>
          <w:rStyle w:val="term"/>
          <w:rFonts w:ascii="Times New Roman" w:hAnsi="Times New Roman" w:cs="Times New Roman"/>
          <w:b/>
          <w:bCs/>
          <w:i/>
          <w:iCs/>
          <w:color w:val="121F48"/>
          <w:sz w:val="18"/>
          <w:szCs w:val="18"/>
        </w:rPr>
        <w:t>равноускоренным движением</w:t>
      </w:r>
      <w:r w:rsidRPr="005F280D">
        <w:rPr>
          <w:rFonts w:ascii="Times New Roman" w:hAnsi="Times New Roman" w:cs="Times New Roman"/>
          <w:color w:val="000000"/>
          <w:sz w:val="18"/>
          <w:szCs w:val="18"/>
        </w:rPr>
        <w:t> называют такое движение, при котором вектор ускорения  остается неизменным по модулю и направлению. Примером такого движения является движение камня, брошенного под некоторым углом к горизонту (без учета сопротивления воздуха). В любой точке траектории ускорение камня равно </w:t>
      </w:r>
      <w:hyperlink r:id="rId14" w:anchor="2" w:tgtFrame="" w:history="1">
        <w:r w:rsidRPr="005F280D">
          <w:rPr>
            <w:rStyle w:val="a5"/>
            <w:rFonts w:ascii="Times New Roman" w:hAnsi="Times New Roman" w:cs="Times New Roman"/>
            <w:b/>
            <w:bCs/>
            <w:color w:val="778899"/>
            <w:sz w:val="18"/>
            <w:szCs w:val="18"/>
          </w:rPr>
          <w:t>ускорению свободного падения</w:t>
        </w:r>
      </w:hyperlink>
      <w:proofErr w:type="gramStart"/>
      <w:r w:rsidRPr="005F280D">
        <w:rPr>
          <w:rFonts w:ascii="Times New Roman" w:hAnsi="Times New Roman" w:cs="Times New Roman"/>
          <w:color w:val="000000"/>
          <w:sz w:val="18"/>
          <w:szCs w:val="18"/>
        </w:rPr>
        <w:t> .</w:t>
      </w:r>
      <w:proofErr w:type="gramEnd"/>
    </w:p>
    <w:sectPr w:rsidR="005F280D" w:rsidRPr="005F2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08"/>
  <w:characterSpacingControl w:val="doNotCompress"/>
  <w:compat>
    <w:useFELayout/>
  </w:compat>
  <w:rsids>
    <w:rsidRoot w:val="005F280D"/>
    <w:rsid w:val="005F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2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280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5F280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F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">
    <w:name w:val="term"/>
    <w:basedOn w:val="a0"/>
    <w:rsid w:val="005F280D"/>
  </w:style>
  <w:style w:type="character" w:customStyle="1" w:styleId="em">
    <w:name w:val="em"/>
    <w:basedOn w:val="a0"/>
    <w:rsid w:val="005F2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0%D0%B0%D1%89%D0%B5%D0%BD%D0%B8%D0%B5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E%D1%80%D0%BC%D0%B0_%D0%BF%D1%80%D0%B5%D0%B4%D0%BC%D0%B5%D1%82%D0%B0" TargetMode="External"/><Relationship Id="rId12" Type="http://schemas.openxmlformats.org/officeDocument/2006/relationships/hyperlink" Target="https://ru.wikipedia.org/wiki/%D0%A2%D0%BE%D1%87%D0%BA%D0%B0_(%D0%B3%D0%B5%D0%BE%D0%BC%D0%B5%D1%82%D1%80%D0%B8%D1%8F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4%D0%B8%D0%B7%D0%B8%D1%87%D0%B5%D1%81%D0%BA%D0%BE%D0%B5_%D1%82%D0%B5%D0%BB%D0%BE" TargetMode="External"/><Relationship Id="rId11" Type="http://schemas.openxmlformats.org/officeDocument/2006/relationships/hyperlink" Target="https://ru.wikipedia.org/wiki/%D0%9F%D1%80%D0%BE%D1%81%D1%82%D1%80%D0%B0%D0%BD%D1%81%D1%82%D0%B2%D0%BE_%D0%B2_%D1%84%D0%B8%D0%B7%D0%B8%D0%BA%D0%B5" TargetMode="External"/><Relationship Id="rId5" Type="http://schemas.openxmlformats.org/officeDocument/2006/relationships/hyperlink" Target="https://ru.wikipedia.org/wiki/%D0%9C%D0%B0%D1%81%D1%81%D0%B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5%D1%85%D0%B0%D0%BD%D0%B8%D0%BA%D0%B0" TargetMode="External"/><Relationship Id="rId4" Type="http://schemas.openxmlformats.org/officeDocument/2006/relationships/hyperlink" Target="https://www.krugosvet.ru/enc/nauka_i_tehnika/fizika/MATERIALNAYA_TOCHKA.html" TargetMode="External"/><Relationship Id="rId9" Type="http://schemas.openxmlformats.org/officeDocument/2006/relationships/hyperlink" Target="https://ru.wikipedia.org/wiki/%D0%A4%D0%B8%D0%B7%D0%B8%D1%87%D0%B5%D1%81%D0%BA%D0%B0%D1%8F_%D0%BC%D0%BE%D0%B4%D0%B5%D0%BB%D1%8C" TargetMode="External"/><Relationship Id="rId14" Type="http://schemas.openxmlformats.org/officeDocument/2006/relationships/hyperlink" Target="https://physics.ru/courses/op25part1/content/chapter1/section/paragraph5/theo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3</cp:revision>
  <dcterms:created xsi:type="dcterms:W3CDTF">2019-05-13T19:41:00Z</dcterms:created>
  <dcterms:modified xsi:type="dcterms:W3CDTF">2019-05-13T19:50:00Z</dcterms:modified>
</cp:coreProperties>
</file>