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5B5" w:rsidRDefault="000913A9">
      <w:pPr>
        <w:pStyle w:val="papertitle"/>
        <w:rPr>
          <w:rFonts w:eastAsia="MS Mincho"/>
        </w:rPr>
      </w:pPr>
      <w:r>
        <w:rPr>
          <w:rFonts w:eastAsia="MS Mincho"/>
          <w:i/>
        </w:rPr>
        <w:t>Fractal analys</w:t>
      </w:r>
      <w:r w:rsidR="008B70EE">
        <w:rPr>
          <w:rFonts w:eastAsia="MS Mincho"/>
          <w:i/>
        </w:rPr>
        <w:t>is of Finch song</w:t>
      </w:r>
      <w:r w:rsidR="008E67A2">
        <w:rPr>
          <w:rFonts w:eastAsia="MS Mincho"/>
          <w:i/>
        </w:rPr>
        <w:t xml:space="preserve"> </w:t>
      </w:r>
      <w:r w:rsidR="00C0220F">
        <w:rPr>
          <w:rFonts w:eastAsia="MS Mincho"/>
          <w:i/>
        </w:rPr>
        <w:t xml:space="preserve">waveforms </w:t>
      </w:r>
      <w:r w:rsidR="002D7B44">
        <w:rPr>
          <w:rFonts w:eastAsia="MS Mincho"/>
          <w:i/>
        </w:rPr>
        <w:t>with application to Affective Computing</w:t>
      </w:r>
    </w:p>
    <w:p w:rsidR="008A55B5" w:rsidRDefault="008A55B5" w:rsidP="00B5161F">
      <w:pPr>
        <w:pStyle w:val="papersubtitle"/>
        <w:jc w:val="both"/>
        <w:rPr>
          <w:rFonts w:eastAsia="MS Mincho"/>
        </w:rPr>
      </w:pPr>
    </w:p>
    <w:p w:rsidR="008A55B5" w:rsidRDefault="008A55B5">
      <w:pPr>
        <w:rPr>
          <w:rFonts w:eastAsia="MS Mincho"/>
        </w:rPr>
      </w:pPr>
    </w:p>
    <w:p w:rsidR="008A55B5" w:rsidRDefault="008A55B5">
      <w:pPr>
        <w:pStyle w:val="Author"/>
        <w:rPr>
          <w:rFonts w:eastAsia="MS Mincho"/>
        </w:rPr>
        <w:sectPr w:rsidR="008A55B5" w:rsidSect="006C4648">
          <w:headerReference w:type="even" r:id="rId8"/>
          <w:headerReference w:type="default" r:id="rId9"/>
          <w:footerReference w:type="even" r:id="rId10"/>
          <w:footerReference w:type="default" r:id="rId11"/>
          <w:headerReference w:type="first" r:id="rId12"/>
          <w:footerReference w:type="first" r:id="rId13"/>
          <w:pgSz w:w="11909" w:h="16834" w:code="9"/>
          <w:pgMar w:top="1080" w:right="734" w:bottom="2434" w:left="734" w:header="720" w:footer="720" w:gutter="0"/>
          <w:cols w:space="720"/>
          <w:docGrid w:linePitch="360"/>
        </w:sectPr>
      </w:pPr>
    </w:p>
    <w:p w:rsidR="008A55B5" w:rsidRDefault="000913A9">
      <w:pPr>
        <w:pStyle w:val="Author"/>
        <w:rPr>
          <w:rFonts w:eastAsia="MS Mincho"/>
        </w:rPr>
      </w:pPr>
      <w:r>
        <w:rPr>
          <w:rFonts w:eastAsia="MS Mincho"/>
        </w:rPr>
        <w:t>Sunil Dehipawala</w:t>
      </w:r>
      <w:r w:rsidR="009801FC" w:rsidRPr="009801FC">
        <w:rPr>
          <w:rFonts w:eastAsia="MS Mincho"/>
          <w:vertAlign w:val="superscript"/>
        </w:rPr>
        <w:t>1</w:t>
      </w:r>
      <w:r>
        <w:rPr>
          <w:rFonts w:eastAsia="MS Mincho"/>
        </w:rPr>
        <w:t xml:space="preserve">, </w:t>
      </w:r>
      <w:r w:rsidR="009801FC">
        <w:rPr>
          <w:rFonts w:eastAsia="MS Mincho"/>
        </w:rPr>
        <w:t>Eric Cheung</w:t>
      </w:r>
      <w:r w:rsidR="009801FC" w:rsidRPr="009801FC">
        <w:rPr>
          <w:rFonts w:eastAsia="MS Mincho"/>
          <w:vertAlign w:val="superscript"/>
        </w:rPr>
        <w:t>2</w:t>
      </w:r>
      <w:r w:rsidR="009801FC">
        <w:rPr>
          <w:rFonts w:eastAsia="MS Mincho"/>
        </w:rPr>
        <w:t xml:space="preserve">, </w:t>
      </w:r>
      <w:r>
        <w:rPr>
          <w:rFonts w:eastAsia="MS Mincho"/>
        </w:rPr>
        <w:t>George Tremberger</w:t>
      </w:r>
      <w:r w:rsidR="009801FC" w:rsidRPr="009801FC">
        <w:rPr>
          <w:rFonts w:eastAsia="MS Mincho"/>
          <w:vertAlign w:val="superscript"/>
        </w:rPr>
        <w:t>1</w:t>
      </w:r>
      <w:r>
        <w:rPr>
          <w:rFonts w:eastAsia="MS Mincho"/>
        </w:rPr>
        <w:t>, David Lieberman</w:t>
      </w:r>
      <w:r w:rsidR="009801FC" w:rsidRPr="009801FC">
        <w:rPr>
          <w:rFonts w:eastAsia="MS Mincho"/>
          <w:vertAlign w:val="superscript"/>
        </w:rPr>
        <w:t>1</w:t>
      </w:r>
      <w:r>
        <w:rPr>
          <w:rFonts w:eastAsia="MS Mincho"/>
        </w:rPr>
        <w:t>, and Tak Cheung</w:t>
      </w:r>
      <w:r w:rsidR="009801FC" w:rsidRPr="009801FC">
        <w:rPr>
          <w:rFonts w:eastAsia="MS Mincho"/>
          <w:vertAlign w:val="superscript"/>
        </w:rPr>
        <w:t>1</w:t>
      </w:r>
    </w:p>
    <w:p w:rsidR="008A55B5" w:rsidRDefault="009801FC" w:rsidP="005803AD">
      <w:pPr>
        <w:pStyle w:val="Affiliation"/>
        <w:rPr>
          <w:rFonts w:eastAsia="MS Mincho"/>
        </w:rPr>
      </w:pPr>
      <w:r w:rsidRPr="009801FC">
        <w:rPr>
          <w:rFonts w:eastAsia="MS Mincho"/>
          <w:vertAlign w:val="superscript"/>
        </w:rPr>
        <w:t>1</w:t>
      </w:r>
      <w:r w:rsidR="000913A9">
        <w:rPr>
          <w:rFonts w:eastAsia="MS Mincho"/>
        </w:rPr>
        <w:t xml:space="preserve">Physics Department City University of New York </w:t>
      </w:r>
      <w:proofErr w:type="spellStart"/>
      <w:r w:rsidR="000913A9">
        <w:rPr>
          <w:rFonts w:eastAsia="MS Mincho"/>
        </w:rPr>
        <w:t>Queensborough</w:t>
      </w:r>
      <w:proofErr w:type="spellEnd"/>
      <w:r w:rsidR="000913A9">
        <w:rPr>
          <w:rFonts w:eastAsia="MS Mincho"/>
        </w:rPr>
        <w:t xml:space="preserve"> Commu</w:t>
      </w:r>
      <w:r w:rsidR="005803AD">
        <w:rPr>
          <w:rFonts w:eastAsia="MS Mincho"/>
        </w:rPr>
        <w:t>nity College New York 11364 USA</w:t>
      </w:r>
      <w:r>
        <w:rPr>
          <w:rFonts w:eastAsia="MS Mincho"/>
        </w:rPr>
        <w:t xml:space="preserve"> </w:t>
      </w:r>
      <w:r w:rsidRPr="009801FC">
        <w:rPr>
          <w:rFonts w:eastAsia="MS Mincho"/>
          <w:vertAlign w:val="superscript"/>
        </w:rPr>
        <w:t>2</w:t>
      </w:r>
      <w:r>
        <w:rPr>
          <w:rFonts w:eastAsia="MS Mincho"/>
        </w:rPr>
        <w:t xml:space="preserve">University of Illinois College of Medicine Psychiatry Department Chicago IL 60637 USA. </w:t>
      </w:r>
    </w:p>
    <w:p w:rsidR="008A55B5" w:rsidRDefault="005803AD">
      <w:pPr>
        <w:pStyle w:val="Affiliation"/>
        <w:rPr>
          <w:rFonts w:eastAsia="MS Mincho"/>
        </w:rPr>
      </w:pPr>
      <w:proofErr w:type="gramStart"/>
      <w:r>
        <w:rPr>
          <w:rFonts w:eastAsia="MS Mincho"/>
        </w:rPr>
        <w:t>e-mail</w:t>
      </w:r>
      <w:proofErr w:type="gramEnd"/>
      <w:r>
        <w:rPr>
          <w:rFonts w:eastAsia="MS Mincho"/>
        </w:rPr>
        <w:t xml:space="preserve"> address: tcheung@qcc.cuny.edu</w:t>
      </w:r>
    </w:p>
    <w:p w:rsidR="008A55B5" w:rsidRDefault="008A55B5" w:rsidP="005803AD">
      <w:pPr>
        <w:pStyle w:val="Author"/>
        <w:jc w:val="both"/>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Default="008A55B5">
      <w:pPr>
        <w:pStyle w:val="Abstract"/>
        <w:rPr>
          <w:rFonts w:eastAsia="MS Mincho"/>
        </w:rPr>
      </w:pPr>
      <w:r>
        <w:rPr>
          <w:rFonts w:eastAsia="MS Mincho"/>
          <w:i/>
          <w:iCs/>
        </w:rPr>
        <w:t>Abstract</w:t>
      </w:r>
      <w:r>
        <w:rPr>
          <w:rFonts w:eastAsia="MS Mincho"/>
        </w:rPr>
        <w:t>—</w:t>
      </w:r>
      <w:r w:rsidR="00AB7CA3">
        <w:t xml:space="preserve">The </w:t>
      </w:r>
      <w:proofErr w:type="spellStart"/>
      <w:r w:rsidR="000932CC" w:rsidRPr="000932CC">
        <w:t>Munia</w:t>
      </w:r>
      <w:proofErr w:type="spellEnd"/>
      <w:r w:rsidR="000932CC" w:rsidRPr="000932CC">
        <w:t xml:space="preserve"> finch and a Bengalese finch song waveforms were analyzed for information complexity in terms of the percent increment fractal dimension and Shannon information entropy.   The percent increment measures the change of signal as a dimensionless variable.  A fighter jet sonic boom waveform encountered in mechanical engineering was performed to illustrate the fractal computation. The project found that the studied Bengalese finch song waveform segments exhibited higher fractal dimension and Shannon entropy values when comparted the studied </w:t>
      </w:r>
      <w:proofErr w:type="spellStart"/>
      <w:r w:rsidR="000932CC" w:rsidRPr="000932CC">
        <w:t>Munia</w:t>
      </w:r>
      <w:proofErr w:type="spellEnd"/>
      <w:r w:rsidR="000932CC" w:rsidRPr="000932CC">
        <w:t xml:space="preserve"> finch segments.  The information complexity analysis approach in a</w:t>
      </w:r>
      <w:r w:rsidR="000932CC">
        <w:t>ffective computing is discussed.</w:t>
      </w:r>
    </w:p>
    <w:p w:rsidR="008A55B5" w:rsidRDefault="0072064C">
      <w:pPr>
        <w:pStyle w:val="keywords"/>
        <w:rPr>
          <w:rFonts w:eastAsia="MS Mincho"/>
        </w:rPr>
      </w:pPr>
      <w:r>
        <w:rPr>
          <w:rFonts w:eastAsia="MS Mincho"/>
        </w:rPr>
        <w:t>Keywords—</w:t>
      </w:r>
      <w:r w:rsidR="008A55B5">
        <w:rPr>
          <w:rFonts w:eastAsia="MS Mincho"/>
        </w:rPr>
        <w:t>component; formatting; style; styling; insert (key words)</w:t>
      </w:r>
    </w:p>
    <w:p w:rsidR="008A55B5" w:rsidRDefault="008A55B5" w:rsidP="00CB1404">
      <w:pPr>
        <w:pStyle w:val="Heading1"/>
      </w:pPr>
      <w:r>
        <w:t xml:space="preserve"> Introduction (</w:t>
      </w:r>
      <w:r w:rsidRPr="00EA506F">
        <w:rPr>
          <w:i/>
        </w:rPr>
        <w:t>Heading 1</w:t>
      </w:r>
      <w:r>
        <w:t>)</w:t>
      </w:r>
    </w:p>
    <w:p w:rsidR="008A55B5" w:rsidRDefault="0072064C" w:rsidP="00753F7B">
      <w:pPr>
        <w:pStyle w:val="BodyText"/>
      </w:pPr>
      <w:r w:rsidRPr="00753F7B">
        <w:t>This</w:t>
      </w:r>
      <w:r w:rsidRPr="005B520E">
        <w:t xml:space="preserve"> </w:t>
      </w:r>
      <w:r w:rsidR="00AB7CA3">
        <w:t>paper addresses the question of information complexity co</w:t>
      </w:r>
      <w:r w:rsidR="00FD7E3A">
        <w:t xml:space="preserve">ntained in Finch song waveforms, </w:t>
      </w:r>
      <w:r w:rsidR="00A60B3D">
        <w:t>published in Science [1].  Information complexity has been s</w:t>
      </w:r>
      <w:r w:rsidR="004868EF">
        <w:t xml:space="preserve">tudied using fractal </w:t>
      </w:r>
      <w:r w:rsidR="00A60B3D">
        <w:t>analysis [2</w:t>
      </w:r>
      <w:r w:rsidR="00733372">
        <w:t>, 3</w:t>
      </w:r>
      <w:r w:rsidR="00A60B3D">
        <w:t xml:space="preserve">].  The Shannon </w:t>
      </w:r>
      <w:r w:rsidR="00DA6868">
        <w:t xml:space="preserve">information </w:t>
      </w:r>
      <w:r w:rsidR="008B28FF">
        <w:t xml:space="preserve">entropy </w:t>
      </w:r>
      <w:r w:rsidR="00DA6868">
        <w:t>was studied in the percent increment series generated from a waveform, in analogous to the application of volatility an</w:t>
      </w:r>
      <w:r w:rsidR="00656C3C">
        <w:t xml:space="preserve">alysis with stock </w:t>
      </w:r>
      <w:r w:rsidR="00DA6868">
        <w:t>data in financial engin</w:t>
      </w:r>
      <w:r w:rsidR="00733372">
        <w:t>eering [4</w:t>
      </w:r>
      <w:r w:rsidR="00DA6868">
        <w:t xml:space="preserve">].  </w:t>
      </w:r>
      <w:r w:rsidR="00AF2386">
        <w:t>The differential of log</w:t>
      </w:r>
      <w:r w:rsidR="00D863E4">
        <w:t xml:space="preserve"> (y) in calculus notion, or delta-y</w:t>
      </w:r>
      <w:r w:rsidR="00AF2386">
        <w:t xml:space="preserve"> divided by</w:t>
      </w:r>
      <w:r w:rsidR="00D863E4">
        <w:t xml:space="preserve"> y</w:t>
      </w:r>
      <w:r w:rsidR="00AF2386">
        <w:t xml:space="preserve"> in algebraic notion, is used to generate the percent increment series from a data function (y = f(x)) in an application.   </w:t>
      </w:r>
      <w:r w:rsidR="008B28FF">
        <w:t>A military</w:t>
      </w:r>
      <w:r w:rsidR="00A60B3D">
        <w:t xml:space="preserve"> jet </w:t>
      </w:r>
      <w:r w:rsidR="008B28FF">
        <w:t xml:space="preserve">generated </w:t>
      </w:r>
      <w:r w:rsidR="00A60B3D">
        <w:t>sonic boom waveform</w:t>
      </w:r>
      <w:r w:rsidR="00DA6868">
        <w:t xml:space="preserve">, encountered in mechanical engineering, ionosphere assisted transmission, etc., </w:t>
      </w:r>
      <w:r w:rsidR="00A60B3D">
        <w:t>was used to illustrate the approach</w:t>
      </w:r>
      <w:r w:rsidR="00733372">
        <w:t xml:space="preserve"> [5, 6</w:t>
      </w:r>
      <w:r w:rsidR="00DA6868">
        <w:t>]</w:t>
      </w:r>
      <w:r w:rsidR="00A60B3D">
        <w:t xml:space="preserve">.  </w:t>
      </w:r>
      <w:r w:rsidR="00DA6868">
        <w:t xml:space="preserve">The quantification of aesthetic values in affective computing is also </w:t>
      </w:r>
      <w:r w:rsidR="002E2E76">
        <w:t>discussed with applications.</w:t>
      </w:r>
    </w:p>
    <w:p w:rsidR="008A55B5" w:rsidRDefault="00DA6868" w:rsidP="00CB1404">
      <w:pPr>
        <w:pStyle w:val="Heading1"/>
      </w:pPr>
      <w:r>
        <w:t>MATERIALS AND METHODS</w:t>
      </w:r>
    </w:p>
    <w:p w:rsidR="008A55B5" w:rsidRDefault="00DA6868" w:rsidP="00EF3A1A">
      <w:pPr>
        <w:pStyle w:val="Heading2"/>
      </w:pPr>
      <w:r>
        <w:t>Materials</w:t>
      </w:r>
    </w:p>
    <w:p w:rsidR="008A55B5" w:rsidRDefault="00DA6868" w:rsidP="00753F7B">
      <w:pPr>
        <w:pStyle w:val="BodyText"/>
      </w:pPr>
      <w:r>
        <w:t>The Finch song waveform</w:t>
      </w:r>
      <w:r w:rsidR="00B931D3">
        <w:t xml:space="preserve">s were downloaded from Science News </w:t>
      </w:r>
      <w:r w:rsidR="00733372">
        <w:t xml:space="preserve">section </w:t>
      </w:r>
      <w:r w:rsidR="00FD7E3A">
        <w:t xml:space="preserve">website </w:t>
      </w:r>
      <w:r w:rsidR="00733372">
        <w:t>[7</w:t>
      </w:r>
      <w:r>
        <w:t>].  The NASA fighter jet waveform was</w:t>
      </w:r>
      <w:r w:rsidR="00733372">
        <w:t xml:space="preserve"> downloaded from NASA website [8</w:t>
      </w:r>
      <w:r>
        <w:t>].</w:t>
      </w:r>
    </w:p>
    <w:p w:rsidR="008A55B5" w:rsidRDefault="00E2610C" w:rsidP="00EF3A1A">
      <w:pPr>
        <w:pStyle w:val="Heading2"/>
      </w:pPr>
      <w:r>
        <w:t>Methods</w:t>
      </w:r>
    </w:p>
    <w:p w:rsidR="008A55B5" w:rsidRDefault="00E2610C" w:rsidP="00753F7B">
      <w:pPr>
        <w:pStyle w:val="BodyText"/>
      </w:pPr>
      <w:r>
        <w:t xml:space="preserve">The </w:t>
      </w:r>
      <w:r w:rsidRPr="00E2610C">
        <w:t>Higuchi fractal method of a function with equal x-</w:t>
      </w:r>
      <w:r>
        <w:t>axis increments can be used to extract fractal dimension value of a data series</w:t>
      </w:r>
      <w:r w:rsidR="00733372">
        <w:t xml:space="preserve"> [9</w:t>
      </w:r>
      <w:r w:rsidRPr="00E2610C">
        <w:t xml:space="preserve">].  </w:t>
      </w:r>
      <w:r>
        <w:t>Basically a fractal length was generated by th</w:t>
      </w:r>
      <w:r w:rsidR="00AF2386">
        <w:t>e difference of two signals at a given lag with the lag concept similar to the customarily usage in correlation analysis.</w:t>
      </w:r>
      <w:r>
        <w:t xml:space="preserve"> </w:t>
      </w:r>
      <w:r w:rsidR="00AF2386">
        <w:t xml:space="preserve"> </w:t>
      </w:r>
      <w:r w:rsidR="006742D7">
        <w:t xml:space="preserve"> Higuchi </w:t>
      </w:r>
      <w:r w:rsidR="006742D7">
        <w:t xml:space="preserve">derived a simple method such that a regression fit of the fractal length versus lag would give the fractal dimension value.  </w:t>
      </w:r>
      <w:r>
        <w:t xml:space="preserve">Higuchi showed that </w:t>
      </w:r>
      <w:r w:rsidR="00AF2386">
        <w:t xml:space="preserve">a </w:t>
      </w:r>
      <w:r>
        <w:t>Gaussian noise infinite series would have a fractal dimension of 1.5 while a</w:t>
      </w:r>
      <w:r w:rsidRPr="00E2610C">
        <w:t xml:space="preserve"> uniform random white noise infinite series would carry a fractal </w:t>
      </w:r>
      <w:r>
        <w:t xml:space="preserve">dimension of 2.0.  Note that a constant </w:t>
      </w:r>
      <w:r w:rsidRPr="00E2610C">
        <w:t xml:space="preserve">infinite series carries a fractal dimension </w:t>
      </w:r>
      <w:r>
        <w:t>of 1.0.  A histogram carries</w:t>
      </w:r>
      <w:r w:rsidRPr="00E2610C">
        <w:t xml:space="preserve"> the </w:t>
      </w:r>
      <w:r>
        <w:t xml:space="preserve">occurrence </w:t>
      </w:r>
      <w:r w:rsidRPr="00E2610C">
        <w:t xml:space="preserve">frequency </w:t>
      </w:r>
      <w:r>
        <w:t xml:space="preserve">information such that an occurrence </w:t>
      </w:r>
      <w:r w:rsidRPr="00E2610C">
        <w:t>can be tr</w:t>
      </w:r>
      <w:r>
        <w:t>eated as probability “p” in the</w:t>
      </w:r>
      <w:r w:rsidRPr="00E2610C">
        <w:t xml:space="preserve"> computation of Shannon entropy usi</w:t>
      </w:r>
      <w:r w:rsidR="00AF2386">
        <w:t xml:space="preserve">ng the p* log (p) formulation.  </w:t>
      </w:r>
    </w:p>
    <w:p w:rsidR="008A55B5" w:rsidRPr="00CB1404" w:rsidRDefault="000932CC" w:rsidP="00CB1404">
      <w:pPr>
        <w:pStyle w:val="Heading1"/>
      </w:pPr>
      <w:r>
        <w:t xml:space="preserve">RESULTS AND DISCUSSION </w:t>
      </w:r>
    </w:p>
    <w:p w:rsidR="008A55B5" w:rsidRDefault="000932CC" w:rsidP="00753F7B">
      <w:pPr>
        <w:pStyle w:val="BodyText"/>
      </w:pPr>
      <w:r>
        <w:t xml:space="preserve">An </w:t>
      </w:r>
      <w:r w:rsidRPr="000932CC">
        <w:t xml:space="preserve">analysis </w:t>
      </w:r>
      <w:r w:rsidR="00D863E4">
        <w:t>was performed on sonic boom waveform</w:t>
      </w:r>
      <w:r w:rsidRPr="000932CC">
        <w:t xml:space="preserve"> to reveal some details of the sound waveform made by a fighter jet, shown in Figure 1.  </w:t>
      </w:r>
    </w:p>
    <w:p w:rsidR="00B5161F" w:rsidRDefault="00B5161F" w:rsidP="00753F7B">
      <w:pPr>
        <w:pStyle w:val="BodyText"/>
      </w:pPr>
      <w:r>
        <w:rPr>
          <w:noProof/>
        </w:rPr>
        <mc:AlternateContent>
          <mc:Choice Requires="wps">
            <w:drawing>
              <wp:anchor distT="45720" distB="45720" distL="114300" distR="114300" simplePos="0" relativeHeight="251659776" behindDoc="0" locked="0" layoutInCell="1" allowOverlap="1">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5161F" w:rsidRDefault="00795290">
                            <w:r w:rsidRPr="00795290">
                              <w:rPr>
                                <w:noProof/>
                              </w:rPr>
                              <w:drawing>
                                <wp:inline distT="0" distB="0" distL="0" distR="0">
                                  <wp:extent cx="2437130" cy="2000076"/>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7130" cy="200007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77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fit-shape-to-text:t">
                  <w:txbxContent>
                    <w:p w:rsidR="00B5161F" w:rsidRDefault="00795290">
                      <w:r w:rsidRPr="00795290">
                        <w:rPr>
                          <w:noProof/>
                        </w:rPr>
                        <w:drawing>
                          <wp:inline distT="0" distB="0" distL="0" distR="0">
                            <wp:extent cx="2437130" cy="2000076"/>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7130" cy="2000076"/>
                                    </a:xfrm>
                                    <a:prstGeom prst="rect">
                                      <a:avLst/>
                                    </a:prstGeom>
                                    <a:noFill/>
                                    <a:ln>
                                      <a:noFill/>
                                    </a:ln>
                                  </pic:spPr>
                                </pic:pic>
                              </a:graphicData>
                            </a:graphic>
                          </wp:inline>
                        </w:drawing>
                      </w:r>
                    </w:p>
                  </w:txbxContent>
                </v:textbox>
                <w10:wrap type="square"/>
              </v:shape>
            </w:pict>
          </mc:Fallback>
        </mc:AlternateContent>
      </w:r>
    </w:p>
    <w:p w:rsidR="00B5161F" w:rsidRPr="00B5161F" w:rsidRDefault="007B3DD5" w:rsidP="007B3DD5">
      <w:pPr>
        <w:pStyle w:val="figurecaption"/>
        <w:rPr>
          <w:rFonts w:eastAsia="MS Mincho"/>
        </w:rPr>
      </w:pPr>
      <w:r w:rsidRPr="007B3DD5">
        <w:rPr>
          <w:rFonts w:eastAsia="MS Mincho"/>
        </w:rPr>
        <w:t>NASA fighter jet sonic boom wav-file shown as a waveform</w:t>
      </w:r>
      <w:r>
        <w:rPr>
          <w:rFonts w:eastAsia="MS Mincho"/>
        </w:rPr>
        <w:t>.</w:t>
      </w:r>
    </w:p>
    <w:p w:rsidR="008A55B5" w:rsidRDefault="000932CC" w:rsidP="00E91219">
      <w:pPr>
        <w:pStyle w:val="BodyText"/>
      </w:pPr>
      <w:r>
        <w:t>The</w:t>
      </w:r>
      <w:r w:rsidR="00D863E4">
        <w:t xml:space="preserve"> waveform</w:t>
      </w:r>
      <w:r w:rsidRPr="000932CC">
        <w:t xml:space="preserve"> around the first peak was analyzed using the percent increment variable, which is (delta-y)/ y in algebra or d (log(x) in calculus, shown in Figure 2.</w:t>
      </w:r>
      <w:r w:rsidR="00D863E4">
        <w:t xml:space="preserve">  The </w:t>
      </w:r>
      <w:r w:rsidR="002A3A67">
        <w:t xml:space="preserve">percent increment series would contain the fluctuation information in the sonic boom with some relationships to physical processes.  One objective of signal processing </w:t>
      </w:r>
      <w:r w:rsidR="00FC5759">
        <w:t xml:space="preserve">is to unravel as much as possible the information embedded in a waveform.    Even noise can be </w:t>
      </w:r>
      <w:r w:rsidR="00FC5759">
        <w:lastRenderedPageBreak/>
        <w:t xml:space="preserve">classified as Gaussian distribution noise, Levy distribution noise, etc., and it is useful to quantify the fluctuation in a sonic boom waveform that could be related to engine issues, atmospheric issues, etc.  </w:t>
      </w:r>
    </w:p>
    <w:p w:rsidR="008B70EE" w:rsidRDefault="008B70EE" w:rsidP="00FC5759">
      <w:pPr>
        <w:pStyle w:val="BodyText"/>
        <w:ind w:firstLine="0"/>
      </w:pPr>
    </w:p>
    <w:p w:rsidR="008B70EE" w:rsidRDefault="008B70EE" w:rsidP="008B70EE">
      <w:pPr>
        <w:pStyle w:val="BodyText"/>
      </w:pPr>
      <w:r>
        <w:rPr>
          <w:noProof/>
        </w:rPr>
        <mc:AlternateContent>
          <mc:Choice Requires="wps">
            <w:drawing>
              <wp:anchor distT="45720" distB="45720" distL="114300" distR="114300" simplePos="0" relativeHeight="251678208" behindDoc="0" locked="0" layoutInCell="1" allowOverlap="1" wp14:anchorId="69849F05" wp14:editId="1FD5656D">
                <wp:simplePos x="0" y="0"/>
                <wp:positionH relativeFrom="column">
                  <wp:align>center</wp:align>
                </wp:positionH>
                <wp:positionV relativeFrom="paragraph">
                  <wp:posOffset>182880</wp:posOffset>
                </wp:positionV>
                <wp:extent cx="2360930" cy="1404620"/>
                <wp:effectExtent l="0" t="0" r="22860" b="1143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B70EE" w:rsidRDefault="00796568" w:rsidP="008B70EE">
                            <w:r>
                              <w:rPr>
                                <w:noProof/>
                              </w:rPr>
                              <w:drawing>
                                <wp:inline distT="0" distB="0" distL="0" distR="0">
                                  <wp:extent cx="2438400" cy="1724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72402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849F05" id="Text Box 18" o:spid="_x0000_s1027" type="#_x0000_t202" style="position:absolute;left:0;text-align:left;margin-left:0;margin-top:14.4pt;width:185.9pt;height:110.6pt;z-index:251678208;visibility:visible;mso-wrap-style:non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">
                <v:textbox style="mso-fit-shape-to-text:t">
                  <w:txbxContent>
                    <w:p w:rsidR="008B70EE" w:rsidRDefault="00796568" w:rsidP="008B70EE">
                      <w:r>
                        <w:rPr>
                          <w:noProof/>
                        </w:rPr>
                        <w:drawing>
                          <wp:inline distT="0" distB="0" distL="0" distR="0">
                            <wp:extent cx="2438400" cy="1724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1724025"/>
                                    </a:xfrm>
                                    <a:prstGeom prst="rect">
                                      <a:avLst/>
                                    </a:prstGeom>
                                    <a:noFill/>
                                    <a:ln>
                                      <a:noFill/>
                                    </a:ln>
                                  </pic:spPr>
                                </pic:pic>
                              </a:graphicData>
                            </a:graphic>
                          </wp:inline>
                        </w:drawing>
                      </w:r>
                    </w:p>
                  </w:txbxContent>
                </v:textbox>
                <w10:wrap type="square"/>
              </v:shape>
            </w:pict>
          </mc:Fallback>
        </mc:AlternateContent>
      </w:r>
    </w:p>
    <w:p w:rsidR="008B70EE" w:rsidRPr="00B5161F" w:rsidRDefault="007B3DD5" w:rsidP="007B3DD5">
      <w:pPr>
        <w:pStyle w:val="figurecaption"/>
        <w:rPr>
          <w:rFonts w:eastAsia="MS Mincho"/>
        </w:rPr>
      </w:pPr>
      <w:r w:rsidRPr="007B3DD5">
        <w:rPr>
          <w:rFonts w:eastAsia="MS Mincho"/>
        </w:rPr>
        <w:t xml:space="preserve">Studied </w:t>
      </w:r>
      <w:r>
        <w:rPr>
          <w:rFonts w:eastAsia="MS Mincho"/>
        </w:rPr>
        <w:t xml:space="preserve">NASA fighter jet soic boom </w:t>
      </w:r>
      <w:r w:rsidRPr="007B3DD5">
        <w:rPr>
          <w:rFonts w:eastAsia="MS Mincho"/>
        </w:rPr>
        <w:t xml:space="preserve">waveform (upper) and </w:t>
      </w:r>
      <w:r>
        <w:rPr>
          <w:rFonts w:eastAsia="MS Mincho"/>
        </w:rPr>
        <w:t xml:space="preserve">the corresponding </w:t>
      </w:r>
      <w:r w:rsidRPr="007B3DD5">
        <w:rPr>
          <w:rFonts w:eastAsia="MS Mincho"/>
        </w:rPr>
        <w:t>percent increment data series (lower)</w:t>
      </w:r>
      <w:r>
        <w:rPr>
          <w:rFonts w:eastAsia="MS Mincho"/>
        </w:rPr>
        <w:t>.</w:t>
      </w:r>
    </w:p>
    <w:p w:rsidR="008B70EE" w:rsidRDefault="000932CC" w:rsidP="008B70EE">
      <w:pPr>
        <w:pStyle w:val="BodyText"/>
      </w:pPr>
      <w:r>
        <w:t>T</w:t>
      </w:r>
      <w:r w:rsidRPr="000932CC">
        <w:t>he percent increment histogram is shown in Figure 3</w:t>
      </w:r>
      <w:r>
        <w:t xml:space="preserve">.  </w:t>
      </w:r>
      <w:r w:rsidRPr="000932CC">
        <w:t>The histogram had 14 outcomes with Shannon entropy of 1.73 bits which is about 45% of the maximum 3.81 bits.  In comparison, a triangular histogram with outcomes of (1, 2, 3, 4, 5, 6, 7, 6, 5, 4, 3, 2, 1, and 0.000001) would have a Shannon entropy of 3.5 bits.</w:t>
      </w:r>
    </w:p>
    <w:p w:rsidR="008B70EE" w:rsidRDefault="008B70EE" w:rsidP="000932CC">
      <w:pPr>
        <w:pStyle w:val="BodyText"/>
        <w:ind w:firstLine="0"/>
      </w:pPr>
    </w:p>
    <w:p w:rsidR="008B70EE" w:rsidRDefault="008B70EE" w:rsidP="008B70EE">
      <w:pPr>
        <w:pStyle w:val="BodyText"/>
      </w:pPr>
      <w:r>
        <w:rPr>
          <w:noProof/>
        </w:rPr>
        <mc:AlternateContent>
          <mc:Choice Requires="wps">
            <w:drawing>
              <wp:anchor distT="45720" distB="45720" distL="114300" distR="114300" simplePos="0" relativeHeight="251680256" behindDoc="0" locked="0" layoutInCell="1" allowOverlap="1" wp14:anchorId="69849F05" wp14:editId="1FD5656D">
                <wp:simplePos x="0" y="0"/>
                <wp:positionH relativeFrom="column">
                  <wp:align>center</wp:align>
                </wp:positionH>
                <wp:positionV relativeFrom="paragraph">
                  <wp:posOffset>182880</wp:posOffset>
                </wp:positionV>
                <wp:extent cx="2360930" cy="1404620"/>
                <wp:effectExtent l="0" t="0" r="22860" b="1143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B70EE" w:rsidRDefault="008B70EE" w:rsidP="008B70EE">
                            <w:r w:rsidRPr="00795290">
                              <w:rPr>
                                <w:noProof/>
                              </w:rPr>
                              <w:drawing>
                                <wp:inline distT="0" distB="0" distL="0" distR="0" wp14:anchorId="0D56384B" wp14:editId="3FBA59A8">
                                  <wp:extent cx="2437130" cy="177784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7130" cy="177784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849F05" id="Text Box 20" o:spid="_x0000_s1028" type="#_x0000_t202" style="position:absolute;left:0;text-align:left;margin-left:0;margin-top:14.4pt;width:185.9pt;height:110.6pt;z-index:2516802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">
                <v:textbox style="mso-fit-shape-to-text:t">
                  <w:txbxContent>
                    <w:p w:rsidR="008B70EE" w:rsidRDefault="008B70EE" w:rsidP="008B70EE">
                      <w:r w:rsidRPr="00795290">
                        <w:rPr>
                          <w:noProof/>
                        </w:rPr>
                        <w:drawing>
                          <wp:inline distT="0" distB="0" distL="0" distR="0" wp14:anchorId="0D56384B" wp14:editId="3FBA59A8">
                            <wp:extent cx="2437130" cy="177784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7130" cy="1777846"/>
                                    </a:xfrm>
                                    <a:prstGeom prst="rect">
                                      <a:avLst/>
                                    </a:prstGeom>
                                    <a:noFill/>
                                    <a:ln>
                                      <a:noFill/>
                                    </a:ln>
                                  </pic:spPr>
                                </pic:pic>
                              </a:graphicData>
                            </a:graphic>
                          </wp:inline>
                        </w:drawing>
                      </w:r>
                    </w:p>
                  </w:txbxContent>
                </v:textbox>
                <w10:wrap type="square"/>
              </v:shape>
            </w:pict>
          </mc:Fallback>
        </mc:AlternateContent>
      </w:r>
    </w:p>
    <w:p w:rsidR="008B70EE" w:rsidRPr="00B5161F" w:rsidRDefault="007B3DD5" w:rsidP="007B3DD5">
      <w:pPr>
        <w:pStyle w:val="figurecaption"/>
        <w:rPr>
          <w:rFonts w:eastAsia="MS Mincho"/>
        </w:rPr>
      </w:pPr>
      <w:r w:rsidRPr="007B3DD5">
        <w:rPr>
          <w:rFonts w:eastAsia="MS Mincho"/>
        </w:rPr>
        <w:t xml:space="preserve">Percent increment histogram of the studied </w:t>
      </w:r>
      <w:r>
        <w:rPr>
          <w:rFonts w:eastAsia="MS Mincho"/>
        </w:rPr>
        <w:t xml:space="preserve">fighter jet sonic boom </w:t>
      </w:r>
      <w:r w:rsidRPr="007B3DD5">
        <w:rPr>
          <w:rFonts w:eastAsia="MS Mincho"/>
        </w:rPr>
        <w:t>waveform</w:t>
      </w:r>
      <w:r>
        <w:rPr>
          <w:rFonts w:eastAsia="MS Mincho"/>
        </w:rPr>
        <w:t>.</w:t>
      </w:r>
    </w:p>
    <w:p w:rsidR="00B5161F" w:rsidRDefault="000932CC" w:rsidP="00370036">
      <w:pPr>
        <w:pStyle w:val="BodyText"/>
      </w:pPr>
      <w:r>
        <w:t xml:space="preserve">The </w:t>
      </w:r>
      <w:r w:rsidRPr="000932CC">
        <w:t>fractal dimension value was 1.54 using a 7-point slope in the Higuchi fractal method, shown in Figur</w:t>
      </w:r>
      <w:r>
        <w:t xml:space="preserve">e </w:t>
      </w:r>
      <w:r w:rsidRPr="000932CC">
        <w:t>4.  The Shannon information entropy at 45% of the maximum would be consistent with a fra</w:t>
      </w:r>
      <w:r w:rsidR="006742D7">
        <w:t xml:space="preserve">ctal dimension value of 1.5 when the fractal dimension </w:t>
      </w:r>
      <w:r w:rsidRPr="000932CC">
        <w:t>maximum</w:t>
      </w:r>
      <w:r w:rsidR="006742D7">
        <w:t xml:space="preserve"> equals to 2.0</w:t>
      </w:r>
      <w:r>
        <w:t xml:space="preserve">.   </w:t>
      </w:r>
      <w:r w:rsidR="006742D7">
        <w:t xml:space="preserve">The Shannon </w:t>
      </w:r>
      <w:r w:rsidR="000A2BAD">
        <w:t>entropy at 45% maximum</w:t>
      </w:r>
      <w:r w:rsidR="006742D7">
        <w:t xml:space="preserve"> </w:t>
      </w:r>
      <w:r w:rsidR="000A2BAD">
        <w:t>suggested</w:t>
      </w:r>
      <w:r w:rsidR="006742D7">
        <w:t xml:space="preserve"> that the information content is at a </w:t>
      </w:r>
      <w:r w:rsidR="006742D7">
        <w:t xml:space="preserve">moderate </w:t>
      </w:r>
      <w:r w:rsidR="000A2BAD">
        <w:t>level.  T</w:t>
      </w:r>
      <w:r w:rsidR="006742D7">
        <w:t xml:space="preserve">he fractal dimension value </w:t>
      </w:r>
      <w:r w:rsidR="000A2BAD">
        <w:t xml:space="preserve">of 1.5 </w:t>
      </w:r>
      <w:r w:rsidR="006742D7">
        <w:t xml:space="preserve">suggested that the fluctuation complexity is Gaussian-like with a </w:t>
      </w:r>
      <w:r w:rsidR="008B28FF">
        <w:t>mean and a standard deviation, when complexity can be defined as the detail-change with respect to a scale-change</w:t>
      </w:r>
      <w:r w:rsidR="00733372">
        <w:t xml:space="preserve"> [10</w:t>
      </w:r>
      <w:r w:rsidR="008B28FF">
        <w:t xml:space="preserve">]. </w:t>
      </w:r>
      <w:r w:rsidR="000A2BAD">
        <w:t xml:space="preserve">The question of whether the origins were engine noise, aircraft vibration, atmospheric response, etc. is outside the scope of signal processing, it is still useful to unravel the information contained in the percent increment series.   </w:t>
      </w:r>
    </w:p>
    <w:p w:rsidR="00B5161F" w:rsidRDefault="00B5161F" w:rsidP="00B5161F">
      <w:pPr>
        <w:pStyle w:val="BodyText"/>
      </w:pPr>
      <w:r>
        <w:rPr>
          <w:noProof/>
        </w:rPr>
        <mc:AlternateContent>
          <mc:Choice Requires="wps">
            <w:drawing>
              <wp:anchor distT="45720" distB="45720" distL="114300" distR="114300" simplePos="0" relativeHeight="251663872" behindDoc="0" locked="0" layoutInCell="1" allowOverlap="1" wp14:anchorId="0E1997AF" wp14:editId="06DCD9D0">
                <wp:simplePos x="0" y="0"/>
                <wp:positionH relativeFrom="column">
                  <wp:align>center</wp:align>
                </wp:positionH>
                <wp:positionV relativeFrom="paragraph">
                  <wp:posOffset>182880</wp:posOffset>
                </wp:positionV>
                <wp:extent cx="2360930" cy="1404620"/>
                <wp:effectExtent l="0" t="0" r="2286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5161F" w:rsidRDefault="00795290" w:rsidP="00B5161F">
                            <w:r w:rsidRPr="00795290">
                              <w:rPr>
                                <w:noProof/>
                              </w:rPr>
                              <w:drawing>
                                <wp:inline distT="0" distB="0" distL="0" distR="0">
                                  <wp:extent cx="2437130" cy="1846769"/>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7130" cy="184676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1997AF" id="_x0000_s1029" type="#_x0000_t202" style="position:absolute;left:0;text-align:left;margin-left:0;margin-top:14.4pt;width:185.9pt;height:110.6pt;z-index:2516638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BWdKTdJQIAAEwEAAAOAAAAAAAAAAAAAAAAAC4CAABkcnMvZTJvRG9jLnht&#10;bFBLAQItABQABgAIAAAAIQBIWydy2wAAAAcBAAAPAAAAAAAAAAAAAAAAAH8EAABkcnMvZG93bnJl&#10;di54bWxQSwUGAAAAAAQABADzAAAAhwUAAAAA&#10;">
                <v:textbox style="mso-fit-shape-to-text:t">
                  <w:txbxContent>
                    <w:p w:rsidR="00B5161F" w:rsidRDefault="00795290" w:rsidP="00B5161F">
                      <w:r w:rsidRPr="00795290">
                        <w:rPr>
                          <w:noProof/>
                        </w:rPr>
                        <w:drawing>
                          <wp:inline distT="0" distB="0" distL="0" distR="0">
                            <wp:extent cx="2437130" cy="1846769"/>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7130" cy="1846769"/>
                                    </a:xfrm>
                                    <a:prstGeom prst="rect">
                                      <a:avLst/>
                                    </a:prstGeom>
                                    <a:noFill/>
                                    <a:ln>
                                      <a:noFill/>
                                    </a:ln>
                                  </pic:spPr>
                                </pic:pic>
                              </a:graphicData>
                            </a:graphic>
                          </wp:inline>
                        </w:drawing>
                      </w:r>
                    </w:p>
                  </w:txbxContent>
                </v:textbox>
                <w10:wrap type="square"/>
              </v:shape>
            </w:pict>
          </mc:Fallback>
        </mc:AlternateContent>
      </w:r>
    </w:p>
    <w:p w:rsidR="00B5161F" w:rsidRPr="00B5161F" w:rsidRDefault="007B3DD5" w:rsidP="007B3DD5">
      <w:pPr>
        <w:pStyle w:val="figurecaption"/>
        <w:rPr>
          <w:rFonts w:eastAsia="MS Mincho"/>
        </w:rPr>
      </w:pPr>
      <w:r w:rsidRPr="007B3DD5">
        <w:rPr>
          <w:rFonts w:eastAsia="MS Mincho"/>
        </w:rPr>
        <w:t>Higuchi fractal length (y-axis) versus lag (x-axis) shown with the 7-point sl</w:t>
      </w:r>
      <w:r>
        <w:rPr>
          <w:rFonts w:eastAsia="MS Mincho"/>
        </w:rPr>
        <w:t>ope as fractal dimension value.</w:t>
      </w:r>
    </w:p>
    <w:p w:rsidR="00370036" w:rsidRDefault="00F470C4" w:rsidP="00370036">
      <w:pPr>
        <w:pStyle w:val="BodyText"/>
      </w:pPr>
      <w:r w:rsidRPr="00F470C4">
        <w:t xml:space="preserve">The song waveforms of a </w:t>
      </w:r>
      <w:proofErr w:type="spellStart"/>
      <w:r w:rsidRPr="00F470C4">
        <w:t>Munia</w:t>
      </w:r>
      <w:proofErr w:type="spellEnd"/>
      <w:r w:rsidRPr="00F470C4">
        <w:t xml:space="preserve"> finch </w:t>
      </w:r>
      <w:r>
        <w:t>is shown in Figures 5</w:t>
      </w:r>
      <w:r w:rsidR="002C47D5">
        <w:t xml:space="preserve">. </w:t>
      </w:r>
      <w:r w:rsidRPr="00F470C4">
        <w:t xml:space="preserve">The </w:t>
      </w:r>
      <w:proofErr w:type="spellStart"/>
      <w:r w:rsidRPr="00F470C4">
        <w:t>Munia</w:t>
      </w:r>
      <w:proofErr w:type="spellEnd"/>
      <w:r w:rsidRPr="00F470C4">
        <w:t xml:space="preserve"> finch waveform had 421,947 data points for an 8-sec song.  </w:t>
      </w:r>
    </w:p>
    <w:p w:rsidR="00B5161F" w:rsidRDefault="00B5161F" w:rsidP="00370036">
      <w:pPr>
        <w:pStyle w:val="BodyText"/>
        <w:ind w:firstLine="0"/>
      </w:pPr>
    </w:p>
    <w:p w:rsidR="00B5161F" w:rsidRDefault="00B5161F" w:rsidP="00B5161F">
      <w:pPr>
        <w:pStyle w:val="BodyText"/>
      </w:pPr>
      <w:r>
        <w:rPr>
          <w:noProof/>
        </w:rPr>
        <mc:AlternateContent>
          <mc:Choice Requires="wps">
            <w:drawing>
              <wp:anchor distT="45720" distB="45720" distL="114300" distR="114300" simplePos="0" relativeHeight="251665920" behindDoc="0" locked="0" layoutInCell="1" allowOverlap="1" wp14:anchorId="0E1997AF" wp14:editId="06DCD9D0">
                <wp:simplePos x="0" y="0"/>
                <wp:positionH relativeFrom="column">
                  <wp:align>center</wp:align>
                </wp:positionH>
                <wp:positionV relativeFrom="paragraph">
                  <wp:posOffset>182880</wp:posOffset>
                </wp:positionV>
                <wp:extent cx="2360930" cy="14046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5161F" w:rsidRDefault="004D0E25" w:rsidP="00B5161F">
                            <w:r>
                              <w:rPr>
                                <w:noProof/>
                              </w:rPr>
                              <w:drawing>
                                <wp:inline distT="0" distB="0" distL="0" distR="0">
                                  <wp:extent cx="2438400" cy="1781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78117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1997AF" id="_x0000_s1030" type="#_x0000_t202" style="position:absolute;left:0;text-align:left;margin-left:0;margin-top:14.4pt;width:185.9pt;height:110.6pt;z-index:25166592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">
                <v:textbox style="mso-fit-shape-to-text:t">
                  <w:txbxContent>
                    <w:p w:rsidR="00B5161F" w:rsidRDefault="004D0E25" w:rsidP="00B5161F">
                      <w:r>
                        <w:rPr>
                          <w:noProof/>
                        </w:rPr>
                        <w:drawing>
                          <wp:inline distT="0" distB="0" distL="0" distR="0">
                            <wp:extent cx="2438400" cy="1781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1781175"/>
                                    </a:xfrm>
                                    <a:prstGeom prst="rect">
                                      <a:avLst/>
                                    </a:prstGeom>
                                    <a:noFill/>
                                    <a:ln>
                                      <a:noFill/>
                                    </a:ln>
                                  </pic:spPr>
                                </pic:pic>
                              </a:graphicData>
                            </a:graphic>
                          </wp:inline>
                        </w:drawing>
                      </w:r>
                    </w:p>
                  </w:txbxContent>
                </v:textbox>
                <w10:wrap type="square"/>
              </v:shape>
            </w:pict>
          </mc:Fallback>
        </mc:AlternateContent>
      </w:r>
    </w:p>
    <w:p w:rsidR="00B5161F" w:rsidRPr="00B5161F" w:rsidRDefault="007B3DD5" w:rsidP="007B3DD5">
      <w:pPr>
        <w:pStyle w:val="figurecaption"/>
        <w:rPr>
          <w:rFonts w:eastAsia="MS Mincho"/>
        </w:rPr>
      </w:pPr>
      <w:r w:rsidRPr="007B3DD5">
        <w:rPr>
          <w:rFonts w:eastAsia="MS Mincho"/>
        </w:rPr>
        <w:t xml:space="preserve">Munia finch song waveform with 421,947 data points for </w:t>
      </w:r>
      <w:r w:rsidR="0048610C">
        <w:rPr>
          <w:rFonts w:eastAsia="MS Mincho"/>
        </w:rPr>
        <w:t xml:space="preserve">about </w:t>
      </w:r>
      <w:r w:rsidRPr="007B3DD5">
        <w:rPr>
          <w:rFonts w:eastAsia="MS Mincho"/>
        </w:rPr>
        <w:t>8 minutes singing.</w:t>
      </w:r>
    </w:p>
    <w:p w:rsidR="00B5161F" w:rsidRDefault="00F470C4" w:rsidP="003800FC">
      <w:pPr>
        <w:pStyle w:val="BodyText"/>
      </w:pPr>
      <w:r w:rsidRPr="00F470C4">
        <w:t xml:space="preserve">The song waveforms of a </w:t>
      </w:r>
      <w:proofErr w:type="spellStart"/>
      <w:r w:rsidRPr="00F470C4">
        <w:t>M</w:t>
      </w:r>
      <w:r>
        <w:t>unia</w:t>
      </w:r>
      <w:proofErr w:type="spellEnd"/>
      <w:r>
        <w:t xml:space="preserve"> finch is shown in Figures 6</w:t>
      </w:r>
      <w:r w:rsidR="00D95328">
        <w:t xml:space="preserve">.  </w:t>
      </w:r>
      <w:r w:rsidRPr="00F470C4">
        <w:t xml:space="preserve">The </w:t>
      </w:r>
      <w:r w:rsidR="002C47D5" w:rsidRPr="00F470C4">
        <w:t>Bengalese</w:t>
      </w:r>
      <w:r w:rsidRPr="00F470C4">
        <w:t xml:space="preserve"> finch waveform had 230,126 data points for a 10-sec song.  </w:t>
      </w:r>
      <w:r w:rsidR="002C47D5">
        <w:t xml:space="preserve"> The Science publication did not provide further information on how the song waveforms were captured as audio files in the wav-format, </w:t>
      </w:r>
      <w:r w:rsidR="008B28FF">
        <w:t>although the original songbird</w:t>
      </w:r>
      <w:r w:rsidR="002C47D5">
        <w:t xml:space="preserve"> research paper was </w:t>
      </w:r>
      <w:r w:rsidR="00733372">
        <w:t>cited [11</w:t>
      </w:r>
      <w:r w:rsidR="002C47D5">
        <w:t xml:space="preserve">].  </w:t>
      </w:r>
      <w:r w:rsidR="003800FC">
        <w:t xml:space="preserve">Using the same exploratory approach in </w:t>
      </w:r>
      <w:r w:rsidR="003800FC">
        <w:lastRenderedPageBreak/>
        <w:t xml:space="preserve">the analysis of fighter jet sonic boom waveform fluctuation, the </w:t>
      </w:r>
      <w:r w:rsidR="00B54597">
        <w:t xml:space="preserve">analyses of the </w:t>
      </w:r>
      <w:r w:rsidR="003800FC">
        <w:t>song waveform</w:t>
      </w:r>
      <w:r w:rsidR="00197E7A">
        <w:t>s were conducted</w:t>
      </w:r>
      <w:r w:rsidR="003800FC">
        <w:t xml:space="preserve">.   </w:t>
      </w:r>
      <w:r w:rsidR="00656C3C">
        <w:t>Note that t</w:t>
      </w:r>
      <w:r w:rsidR="00D76DDD">
        <w:t xml:space="preserve">he Crest Factor calculation, peak signal divided by the root mean squared signal, showed that </w:t>
      </w:r>
      <w:proofErr w:type="spellStart"/>
      <w:r w:rsidR="00D76DDD">
        <w:t>Munia</w:t>
      </w:r>
      <w:proofErr w:type="spellEnd"/>
      <w:r w:rsidR="00D76DDD">
        <w:t xml:space="preserve"> finch was at 21.2 dB level and Bengalese finch at 21.8 dB level. </w:t>
      </w:r>
      <w:r w:rsidR="00656C3C">
        <w:t xml:space="preserve">  A random data shuffling would preserve the Crest Factor value but generate new fractal dimension value and percent increment histogram.  </w:t>
      </w:r>
    </w:p>
    <w:p w:rsidR="00B5161F" w:rsidRDefault="00B5161F" w:rsidP="00B5161F">
      <w:pPr>
        <w:pStyle w:val="BodyText"/>
      </w:pPr>
      <w:r>
        <w:rPr>
          <w:noProof/>
        </w:rPr>
        <mc:AlternateContent>
          <mc:Choice Requires="wps">
            <w:drawing>
              <wp:anchor distT="45720" distB="45720" distL="114300" distR="114300" simplePos="0" relativeHeight="251667968" behindDoc="0" locked="0" layoutInCell="1" allowOverlap="1" wp14:anchorId="0E1997AF" wp14:editId="06DCD9D0">
                <wp:simplePos x="0" y="0"/>
                <wp:positionH relativeFrom="column">
                  <wp:align>center</wp:align>
                </wp:positionH>
                <wp:positionV relativeFrom="paragraph">
                  <wp:posOffset>182880</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5161F" w:rsidRDefault="004D0E25" w:rsidP="00B5161F">
                            <w:r>
                              <w:rPr>
                                <w:noProof/>
                              </w:rPr>
                              <w:drawing>
                                <wp:inline distT="0" distB="0" distL="0" distR="0">
                                  <wp:extent cx="2438400" cy="1666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166687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1997AF" id="_x0000_s1031" type="#_x0000_t202" style="position:absolute;left:0;text-align:left;margin-left:0;margin-top:14.4pt;width:185.9pt;height:110.6pt;z-index:25166796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">
                <v:textbox style="mso-fit-shape-to-text:t">
                  <w:txbxContent>
                    <w:p w:rsidR="00B5161F" w:rsidRDefault="004D0E25" w:rsidP="00B5161F">
                      <w:r>
                        <w:rPr>
                          <w:noProof/>
                        </w:rPr>
                        <w:drawing>
                          <wp:inline distT="0" distB="0" distL="0" distR="0">
                            <wp:extent cx="2438400" cy="1666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666875"/>
                                    </a:xfrm>
                                    <a:prstGeom prst="rect">
                                      <a:avLst/>
                                    </a:prstGeom>
                                    <a:noFill/>
                                    <a:ln>
                                      <a:noFill/>
                                    </a:ln>
                                  </pic:spPr>
                                </pic:pic>
                              </a:graphicData>
                            </a:graphic>
                          </wp:inline>
                        </w:drawing>
                      </w:r>
                    </w:p>
                  </w:txbxContent>
                </v:textbox>
                <w10:wrap type="square"/>
              </v:shape>
            </w:pict>
          </mc:Fallback>
        </mc:AlternateContent>
      </w:r>
    </w:p>
    <w:p w:rsidR="00B5161F" w:rsidRPr="00B5161F" w:rsidRDefault="00B5161F" w:rsidP="007B3DD5">
      <w:pPr>
        <w:pStyle w:val="figurecaption"/>
        <w:rPr>
          <w:rFonts w:eastAsia="MS Mincho"/>
        </w:rPr>
      </w:pPr>
      <w:r>
        <w:rPr>
          <w:rFonts w:eastAsia="MS Mincho"/>
        </w:rPr>
        <w:t xml:space="preserve">Example </w:t>
      </w:r>
      <w:r w:rsidR="007B3DD5" w:rsidRPr="007B3DD5">
        <w:rPr>
          <w:rFonts w:eastAsia="MS Mincho"/>
        </w:rPr>
        <w:t xml:space="preserve">Bengalese finch song waveform with 230,126 data points for </w:t>
      </w:r>
      <w:r w:rsidR="007B3DD5">
        <w:rPr>
          <w:rFonts w:eastAsia="MS Mincho"/>
        </w:rPr>
        <w:t xml:space="preserve">about </w:t>
      </w:r>
      <w:r w:rsidR="007B3DD5" w:rsidRPr="007B3DD5">
        <w:rPr>
          <w:rFonts w:eastAsia="MS Mincho"/>
        </w:rPr>
        <w:t>10 minutes singing.</w:t>
      </w:r>
    </w:p>
    <w:p w:rsidR="00B54597" w:rsidRDefault="00F470C4" w:rsidP="00197E7A">
      <w:pPr>
        <w:pStyle w:val="BodyText"/>
      </w:pPr>
      <w:r>
        <w:t xml:space="preserve">Whether </w:t>
      </w:r>
      <w:r w:rsidRPr="00F470C4">
        <w:t>a short waveform could be used to characterize the difference between</w:t>
      </w:r>
      <w:r w:rsidR="00F264EA">
        <w:t xml:space="preserve"> the </w:t>
      </w:r>
      <w:r w:rsidRPr="00F470C4">
        <w:t xml:space="preserve">Bengalese finch </w:t>
      </w:r>
      <w:r w:rsidR="00F264EA">
        <w:t xml:space="preserve">and </w:t>
      </w:r>
      <w:proofErr w:type="spellStart"/>
      <w:r w:rsidR="00F264EA">
        <w:t>Munia</w:t>
      </w:r>
      <w:proofErr w:type="spellEnd"/>
      <w:r w:rsidR="00F264EA">
        <w:t xml:space="preserve"> finch </w:t>
      </w:r>
      <w:r w:rsidRPr="00F470C4">
        <w:t xml:space="preserve">singing was investigated </w:t>
      </w:r>
      <w:r>
        <w:t xml:space="preserve">  </w:t>
      </w:r>
      <w:r w:rsidR="00F264EA" w:rsidRPr="00F264EA">
        <w:t xml:space="preserve">The studied </w:t>
      </w:r>
      <w:r w:rsidR="00F264EA">
        <w:t xml:space="preserve">Bengalese finch </w:t>
      </w:r>
      <w:r w:rsidR="00F264EA" w:rsidRPr="00F264EA">
        <w:t>short waveform segments are segment-1 (0 to 2,300), segment-2 (50,000 to 52,300), segment-3 (100,000 to 102,300), segment-4 (150,000 to 152,300), segment-5 (200,000 to 202,300) and segment-</w:t>
      </w:r>
      <w:r w:rsidR="00F264EA">
        <w:t xml:space="preserve">6 (220,000 to 222,300).   </w:t>
      </w:r>
      <w:r w:rsidR="00F264EA" w:rsidRPr="00F264EA">
        <w:t xml:space="preserve">The studied </w:t>
      </w:r>
      <w:proofErr w:type="spellStart"/>
      <w:r w:rsidR="00F264EA">
        <w:t>Munia</w:t>
      </w:r>
      <w:proofErr w:type="spellEnd"/>
      <w:r w:rsidR="00F264EA">
        <w:t xml:space="preserve"> finch </w:t>
      </w:r>
      <w:r w:rsidR="00F264EA" w:rsidRPr="00F264EA">
        <w:t xml:space="preserve">short waveform segments are segment-1 (0 to 5,000), segment-2 (80,000 to 85,000), segment-3 (160,000 to 165,000), segment-4 (240,000 to 245,000), segment-5 (320,000 to 325,000) and segment-6 (400,000 to 405,000).    </w:t>
      </w:r>
    </w:p>
    <w:p w:rsidR="00B5161F" w:rsidRDefault="00F264EA" w:rsidP="00197E7A">
      <w:pPr>
        <w:pStyle w:val="BodyText"/>
      </w:pPr>
      <w:r w:rsidRPr="00F264EA">
        <w:t>The corresponding fractal dimension values of the percent increment series in the studied waveform segments are shown in Figure 7</w:t>
      </w:r>
      <w:r>
        <w:t xml:space="preserve"> </w:t>
      </w:r>
      <w:r w:rsidRPr="00F264EA">
        <w:t xml:space="preserve">The results show that the Bengalese finch singing data have higher fractal dimension values when compared to the </w:t>
      </w:r>
      <w:proofErr w:type="spellStart"/>
      <w:r w:rsidRPr="00F264EA">
        <w:t>Munia</w:t>
      </w:r>
      <w:proofErr w:type="spellEnd"/>
      <w:r w:rsidRPr="00F264EA">
        <w:t xml:space="preserve"> finch singing data.  The adjectives of “shorter, simpler, and full of unmelodic segments of acoustic noise” for the </w:t>
      </w:r>
      <w:proofErr w:type="spellStart"/>
      <w:r w:rsidRPr="00F264EA">
        <w:t>Muina</w:t>
      </w:r>
      <w:proofErr w:type="spellEnd"/>
      <w:r w:rsidRPr="00F264EA">
        <w:t xml:space="preserve"> finch would correspond to lower fractal dimension.  The adjectives of “peeps, chirps, and segments that often repeat and recombine in improvisational ways” for the Bengalese finch would correspond to higher fractal dimension values with more information content.  The percent increment variable would represent the vocal organ capability to support the changes in the signals as d (log (signal) in calculus notation.</w:t>
      </w:r>
      <w:r>
        <w:t xml:space="preserve">   </w:t>
      </w:r>
      <w:r w:rsidR="00706600">
        <w:t>The fractal dimension of the percent increment series in the Bengalese finch song waveform exceeds 2.0.  Our previous studies in nucleotide fluctuation showed that a fractal dimension exceeding 2.0</w:t>
      </w:r>
      <w:r w:rsidR="00733372">
        <w:t xml:space="preserve"> is associated with CG pairs [12, 13</w:t>
      </w:r>
      <w:r w:rsidR="00706600">
        <w:t>].  A genetic sequence containing A, T, C, G nucleotides can be studied in terms of information fluctuation when the A, T, C, G proton numbers (70, 66, 58, and 78 respectively) were used to convert a symbolic s</w:t>
      </w:r>
      <w:r w:rsidR="003B39A4">
        <w:t>equence to a numeric sequence with</w:t>
      </w:r>
      <w:r w:rsidR="000D6363">
        <w:t xml:space="preserve"> CG carry</w:t>
      </w:r>
      <w:r w:rsidR="003B39A4">
        <w:t>ing</w:t>
      </w:r>
      <w:r w:rsidR="000D6363">
        <w:t xml:space="preserve"> the most local </w:t>
      </w:r>
      <w:r w:rsidR="000D6363">
        <w:t xml:space="preserve">fluctuation among all the other 15 di-nucleotide combinations.  </w:t>
      </w:r>
      <w:r w:rsidR="00706600">
        <w:t>The human specific HAR1 was discovered as the regio</w:t>
      </w:r>
      <w:r w:rsidR="00733372">
        <w:t>n with the most acceleration [14</w:t>
      </w:r>
      <w:r w:rsidR="00706600">
        <w:t xml:space="preserve">].  We found that </w:t>
      </w:r>
      <w:r w:rsidR="00D76DDD">
        <w:t xml:space="preserve">the </w:t>
      </w:r>
      <w:r w:rsidR="00706600">
        <w:t xml:space="preserve">HAR1 </w:t>
      </w:r>
      <w:r w:rsidR="00D76DDD">
        <w:t xml:space="preserve">sequence with 118 nucleotides </w:t>
      </w:r>
      <w:r w:rsidR="00706600">
        <w:t>has a fractal dimension of 2.02 while the Chimp counterpart with less CG pairs is at 1.98.</w:t>
      </w:r>
      <w:r w:rsidR="00D76DDD">
        <w:t xml:space="preserve">  </w:t>
      </w:r>
      <w:r w:rsidR="00706600">
        <w:t xml:space="preserve">The association of </w:t>
      </w:r>
      <w:r w:rsidR="000D6363">
        <w:t xml:space="preserve">higher </w:t>
      </w:r>
      <w:r w:rsidR="00706600">
        <w:t xml:space="preserve">aesthetic value </w:t>
      </w:r>
      <w:r w:rsidR="00556F3E">
        <w:t>in affective computing</w:t>
      </w:r>
      <w:r w:rsidR="000D6363">
        <w:t xml:space="preserve"> </w:t>
      </w:r>
      <w:r w:rsidR="00706600">
        <w:t>with higher fractal dimension</w:t>
      </w:r>
      <w:r w:rsidR="000D6363">
        <w:t xml:space="preserve"> value</w:t>
      </w:r>
      <w:r w:rsidR="00216515">
        <w:t xml:space="preserve"> in Finch song waveform</w:t>
      </w:r>
      <w:r w:rsidR="00706600">
        <w:t xml:space="preserve">, </w:t>
      </w:r>
      <w:r w:rsidR="0053469E">
        <w:t xml:space="preserve">similar to </w:t>
      </w:r>
      <w:r w:rsidR="00D76DDD">
        <w:t xml:space="preserve">the </w:t>
      </w:r>
      <w:r w:rsidR="0053469E">
        <w:t>dynamic range analysis</w:t>
      </w:r>
      <w:r w:rsidR="00706600">
        <w:t xml:space="preserve"> reported earl</w:t>
      </w:r>
      <w:r w:rsidR="000D6363">
        <w:t>i</w:t>
      </w:r>
      <w:r w:rsidR="00F9793C">
        <w:t xml:space="preserve">er in a </w:t>
      </w:r>
      <w:r w:rsidR="00216515">
        <w:t xml:space="preserve">clinical </w:t>
      </w:r>
      <w:r w:rsidR="0053469E">
        <w:t>music perception</w:t>
      </w:r>
      <w:r w:rsidR="00F9793C">
        <w:t xml:space="preserve"> study</w:t>
      </w:r>
      <w:r w:rsidR="00706600">
        <w:t xml:space="preserve">, </w:t>
      </w:r>
      <w:r w:rsidR="00D76DDD">
        <w:t xml:space="preserve">would be </w:t>
      </w:r>
      <w:r w:rsidR="00F9793C">
        <w:t>an acceptable criterion [15</w:t>
      </w:r>
      <w:r w:rsidR="000D6363">
        <w:t xml:space="preserve">].  </w:t>
      </w:r>
      <w:r w:rsidR="00216515">
        <w:t>A Finch song waveform would not carry words and has been propos</w:t>
      </w:r>
      <w:r w:rsidR="00E8394A">
        <w:t>ed as the origin of language [1</w:t>
      </w:r>
      <w:r w:rsidR="003B39A4">
        <w:t xml:space="preserve">].  Recent </w:t>
      </w:r>
      <w:r w:rsidR="00216515">
        <w:t xml:space="preserve">results </w:t>
      </w:r>
      <w:r w:rsidR="003B39A4">
        <w:t xml:space="preserve">also </w:t>
      </w:r>
      <w:r w:rsidR="00216515">
        <w:t>indicated tha</w:t>
      </w:r>
      <w:r w:rsidR="003B39A4">
        <w:t xml:space="preserve">t sets of genes leaded by FOXP2 were in harmony co-expressions during song learning in young zebra finch </w:t>
      </w:r>
      <w:r w:rsidR="00F9793C">
        <w:t>[16</w:t>
      </w:r>
      <w:r w:rsidR="00216515">
        <w:t xml:space="preserve">].   </w:t>
      </w:r>
      <w:r w:rsidR="003B39A4">
        <w:t>Fractal dimension analysis would help such research.</w:t>
      </w:r>
    </w:p>
    <w:p w:rsidR="00B5161F" w:rsidRDefault="00B5161F" w:rsidP="00B5161F">
      <w:pPr>
        <w:pStyle w:val="BodyText"/>
      </w:pPr>
      <w:r>
        <w:rPr>
          <w:noProof/>
        </w:rPr>
        <mc:AlternateContent>
          <mc:Choice Requires="wps">
            <w:drawing>
              <wp:anchor distT="45720" distB="45720" distL="114300" distR="114300" simplePos="0" relativeHeight="251670016" behindDoc="0" locked="0" layoutInCell="1" allowOverlap="1" wp14:anchorId="0E1997AF" wp14:editId="06DCD9D0">
                <wp:simplePos x="0" y="0"/>
                <wp:positionH relativeFrom="column">
                  <wp:align>center</wp:align>
                </wp:positionH>
                <wp:positionV relativeFrom="paragraph">
                  <wp:posOffset>182880</wp:posOffset>
                </wp:positionV>
                <wp:extent cx="2360930" cy="1404620"/>
                <wp:effectExtent l="0" t="0" r="22860" b="114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5161F" w:rsidRDefault="008443AD" w:rsidP="00B5161F">
                            <w:r w:rsidRPr="008443AD">
                              <w:rPr>
                                <w:noProof/>
                              </w:rPr>
                              <w:drawing>
                                <wp:inline distT="0" distB="0" distL="0" distR="0">
                                  <wp:extent cx="2437130" cy="224326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7130" cy="224326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1997AF" id="_x0000_t202" coordsize="21600,21600" o:spt="202" path="m,l,21600r21600,l21600,xe">
                <v:stroke joinstyle="miter"/>
                <v:path gradientshapeok="t" o:connecttype="rect"/>
              </v:shapetype>
              <v:shape id="_x0000_s1032" type="#_x0000_t202" style="position:absolute;left:0;text-align:left;margin-left:0;margin-top:14.4pt;width:185.9pt;height:110.6pt;z-index:25167001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">
                <v:textbox style="mso-fit-shape-to-text:t">
                  <w:txbxContent>
                    <w:p w:rsidR="00B5161F" w:rsidRDefault="008443AD" w:rsidP="00B5161F">
                      <w:r w:rsidRPr="008443AD">
                        <w:drawing>
                          <wp:inline distT="0" distB="0" distL="0" distR="0">
                            <wp:extent cx="2437130" cy="224326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7130" cy="2243267"/>
                                    </a:xfrm>
                                    <a:prstGeom prst="rect">
                                      <a:avLst/>
                                    </a:prstGeom>
                                    <a:noFill/>
                                    <a:ln>
                                      <a:noFill/>
                                    </a:ln>
                                  </pic:spPr>
                                </pic:pic>
                              </a:graphicData>
                            </a:graphic>
                          </wp:inline>
                        </w:drawing>
                      </w:r>
                    </w:p>
                  </w:txbxContent>
                </v:textbox>
                <w10:wrap type="square"/>
              </v:shape>
            </w:pict>
          </mc:Fallback>
        </mc:AlternateContent>
      </w:r>
    </w:p>
    <w:p w:rsidR="00B5161F" w:rsidRPr="00B5161F" w:rsidRDefault="0048610C" w:rsidP="0048610C">
      <w:pPr>
        <w:pStyle w:val="figurecaption"/>
        <w:rPr>
          <w:rFonts w:eastAsia="MS Mincho"/>
        </w:rPr>
      </w:pPr>
      <w:r w:rsidRPr="0048610C">
        <w:rPr>
          <w:rFonts w:eastAsia="MS Mincho"/>
        </w:rPr>
        <w:t>Fractal dimensio</w:t>
      </w:r>
      <w:r>
        <w:rPr>
          <w:rFonts w:eastAsia="MS Mincho"/>
        </w:rPr>
        <w:t xml:space="preserve">n values (y-axis) of the studied oercent increment series for six segments (x-axis * 1,000), </w:t>
      </w:r>
      <w:r w:rsidRPr="0048610C">
        <w:rPr>
          <w:rFonts w:eastAsia="MS Mincho"/>
        </w:rPr>
        <w:t>Munia finch (Blue) and Bengalese finch (Red).</w:t>
      </w:r>
      <w:r>
        <w:rPr>
          <w:rFonts w:eastAsia="MS Mincho"/>
        </w:rPr>
        <w:t xml:space="preserve"> </w:t>
      </w:r>
    </w:p>
    <w:p w:rsidR="00197E7A" w:rsidRDefault="00F264EA" w:rsidP="003B39A4">
      <w:pPr>
        <w:pStyle w:val="BodyText"/>
      </w:pPr>
      <w:r>
        <w:t>Digitization</w:t>
      </w:r>
      <w:r w:rsidRPr="00F264EA">
        <w:t xml:space="preserve"> effect on the fractal analysis result was stu</w:t>
      </w:r>
      <w:r w:rsidR="0048610C">
        <w:t xml:space="preserve">died.  The Bengalese finch song waveform </w:t>
      </w:r>
      <w:r w:rsidRPr="00F264EA">
        <w:t xml:space="preserve">was compressed by summing two consecutive data points as a single data point.  The fractal dimension values for the studied segments are shown in Figure 8.  The compressed time series show lower fractal dimension values in 5 of the 6 studied segments, consistent with the general notion that less resolution in digitization would suppress fractal dimension.  Therefore the Bengalese finch waveform having 23,000 data points per second would contain even higher fractal dimension values if it was digitized at the higher resolution like the 52,000 data points per second resolution used  in the Mania finch waveform.    </w:t>
      </w:r>
      <w:r>
        <w:t xml:space="preserve">    </w:t>
      </w:r>
    </w:p>
    <w:p w:rsidR="00B5161F" w:rsidRDefault="00B5161F" w:rsidP="00B5161F">
      <w:pPr>
        <w:pStyle w:val="BodyText"/>
      </w:pPr>
      <w:r>
        <w:rPr>
          <w:noProof/>
        </w:rPr>
        <w:lastRenderedPageBreak/>
        <mc:AlternateContent>
          <mc:Choice Requires="wps">
            <w:drawing>
              <wp:anchor distT="45720" distB="45720" distL="114300" distR="114300" simplePos="0" relativeHeight="251672064" behindDoc="0" locked="0" layoutInCell="1" allowOverlap="1" wp14:anchorId="0E1997AF" wp14:editId="06DCD9D0">
                <wp:simplePos x="0" y="0"/>
                <wp:positionH relativeFrom="column">
                  <wp:align>center</wp:align>
                </wp:positionH>
                <wp:positionV relativeFrom="paragraph">
                  <wp:posOffset>182880</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5161F" w:rsidRDefault="00AB33D2" w:rsidP="00B5161F">
                            <w:r w:rsidRPr="00AB33D2">
                              <w:rPr>
                                <w:noProof/>
                              </w:rPr>
                              <w:drawing>
                                <wp:inline distT="0" distB="0" distL="0" distR="0">
                                  <wp:extent cx="2437130" cy="1517458"/>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7130" cy="151745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1997AF" id="_x0000_s1033" type="#_x0000_t202" style="position:absolute;left:0;text-align:left;margin-left:0;margin-top:14.4pt;width:185.9pt;height:110.6pt;z-index:2516720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">
                <v:textbox style="mso-fit-shape-to-text:t">
                  <w:txbxContent>
                    <w:p w:rsidR="00B5161F" w:rsidRDefault="00AB33D2" w:rsidP="00B5161F">
                      <w:r w:rsidRPr="00AB33D2">
                        <w:rPr>
                          <w:noProof/>
                        </w:rPr>
                        <w:drawing>
                          <wp:inline distT="0" distB="0" distL="0" distR="0">
                            <wp:extent cx="2437130" cy="1517458"/>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7130" cy="1517458"/>
                                    </a:xfrm>
                                    <a:prstGeom prst="rect">
                                      <a:avLst/>
                                    </a:prstGeom>
                                    <a:noFill/>
                                    <a:ln>
                                      <a:noFill/>
                                    </a:ln>
                                  </pic:spPr>
                                </pic:pic>
                              </a:graphicData>
                            </a:graphic>
                          </wp:inline>
                        </w:drawing>
                      </w:r>
                    </w:p>
                  </w:txbxContent>
                </v:textbox>
                <w10:wrap type="square"/>
              </v:shape>
            </w:pict>
          </mc:Fallback>
        </mc:AlternateContent>
      </w:r>
    </w:p>
    <w:p w:rsidR="00B5161F" w:rsidRPr="00B5161F" w:rsidRDefault="0048610C" w:rsidP="0048610C">
      <w:pPr>
        <w:pStyle w:val="figurecaption"/>
        <w:rPr>
          <w:rFonts w:eastAsia="MS Mincho"/>
        </w:rPr>
      </w:pPr>
      <w:r w:rsidRPr="0048610C">
        <w:rPr>
          <w:rFonts w:eastAsia="MS Mincho"/>
        </w:rPr>
        <w:t>Fractal dimension values (y-axis) of the studied percent increment series of the published  Bengalese song waveform (Blue N = 2,300)) and compressed waveform (Red N = 1,250).</w:t>
      </w:r>
      <w:r>
        <w:rPr>
          <w:rFonts w:eastAsia="MS Mincho"/>
        </w:rPr>
        <w:t xml:space="preserve"> </w:t>
      </w:r>
    </w:p>
    <w:p w:rsidR="00B5161F" w:rsidRDefault="00F264EA" w:rsidP="00EC40D9">
      <w:pPr>
        <w:pStyle w:val="BodyText"/>
      </w:pPr>
      <w:r>
        <w:t xml:space="preserve">The </w:t>
      </w:r>
      <w:r w:rsidRPr="00F264EA">
        <w:t>fractal dimension cross-over feature for the percent increment data series shown in Figure 8 was computed using the waveform segment-4 could be related to a deeper mechanism in which the percent increment histogram of segment-4 shows a long-tail feature when compared to the percent increment histogram of the entire waveform, shown in Figure 9.    The long-tail segment-4 histogram had a Shannon entropy at about 88% of the maximum while the entire waveform histogram had a Shannon entropy at about 85% of the maximum.</w:t>
      </w:r>
      <w:r>
        <w:t xml:space="preserve">   </w:t>
      </w:r>
      <w:r w:rsidR="001B1249">
        <w:t>For comparison, a</w:t>
      </w:r>
      <w:r w:rsidR="00245B23">
        <w:t xml:space="preserve"> Gaussian distribution (0, 0.06) </w:t>
      </w:r>
      <w:r w:rsidR="001B1249">
        <w:t>was simulated with results showing Shannon entropy values at about 86 to 87% of the maximum.</w:t>
      </w:r>
    </w:p>
    <w:p w:rsidR="00B5161F" w:rsidRDefault="00B5161F" w:rsidP="00B5161F">
      <w:pPr>
        <w:pStyle w:val="BodyText"/>
      </w:pPr>
      <w:r>
        <w:rPr>
          <w:noProof/>
        </w:rPr>
        <mc:AlternateContent>
          <mc:Choice Requires="wps">
            <w:drawing>
              <wp:anchor distT="45720" distB="45720" distL="114300" distR="114300" simplePos="0" relativeHeight="251674112" behindDoc="0" locked="0" layoutInCell="1" allowOverlap="1" wp14:anchorId="0E1997AF" wp14:editId="06DCD9D0">
                <wp:simplePos x="0" y="0"/>
                <wp:positionH relativeFrom="column">
                  <wp:align>center</wp:align>
                </wp:positionH>
                <wp:positionV relativeFrom="paragraph">
                  <wp:posOffset>182880</wp:posOffset>
                </wp:positionV>
                <wp:extent cx="2360930" cy="1404620"/>
                <wp:effectExtent l="0" t="0" r="2286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5161F" w:rsidRDefault="004D0E25" w:rsidP="00B5161F">
                            <w:r w:rsidRPr="004D0E25">
                              <w:rPr>
                                <w:noProof/>
                              </w:rPr>
                              <w:drawing>
                                <wp:inline distT="0" distB="0" distL="0" distR="0">
                                  <wp:extent cx="2437130" cy="1385077"/>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7130" cy="138507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1997AF" id="_x0000_s1034" type="#_x0000_t202" style="position:absolute;left:0;text-align:left;margin-left:0;margin-top:14.4pt;width:185.9pt;height:110.6pt;z-index:2516741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">
                <v:textbox style="mso-fit-shape-to-text:t">
                  <w:txbxContent>
                    <w:p w:rsidR="00B5161F" w:rsidRDefault="004D0E25" w:rsidP="00B5161F">
                      <w:r w:rsidRPr="004D0E25">
                        <w:rPr>
                          <w:noProof/>
                        </w:rPr>
                        <w:drawing>
                          <wp:inline distT="0" distB="0" distL="0" distR="0">
                            <wp:extent cx="2437130" cy="1385077"/>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7130" cy="1385077"/>
                                    </a:xfrm>
                                    <a:prstGeom prst="rect">
                                      <a:avLst/>
                                    </a:prstGeom>
                                    <a:noFill/>
                                    <a:ln>
                                      <a:noFill/>
                                    </a:ln>
                                  </pic:spPr>
                                </pic:pic>
                              </a:graphicData>
                            </a:graphic>
                          </wp:inline>
                        </w:drawing>
                      </w:r>
                    </w:p>
                  </w:txbxContent>
                </v:textbox>
                <w10:wrap type="square"/>
              </v:shape>
            </w:pict>
          </mc:Fallback>
        </mc:AlternateContent>
      </w:r>
    </w:p>
    <w:p w:rsidR="00B5161F" w:rsidRPr="00B5161F" w:rsidRDefault="000058D2" w:rsidP="000058D2">
      <w:pPr>
        <w:pStyle w:val="figurecaption"/>
        <w:rPr>
          <w:rFonts w:eastAsia="MS Mincho"/>
        </w:rPr>
      </w:pPr>
      <w:r w:rsidRPr="000058D2">
        <w:rPr>
          <w:rFonts w:eastAsia="MS Mincho"/>
        </w:rPr>
        <w:t>Percent increment histograms of the studied Bengalese finch song waveform s</w:t>
      </w:r>
      <w:r w:rsidR="001B1249">
        <w:rPr>
          <w:rFonts w:eastAsia="MS Mincho"/>
        </w:rPr>
        <w:t>egment-4 (Red  occurrence* 150) and entire song waveform</w:t>
      </w:r>
      <w:r w:rsidRPr="000058D2">
        <w:rPr>
          <w:rFonts w:eastAsia="MS Mincho"/>
        </w:rPr>
        <w:t xml:space="preserve"> (Blue)</w:t>
      </w:r>
      <w:r>
        <w:rPr>
          <w:rFonts w:eastAsia="MS Mincho"/>
        </w:rPr>
        <w:t>.</w:t>
      </w:r>
    </w:p>
    <w:p w:rsidR="005C030F" w:rsidRDefault="00216515" w:rsidP="00B5161F">
      <w:pPr>
        <w:pStyle w:val="BodyText"/>
      </w:pPr>
      <w:r>
        <w:t xml:space="preserve">It is an interesting to address the question of the </w:t>
      </w:r>
      <w:r w:rsidR="001B1249">
        <w:t xml:space="preserve">missing </w:t>
      </w:r>
      <w:r>
        <w:t xml:space="preserve">Shannon </w:t>
      </w:r>
      <w:r w:rsidR="001B1249">
        <w:t xml:space="preserve">entropy </w:t>
      </w:r>
      <w:r w:rsidR="00C575F4">
        <w:t>from the maximum value in terms of aesthetic perspective.  The results showed that the Bengalese finch waveform segments could support fractal dimension values beyond 2.0 with a Shannon entropy exceeding the Gaussian case.  The ranking sensitive fractal dimension would serve as a realistic dynamical range indicator because a random shuffling will n</w:t>
      </w:r>
      <w:r w:rsidR="00656C3C">
        <w:t xml:space="preserve">ot change the </w:t>
      </w:r>
      <w:r w:rsidR="00C575F4">
        <w:t>Crest Factor values</w:t>
      </w:r>
      <w:r w:rsidR="00B931D3">
        <w:t xml:space="preserve"> but could change the affective aspects</w:t>
      </w:r>
      <w:r w:rsidR="00C575F4">
        <w:t>. The apparent success of the ranking insensitive</w:t>
      </w:r>
      <w:r w:rsidR="00656C3C">
        <w:t xml:space="preserve"> </w:t>
      </w:r>
      <w:r w:rsidR="00F66A96">
        <w:t>Crest Factor values could point to</w:t>
      </w:r>
      <w:r w:rsidR="00C575F4">
        <w:t xml:space="preserve"> a hidden </w:t>
      </w:r>
      <w:r w:rsidR="001B1249">
        <w:t xml:space="preserve">pre- </w:t>
      </w:r>
      <w:r w:rsidR="00C575F4">
        <w:t>selection process</w:t>
      </w:r>
      <w:r w:rsidR="00F66A96">
        <w:t xml:space="preserve"> shared by Finch song waveform</w:t>
      </w:r>
      <w:r w:rsidR="001B1249">
        <w:t xml:space="preserve"> and human music</w:t>
      </w:r>
      <w:r w:rsidR="00F66A96">
        <w:t xml:space="preserve">.  </w:t>
      </w:r>
      <w:r w:rsidR="0014311A">
        <w:t>A recent report proposed that music expressions are</w:t>
      </w:r>
      <w:r w:rsidR="009801FC">
        <w:t xml:space="preserve"> for affective</w:t>
      </w:r>
      <w:r w:rsidR="00B44B8B">
        <w:t xml:space="preserve"> and not </w:t>
      </w:r>
      <w:r w:rsidR="00B44B8B">
        <w:t>emotion</w:t>
      </w:r>
      <w:r w:rsidR="009801FC">
        <w:t xml:space="preserve"> communication</w:t>
      </w:r>
      <w:r w:rsidR="00F9793C">
        <w:t xml:space="preserve"> [17</w:t>
      </w:r>
      <w:r w:rsidR="00B931D3">
        <w:t xml:space="preserve">].  The proposed </w:t>
      </w:r>
      <w:r w:rsidR="009801FC">
        <w:t xml:space="preserve">variables of arousal and valence could be elucidated with </w:t>
      </w:r>
      <w:r w:rsidR="00656C3C">
        <w:t xml:space="preserve">ranking sensitive </w:t>
      </w:r>
      <w:r w:rsidR="009801FC">
        <w:t>fractal dimension analysis</w:t>
      </w:r>
      <w:r w:rsidR="00656C3C">
        <w:t xml:space="preserve"> and Shannon entropy of percent increment</w:t>
      </w:r>
      <w:r w:rsidR="009801FC">
        <w:t xml:space="preserve">. </w:t>
      </w:r>
    </w:p>
    <w:p w:rsidR="005C030F" w:rsidRDefault="005C030F" w:rsidP="00B5161F">
      <w:pPr>
        <w:pStyle w:val="BodyText"/>
      </w:pPr>
    </w:p>
    <w:p w:rsidR="005C030F" w:rsidRPr="00CB1404" w:rsidRDefault="005C030F" w:rsidP="005C030F">
      <w:pPr>
        <w:pStyle w:val="Heading1"/>
      </w:pPr>
      <w:r>
        <w:t xml:space="preserve">CONCLUSIONS </w:t>
      </w:r>
    </w:p>
    <w:p w:rsidR="005C030F" w:rsidRDefault="005C030F" w:rsidP="00B5161F">
      <w:pPr>
        <w:pStyle w:val="BodyText"/>
      </w:pPr>
    </w:p>
    <w:p w:rsidR="00B5161F" w:rsidRPr="00B5161F" w:rsidRDefault="00F66A96" w:rsidP="005C030F">
      <w:pPr>
        <w:pStyle w:val="BodyText"/>
      </w:pPr>
      <w:r>
        <w:t xml:space="preserve">The project studied the </w:t>
      </w:r>
      <w:proofErr w:type="spellStart"/>
      <w:r>
        <w:t>Munia</w:t>
      </w:r>
      <w:proofErr w:type="spellEnd"/>
      <w:r>
        <w:t xml:space="preserve"> and Bengalese finch song waveforms and put the Bengalese song waveform at higher fractal dimension values</w:t>
      </w:r>
      <w:r w:rsidR="001B1249">
        <w:t>, consistent with the expected aesthetic values associated with the Bengalese finch songs in society</w:t>
      </w:r>
      <w:r>
        <w:t xml:space="preserve">.  </w:t>
      </w:r>
      <w:r w:rsidRPr="00F66A96">
        <w:t>Futu</w:t>
      </w:r>
      <w:r w:rsidR="001B1249">
        <w:t>re studies could include the surveying</w:t>
      </w:r>
      <w:r w:rsidRPr="00F66A96">
        <w:t xml:space="preserve"> of perception by shuffling a waveform dataset to correlate fractal dimension values with aesthetic values while maintaining constant Shannon entropy and Crest Factor values.  </w:t>
      </w:r>
      <w:r w:rsidR="00B931D3">
        <w:t xml:space="preserve">The development of using </w:t>
      </w:r>
      <w:r w:rsidR="00FE339F">
        <w:t xml:space="preserve">bio- acoustic signals </w:t>
      </w:r>
      <w:r w:rsidR="00B931D3">
        <w:t xml:space="preserve">collected </w:t>
      </w:r>
      <w:r w:rsidR="00FE339F">
        <w:t xml:space="preserve">in songbird Artic migration </w:t>
      </w:r>
      <w:r w:rsidR="00B931D3">
        <w:t xml:space="preserve">for climate change studies </w:t>
      </w:r>
      <w:r w:rsidR="00FE339F">
        <w:t>could also incorporate the fractal dimension analysis methodology</w:t>
      </w:r>
      <w:r w:rsidR="00F9793C">
        <w:t xml:space="preserve"> [18</w:t>
      </w:r>
      <w:r w:rsidR="00FE339F">
        <w:t xml:space="preserve">]. </w:t>
      </w:r>
      <w:r w:rsidR="00EC40D9">
        <w:t xml:space="preserve"> Random chunk shuffling simulation studies could also reveal more details.</w:t>
      </w:r>
    </w:p>
    <w:p w:rsidR="008A55B5" w:rsidRDefault="008A55B5" w:rsidP="00F66A96">
      <w:pPr>
        <w:pStyle w:val="BodyText"/>
        <w:ind w:firstLine="0"/>
      </w:pPr>
    </w:p>
    <w:p w:rsidR="008A55B5" w:rsidRDefault="008F50F7">
      <w:pPr>
        <w:pStyle w:val="Heading5"/>
        <w:rPr>
          <w:rFonts w:eastAsia="MS Mincho"/>
        </w:rPr>
      </w:pPr>
      <w:r>
        <w:rPr>
          <w:rFonts w:eastAsia="MS Mincho"/>
        </w:rPr>
        <w:t>Acknowledgment</w:t>
      </w:r>
    </w:p>
    <w:p w:rsidR="008A55B5" w:rsidRDefault="008F50F7" w:rsidP="00753F7B">
      <w:pPr>
        <w:pStyle w:val="BodyText"/>
      </w:pPr>
      <w:r>
        <w:t xml:space="preserve">The </w:t>
      </w:r>
      <w:r w:rsidRPr="008F50F7">
        <w:t xml:space="preserve">authors </w:t>
      </w:r>
      <w:r>
        <w:t xml:space="preserve">thank the </w:t>
      </w:r>
      <w:r w:rsidRPr="008F50F7">
        <w:t xml:space="preserve">researchers </w:t>
      </w:r>
      <w:r>
        <w:t xml:space="preserve">for </w:t>
      </w:r>
      <w:r w:rsidR="00B931D3">
        <w:t>sharing their results</w:t>
      </w:r>
      <w:r w:rsidRPr="008F50F7">
        <w:t xml:space="preserve"> on the web.  The author</w:t>
      </w:r>
      <w:r w:rsidR="00FD7E3A">
        <w:t>s thank</w:t>
      </w:r>
      <w:r w:rsidRPr="008F50F7">
        <w:t xml:space="preserve"> Alex </w:t>
      </w:r>
      <w:proofErr w:type="spellStart"/>
      <w:r w:rsidRPr="008F50F7">
        <w:t>Kisselev</w:t>
      </w:r>
      <w:proofErr w:type="spellEnd"/>
      <w:r w:rsidRPr="008F50F7">
        <w:t xml:space="preserve"> of CUNY- QCC Physics Department for technical support</w:t>
      </w:r>
      <w:r w:rsidR="008A55B5">
        <w:t>.</w:t>
      </w:r>
    </w:p>
    <w:p w:rsidR="00EE4362" w:rsidRDefault="00EE4362" w:rsidP="00EE4362">
      <w:pPr>
        <w:rPr>
          <w:rFonts w:eastAsia="MS Mincho"/>
        </w:rPr>
      </w:pPr>
    </w:p>
    <w:p w:rsidR="008A55B5" w:rsidRPr="00475898" w:rsidRDefault="008A55B5" w:rsidP="00475898">
      <w:pPr>
        <w:pStyle w:val="Heading5"/>
        <w:rPr>
          <w:rFonts w:eastAsia="MS Mincho"/>
        </w:rPr>
      </w:pPr>
      <w:r>
        <w:rPr>
          <w:rFonts w:eastAsia="MS Mincho"/>
        </w:rPr>
        <w:t>References</w:t>
      </w:r>
    </w:p>
    <w:p w:rsidR="008A55B5" w:rsidRDefault="008A55B5">
      <w:pPr>
        <w:rPr>
          <w:rFonts w:eastAsia="MS Mincho"/>
        </w:rPr>
      </w:pPr>
    </w:p>
    <w:p w:rsidR="008A55B5" w:rsidRDefault="00FE339F" w:rsidP="00394215">
      <w:pPr>
        <w:pStyle w:val="references"/>
        <w:rPr>
          <w:rFonts w:eastAsia="MS Mincho"/>
        </w:rPr>
      </w:pPr>
      <w:r>
        <w:rPr>
          <w:rFonts w:eastAsia="MS Mincho"/>
        </w:rPr>
        <w:t>M. Erard and C. Matacic, “</w:t>
      </w:r>
      <w:r w:rsidR="00394215" w:rsidRPr="00394215">
        <w:rPr>
          <w:rFonts w:eastAsia="MS Mincho"/>
        </w:rPr>
        <w:t>Did kindness</w:t>
      </w:r>
      <w:r w:rsidR="00394215">
        <w:rPr>
          <w:rFonts w:eastAsia="MS Mincho"/>
        </w:rPr>
        <w:t xml:space="preserve"> prime our species for language</w:t>
      </w:r>
      <w:r w:rsidRPr="00FE339F">
        <w:rPr>
          <w:rFonts w:eastAsia="MS Mincho"/>
        </w:rPr>
        <w:t>?</w:t>
      </w:r>
      <w:r>
        <w:rPr>
          <w:rFonts w:eastAsia="MS Mincho"/>
        </w:rPr>
        <w:t xml:space="preserve"> </w:t>
      </w:r>
      <w:r w:rsidR="00394215">
        <w:rPr>
          <w:rFonts w:eastAsia="MS Mincho"/>
        </w:rPr>
        <w:t>Science v</w:t>
      </w:r>
      <w:r w:rsidR="00394215" w:rsidRPr="00394215">
        <w:rPr>
          <w:rFonts w:eastAsia="MS Mincho"/>
        </w:rPr>
        <w:t>ol. 361, Issue 6401, pp. 436-437</w:t>
      </w:r>
      <w:r w:rsidR="00394215">
        <w:rPr>
          <w:rFonts w:eastAsia="MS Mincho"/>
        </w:rPr>
        <w:t xml:space="preserve">, 2018 </w:t>
      </w:r>
      <w:hyperlink r:id="rId32" w:history="1">
        <w:r w:rsidR="00733372" w:rsidRPr="00FC3FCF">
          <w:rPr>
            <w:rStyle w:val="Hyperlink"/>
            <w:rFonts w:eastAsia="MS Mincho"/>
          </w:rPr>
          <w:t>http://science.sciencemag.org/content/361/6401/436</w:t>
        </w:r>
      </w:hyperlink>
    </w:p>
    <w:p w:rsidR="00733372" w:rsidRPr="00394215" w:rsidRDefault="00733372" w:rsidP="00733372">
      <w:pPr>
        <w:pStyle w:val="references"/>
        <w:rPr>
          <w:rFonts w:eastAsia="MS Mincho"/>
        </w:rPr>
      </w:pPr>
      <w:r>
        <w:rPr>
          <w:rFonts w:eastAsia="MS Mincho"/>
        </w:rPr>
        <w:t xml:space="preserve">A. Fernández </w:t>
      </w:r>
      <w:r w:rsidRPr="00733372">
        <w:rPr>
          <w:rFonts w:eastAsia="MS Mincho"/>
        </w:rPr>
        <w:t xml:space="preserve">et al. </w:t>
      </w:r>
      <w:r w:rsidR="00B931D3">
        <w:rPr>
          <w:rFonts w:eastAsia="MS Mincho"/>
        </w:rPr>
        <w:t>“</w:t>
      </w:r>
      <w:r w:rsidRPr="00733372">
        <w:rPr>
          <w:rFonts w:eastAsia="MS Mincho"/>
        </w:rPr>
        <w:t>Complexity and schizophrenia</w:t>
      </w:r>
      <w:r>
        <w:rPr>
          <w:rFonts w:eastAsia="MS Mincho"/>
        </w:rPr>
        <w:t xml:space="preserve">”, </w:t>
      </w:r>
      <w:r w:rsidRPr="00733372">
        <w:rPr>
          <w:rFonts w:eastAsia="MS Mincho"/>
        </w:rPr>
        <w:t>Prog Neuro</w:t>
      </w:r>
      <w:r>
        <w:rPr>
          <w:rFonts w:eastAsia="MS Mincho"/>
        </w:rPr>
        <w:t xml:space="preserve">psychopharmacol Biol Psychiatry, vol. 45, pp267-276, 2013 </w:t>
      </w:r>
      <w:r w:rsidRPr="00733372">
        <w:rPr>
          <w:rFonts w:eastAsia="MS Mincho"/>
        </w:rPr>
        <w:t>https://www.ncbi.nlm.nih.gov/pubmed/22507763</w:t>
      </w:r>
    </w:p>
    <w:p w:rsidR="008A55B5" w:rsidRDefault="004868EF" w:rsidP="004868EF">
      <w:pPr>
        <w:pStyle w:val="references"/>
        <w:rPr>
          <w:rFonts w:eastAsia="MS Mincho"/>
        </w:rPr>
      </w:pPr>
      <w:r>
        <w:rPr>
          <w:rFonts w:eastAsia="MS Mincho"/>
        </w:rPr>
        <w:t>E. Malaia, J.D. Borneman, and R.B. Wilbur “</w:t>
      </w:r>
      <w:r w:rsidRPr="004868EF">
        <w:rPr>
          <w:rFonts w:eastAsia="MS Mincho"/>
        </w:rPr>
        <w:t>Assessment of information content in visual signal: analysis of optical flow fractal complexity</w:t>
      </w:r>
      <w:r>
        <w:rPr>
          <w:rFonts w:eastAsia="MS Mincho"/>
        </w:rPr>
        <w:t xml:space="preserve">”, Visual Cogntion, pp246-251, 2016 </w:t>
      </w:r>
    </w:p>
    <w:p w:rsidR="008A55B5" w:rsidRDefault="00BF5924" w:rsidP="00BF5924">
      <w:pPr>
        <w:pStyle w:val="references"/>
        <w:rPr>
          <w:rFonts w:eastAsia="MS Mincho"/>
        </w:rPr>
      </w:pPr>
      <w:r>
        <w:rPr>
          <w:rFonts w:eastAsia="MS Mincho"/>
        </w:rPr>
        <w:t>H. Muller, R. Sen and U. Stadtmuller “</w:t>
      </w:r>
      <w:r w:rsidRPr="00BF5924">
        <w:rPr>
          <w:rFonts w:eastAsia="MS Mincho"/>
        </w:rPr>
        <w:t>Functional data analysis for volatility</w:t>
      </w:r>
      <w:r>
        <w:rPr>
          <w:rFonts w:eastAsia="MS Mincho"/>
        </w:rPr>
        <w:t xml:space="preserve">”, Journal of Econometrics vol.165, pp 233- 245, 2011 </w:t>
      </w:r>
      <w:r w:rsidRPr="00BF5924">
        <w:rPr>
          <w:rFonts w:eastAsia="MS Mincho"/>
        </w:rPr>
        <w:t>https://www.sciencedirect.com/science/article/pii/S0304407611001606</w:t>
      </w:r>
    </w:p>
    <w:p w:rsidR="00867025" w:rsidRDefault="005338FB" w:rsidP="005338FB">
      <w:pPr>
        <w:pStyle w:val="references"/>
        <w:rPr>
          <w:rFonts w:eastAsia="MS Mincho"/>
        </w:rPr>
      </w:pPr>
      <w:r>
        <w:rPr>
          <w:rFonts w:eastAsia="MS Mincho"/>
        </w:rPr>
        <w:t xml:space="preserve">Supersonic flight </w:t>
      </w:r>
      <w:r w:rsidR="00867025">
        <w:rPr>
          <w:rFonts w:eastAsia="MS Mincho"/>
        </w:rPr>
        <w:t xml:space="preserve"> </w:t>
      </w:r>
      <w:r w:rsidRPr="005338FB">
        <w:rPr>
          <w:rFonts w:eastAsia="MS Mincho"/>
        </w:rPr>
        <w:t>https://www.nasa.gov/subject/7566/supersonic-flight/</w:t>
      </w:r>
    </w:p>
    <w:p w:rsidR="00867025" w:rsidRPr="004868EF" w:rsidRDefault="004868EF" w:rsidP="004868EF">
      <w:pPr>
        <w:pStyle w:val="references"/>
        <w:rPr>
          <w:rFonts w:eastAsia="MS Mincho"/>
        </w:rPr>
      </w:pPr>
      <w:r>
        <w:rPr>
          <w:rFonts w:eastAsia="MS Mincho"/>
        </w:rPr>
        <w:t>C.J. Scott and P. Major “</w:t>
      </w:r>
      <w:r w:rsidR="001A1653">
        <w:rPr>
          <w:rFonts w:eastAsia="MS Mincho"/>
        </w:rPr>
        <w:t xml:space="preserve"> </w:t>
      </w:r>
      <w:r w:rsidR="001A1653" w:rsidRPr="001A1653">
        <w:rPr>
          <w:rFonts w:eastAsia="MS Mincho"/>
        </w:rPr>
        <w:t>The ionospheric response over the UK to major bombing</w:t>
      </w:r>
      <w:r>
        <w:rPr>
          <w:rFonts w:eastAsia="MS Mincho"/>
        </w:rPr>
        <w:t xml:space="preserve"> </w:t>
      </w:r>
      <w:r w:rsidR="001A1653" w:rsidRPr="004868EF">
        <w:rPr>
          <w:rFonts w:eastAsia="MS Mincho"/>
        </w:rPr>
        <w:t>raids duringWorldWar II” Ann</w:t>
      </w:r>
      <w:r w:rsidRPr="004868EF">
        <w:rPr>
          <w:rFonts w:eastAsia="MS Mincho"/>
        </w:rPr>
        <w:t>ales</w:t>
      </w:r>
      <w:r w:rsidR="001A1653" w:rsidRPr="004868EF">
        <w:rPr>
          <w:rFonts w:eastAsia="MS Mincho"/>
        </w:rPr>
        <w:t xml:space="preserve"> Geophys</w:t>
      </w:r>
      <w:r w:rsidRPr="004868EF">
        <w:rPr>
          <w:rFonts w:eastAsia="MS Mincho"/>
        </w:rPr>
        <w:t>icae</w:t>
      </w:r>
      <w:r w:rsidR="001A1653" w:rsidRPr="004868EF">
        <w:rPr>
          <w:rFonts w:eastAsia="MS Mincho"/>
        </w:rPr>
        <w:t>., vol.36, pp1243-1254, 2018</w:t>
      </w:r>
      <w:r>
        <w:rPr>
          <w:rFonts w:eastAsia="MS Mincho"/>
        </w:rPr>
        <w:t>.</w:t>
      </w:r>
    </w:p>
    <w:p w:rsidR="00867025" w:rsidRPr="00394215" w:rsidRDefault="00394215" w:rsidP="00394215">
      <w:pPr>
        <w:pStyle w:val="references"/>
        <w:rPr>
          <w:rFonts w:eastAsia="MS Mincho"/>
        </w:rPr>
      </w:pPr>
      <w:r w:rsidRPr="00394215">
        <w:rPr>
          <w:rFonts w:eastAsia="MS Mincho"/>
        </w:rPr>
        <w:t>M. Erard and C. Matacic, “Can these birds explain how language first evolved? Science News Aug. 2, 2018 http://www.sciencemag.org/news/2018/08/can-these-birds-explain-how-language-first-evolved</w:t>
      </w:r>
    </w:p>
    <w:p w:rsidR="00867025" w:rsidRDefault="005338FB" w:rsidP="005338FB">
      <w:pPr>
        <w:pStyle w:val="references"/>
        <w:rPr>
          <w:rFonts w:eastAsia="MS Mincho"/>
        </w:rPr>
      </w:pPr>
      <w:r>
        <w:rPr>
          <w:rFonts w:eastAsia="MS Mincho"/>
        </w:rPr>
        <w:t xml:space="preserve">Sonic Boom Data </w:t>
      </w:r>
      <w:r w:rsidRPr="005338FB">
        <w:rPr>
          <w:rFonts w:eastAsia="MS Mincho"/>
        </w:rPr>
        <w:t>https://data.nasa.gov/docs/aeronautics/lowboom.html</w:t>
      </w:r>
    </w:p>
    <w:p w:rsidR="00867025" w:rsidRPr="003F5718" w:rsidRDefault="003F5718" w:rsidP="003F5718">
      <w:pPr>
        <w:pStyle w:val="references"/>
        <w:rPr>
          <w:rFonts w:eastAsia="MS Mincho"/>
        </w:rPr>
      </w:pPr>
      <w:r>
        <w:rPr>
          <w:rFonts w:eastAsia="MS Mincho"/>
        </w:rPr>
        <w:t xml:space="preserve">T. </w:t>
      </w:r>
      <w:r w:rsidR="00867025">
        <w:rPr>
          <w:rFonts w:eastAsia="MS Mincho"/>
        </w:rPr>
        <w:t xml:space="preserve">Higuchi </w:t>
      </w:r>
      <w:r>
        <w:rPr>
          <w:rFonts w:eastAsia="MS Mincho"/>
        </w:rPr>
        <w:t>“</w:t>
      </w:r>
      <w:r w:rsidRPr="003F5718">
        <w:rPr>
          <w:rFonts w:eastAsia="MS Mincho"/>
        </w:rPr>
        <w:t>Approach to an irregular time series on the basis of the fractal theory</w:t>
      </w:r>
      <w:r>
        <w:rPr>
          <w:rFonts w:eastAsia="MS Mincho"/>
        </w:rPr>
        <w:t xml:space="preserve">” </w:t>
      </w:r>
      <w:r w:rsidRPr="003F5718">
        <w:rPr>
          <w:rFonts w:eastAsia="MS Mincho"/>
        </w:rPr>
        <w:t xml:space="preserve">Physica D, </w:t>
      </w:r>
      <w:r>
        <w:rPr>
          <w:rFonts w:eastAsia="MS Mincho"/>
        </w:rPr>
        <w:t>vol. 31</w:t>
      </w:r>
      <w:r w:rsidRPr="003F5718">
        <w:rPr>
          <w:rFonts w:eastAsia="MS Mincho"/>
        </w:rPr>
        <w:t>, pp. 277-283</w:t>
      </w:r>
      <w:r>
        <w:rPr>
          <w:rFonts w:eastAsia="MS Mincho"/>
        </w:rPr>
        <w:t>, 1988</w:t>
      </w:r>
    </w:p>
    <w:p w:rsidR="008B28FF" w:rsidRDefault="008B28FF" w:rsidP="008B28FF">
      <w:pPr>
        <w:pStyle w:val="references"/>
        <w:rPr>
          <w:rFonts w:eastAsia="MS Mincho"/>
        </w:rPr>
      </w:pPr>
      <w:r>
        <w:rPr>
          <w:rFonts w:eastAsia="MS Mincho"/>
        </w:rPr>
        <w:t xml:space="preserve">Fraxtal Dimsnion and complexity NIH USA ImageJ Webpage </w:t>
      </w:r>
      <w:r w:rsidRPr="008B28FF">
        <w:rPr>
          <w:rFonts w:eastAsia="MS Mincho"/>
        </w:rPr>
        <w:t>https://imagej.nih.gov/ij/plugins/fraclac/FLHelp/FractalDimension.htm</w:t>
      </w:r>
    </w:p>
    <w:p w:rsidR="008A55B5" w:rsidRDefault="00853039" w:rsidP="00853039">
      <w:pPr>
        <w:pStyle w:val="references"/>
        <w:rPr>
          <w:rFonts w:eastAsia="MS Mincho"/>
        </w:rPr>
      </w:pPr>
      <w:r>
        <w:rPr>
          <w:rFonts w:eastAsia="MS Mincho"/>
        </w:rPr>
        <w:t xml:space="preserve">M. Tomoko and K. </w:t>
      </w:r>
      <w:r w:rsidR="00394215">
        <w:rPr>
          <w:rFonts w:eastAsia="MS Mincho"/>
        </w:rPr>
        <w:t xml:space="preserve">Okanoya, </w:t>
      </w:r>
      <w:r>
        <w:rPr>
          <w:rFonts w:eastAsia="MS Mincho"/>
        </w:rPr>
        <w:t>“</w:t>
      </w:r>
      <w:r w:rsidRPr="00853039">
        <w:rPr>
          <w:rFonts w:eastAsia="MS Mincho"/>
        </w:rPr>
        <w:t>Do songbirds perceive syllables as isolated tokens?</w:t>
      </w:r>
      <w:r>
        <w:rPr>
          <w:rFonts w:eastAsia="MS Mincho"/>
        </w:rPr>
        <w:t xml:space="preserve">” </w:t>
      </w:r>
      <w:r w:rsidRPr="00853039">
        <w:rPr>
          <w:rFonts w:eastAsia="MS Mincho"/>
        </w:rPr>
        <w:t>The Evolution of</w:t>
      </w:r>
      <w:r>
        <w:rPr>
          <w:rFonts w:eastAsia="MS Mincho"/>
        </w:rPr>
        <w:t xml:space="preserve"> Language: Proceedings of the 12</w:t>
      </w:r>
      <w:r w:rsidRPr="00853039">
        <w:rPr>
          <w:rFonts w:eastAsia="MS Mincho"/>
        </w:rPr>
        <w:t>th Int</w:t>
      </w:r>
      <w:r>
        <w:rPr>
          <w:rFonts w:eastAsia="MS Mincho"/>
        </w:rPr>
        <w:t>ernational Conference (EVOLANG12</w:t>
      </w:r>
      <w:r w:rsidRPr="00853039">
        <w:rPr>
          <w:rFonts w:eastAsia="MS Mincho"/>
        </w:rPr>
        <w:t xml:space="preserve">). </w:t>
      </w:r>
      <w:r w:rsidR="00394215">
        <w:rPr>
          <w:rFonts w:eastAsia="MS Mincho"/>
        </w:rPr>
        <w:t xml:space="preserve">16-19 April 2018, Torun, Poland </w:t>
      </w:r>
      <w:r w:rsidRPr="00853039">
        <w:rPr>
          <w:rFonts w:eastAsia="MS Mincho"/>
        </w:rPr>
        <w:t xml:space="preserve"> </w:t>
      </w:r>
      <w:hyperlink r:id="rId33" w:history="1">
        <w:r w:rsidRPr="00FC3FCF">
          <w:rPr>
            <w:rStyle w:val="Hyperlink"/>
            <w:rFonts w:eastAsia="MS Mincho"/>
          </w:rPr>
          <w:t>http://evolang.org/torun/proceedings/papertemplate.html?p=108</w:t>
        </w:r>
      </w:hyperlink>
    </w:p>
    <w:p w:rsidR="008A55B5" w:rsidRDefault="000537B9" w:rsidP="000537B9">
      <w:pPr>
        <w:pStyle w:val="references"/>
        <w:rPr>
          <w:rFonts w:eastAsia="MS Mincho"/>
        </w:rPr>
      </w:pPr>
      <w:r>
        <w:rPr>
          <w:rFonts w:eastAsia="MS Mincho"/>
        </w:rPr>
        <w:lastRenderedPageBreak/>
        <w:t>T. Holden et al. “</w:t>
      </w:r>
      <w:r w:rsidRPr="000537B9">
        <w:rPr>
          <w:rFonts w:eastAsia="MS Mincho"/>
        </w:rPr>
        <w:t>ATCG nucleotide fluctuation of Deinococcus radiodurans radiation genes</w:t>
      </w:r>
      <w:r>
        <w:rPr>
          <w:rFonts w:eastAsia="MS Mincho"/>
        </w:rPr>
        <w:t xml:space="preserve">”, </w:t>
      </w:r>
      <w:r w:rsidRPr="000537B9">
        <w:rPr>
          <w:rFonts w:eastAsia="MS Mincho"/>
        </w:rPr>
        <w:t xml:space="preserve">Proc. SPIE </w:t>
      </w:r>
      <w:r w:rsidR="00B931D3">
        <w:rPr>
          <w:rFonts w:eastAsia="MS Mincho"/>
        </w:rPr>
        <w:t>vol.</w:t>
      </w:r>
      <w:r w:rsidRPr="000537B9">
        <w:rPr>
          <w:rFonts w:eastAsia="MS Mincho"/>
        </w:rPr>
        <w:t xml:space="preserve">6694, </w:t>
      </w:r>
      <w:r w:rsidR="00B931D3">
        <w:rPr>
          <w:rFonts w:eastAsia="MS Mincho"/>
        </w:rPr>
        <w:t>article-</w:t>
      </w:r>
      <w:r w:rsidRPr="000537B9">
        <w:rPr>
          <w:rFonts w:eastAsia="MS Mincho"/>
        </w:rPr>
        <w:t>669417 (10 pages) 2007</w:t>
      </w:r>
    </w:p>
    <w:p w:rsidR="0053469E" w:rsidRPr="000537B9" w:rsidRDefault="000537B9" w:rsidP="000537B9">
      <w:pPr>
        <w:pStyle w:val="references"/>
        <w:rPr>
          <w:rFonts w:eastAsia="MS Mincho"/>
        </w:rPr>
      </w:pPr>
      <w:r>
        <w:rPr>
          <w:rFonts w:eastAsia="MS Mincho"/>
        </w:rPr>
        <w:t>T. Holden et al, “</w:t>
      </w:r>
      <w:r w:rsidRPr="000537B9">
        <w:rPr>
          <w:rFonts w:eastAsia="MS Mincho"/>
        </w:rPr>
        <w:t>Marfan Syndrome Exon CpG Percentage and Fractal Dimension</w:t>
      </w:r>
      <w:r>
        <w:rPr>
          <w:rFonts w:eastAsia="MS Mincho"/>
        </w:rPr>
        <w:t xml:space="preserve">”, </w:t>
      </w:r>
      <w:r w:rsidRPr="000537B9">
        <w:rPr>
          <w:rFonts w:eastAsia="MS Mincho"/>
        </w:rPr>
        <w:t xml:space="preserve">IEEE Conference Proceedings: Bioinformatics and Biomedical Engineering, 2008. ICBBE 2008. The 2nd International Conference on, </w:t>
      </w:r>
      <w:r w:rsidR="00B931D3">
        <w:rPr>
          <w:rFonts w:eastAsia="MS Mincho"/>
        </w:rPr>
        <w:t xml:space="preserve">China </w:t>
      </w:r>
      <w:r w:rsidRPr="000537B9">
        <w:rPr>
          <w:rFonts w:eastAsia="MS Mincho"/>
        </w:rPr>
        <w:t>Page(s): 482-485, June 2008</w:t>
      </w:r>
    </w:p>
    <w:p w:rsidR="0053469E" w:rsidRPr="00F9793C" w:rsidRDefault="00394215" w:rsidP="00F9793C">
      <w:pPr>
        <w:pStyle w:val="references"/>
        <w:rPr>
          <w:rFonts w:eastAsia="MS Mincho"/>
        </w:rPr>
      </w:pPr>
      <w:r>
        <w:rPr>
          <w:rFonts w:eastAsia="MS Mincho"/>
        </w:rPr>
        <w:t xml:space="preserve">K.S. </w:t>
      </w:r>
      <w:r w:rsidR="00867025">
        <w:rPr>
          <w:rFonts w:eastAsia="MS Mincho"/>
        </w:rPr>
        <w:t>P</w:t>
      </w:r>
      <w:r>
        <w:rPr>
          <w:rFonts w:eastAsia="MS Mincho"/>
        </w:rPr>
        <w:t>ollard. et al. “</w:t>
      </w:r>
      <w:r w:rsidRPr="00394215">
        <w:rPr>
          <w:rFonts w:eastAsia="MS Mincho"/>
        </w:rPr>
        <w:t>"An RNA gene expressed during cortical development evolved rapidly in humans". Nature. 443 (7108): 167–172.</w:t>
      </w:r>
      <w:r>
        <w:rPr>
          <w:rFonts w:eastAsia="MS Mincho"/>
        </w:rPr>
        <w:t xml:space="preserve"> 2006 </w:t>
      </w:r>
      <w:r w:rsidRPr="00394215">
        <w:rPr>
          <w:rFonts w:eastAsia="MS Mincho"/>
        </w:rPr>
        <w:t>https://www.ncbi.nlm.nih.gov/pubmed/16915236</w:t>
      </w:r>
    </w:p>
    <w:p w:rsidR="0053469E" w:rsidRPr="00E8394A" w:rsidRDefault="00E8394A" w:rsidP="00E8394A">
      <w:pPr>
        <w:pStyle w:val="references"/>
        <w:rPr>
          <w:rFonts w:eastAsia="MS Mincho"/>
        </w:rPr>
      </w:pPr>
      <w:r>
        <w:rPr>
          <w:rFonts w:eastAsia="MS Mincho"/>
        </w:rPr>
        <w:t>M. Kirchberger M and F.A. Russo “</w:t>
      </w:r>
      <w:r w:rsidRPr="00E8394A">
        <w:rPr>
          <w:rFonts w:eastAsia="MS Mincho"/>
        </w:rPr>
        <w:t>Music Dynamic Range Across Music Genres and the Perception of Dynamic Compression in Hearing-Impaired Listeners”, Trends in Hearing vol.20, pp 1-16, 2016 (pubmed/26868955/)</w:t>
      </w:r>
    </w:p>
    <w:p w:rsidR="0053469E" w:rsidRDefault="003B39A4" w:rsidP="003B39A4">
      <w:pPr>
        <w:pStyle w:val="references"/>
        <w:rPr>
          <w:rFonts w:eastAsia="MS Mincho"/>
        </w:rPr>
      </w:pPr>
      <w:r>
        <w:rPr>
          <w:rFonts w:eastAsia="MS Mincho"/>
        </w:rPr>
        <w:t>Z.D. Burkett et al. “</w:t>
      </w:r>
      <w:r w:rsidRPr="003B39A4">
        <w:rPr>
          <w:rFonts w:eastAsia="MS Mincho"/>
        </w:rPr>
        <w:t>FoxP2 isoforms delineate spatiotemporal transcriptional networks for vocal learning in the zebra finch.</w:t>
      </w:r>
      <w:r>
        <w:rPr>
          <w:rFonts w:eastAsia="MS Mincho"/>
        </w:rPr>
        <w:t xml:space="preserve">”, </w:t>
      </w:r>
      <w:r w:rsidRPr="003B39A4">
        <w:rPr>
          <w:rFonts w:eastAsia="MS Mincho"/>
        </w:rPr>
        <w:t>Elife. 2018 Jan 23;7. pii: e30649.</w:t>
      </w:r>
      <w:r>
        <w:rPr>
          <w:rFonts w:eastAsia="MS Mincho"/>
        </w:rPr>
        <w:t xml:space="preserve"> (</w:t>
      </w:r>
      <w:r w:rsidRPr="003B39A4">
        <w:rPr>
          <w:rFonts w:eastAsia="MS Mincho"/>
        </w:rPr>
        <w:t>pubmed/29360038</w:t>
      </w:r>
    </w:p>
    <w:p w:rsidR="00B44B8B" w:rsidRPr="00B44B8B" w:rsidRDefault="00B44B8B" w:rsidP="00B44B8B">
      <w:pPr>
        <w:pStyle w:val="references"/>
        <w:rPr>
          <w:rFonts w:eastAsia="MS Mincho"/>
        </w:rPr>
      </w:pPr>
      <w:r w:rsidRPr="00B44B8B">
        <w:rPr>
          <w:rFonts w:eastAsia="MS Mincho"/>
        </w:rPr>
        <w:t>J. Cespedes-Guevara and T. Eerola “Music Communicates Affects, Not Basic Emotions - A Constructionist Account of Attribution of Emotional Meanings to Music”, Front Psychol. vol.9 article-215, 2018 https://www.ncbi.nlm.nih.gov/pubmed/29541041</w:t>
      </w:r>
    </w:p>
    <w:p w:rsidR="00F9793C" w:rsidRPr="00781B8B" w:rsidRDefault="00FE339F" w:rsidP="00781B8B">
      <w:pPr>
        <w:pStyle w:val="references"/>
        <w:rPr>
          <w:rFonts w:eastAsia="MS Mincho"/>
        </w:rPr>
        <w:sectPr w:rsidR="00F9793C" w:rsidRPr="00781B8B" w:rsidSect="004445B3">
          <w:type w:val="continuous"/>
          <w:pgSz w:w="11909" w:h="16834" w:code="9"/>
          <w:pgMar w:top="1080" w:right="734" w:bottom="2434" w:left="734" w:header="720" w:footer="720" w:gutter="0"/>
          <w:cols w:num="2" w:space="360"/>
          <w:docGrid w:linePitch="360"/>
        </w:sectPr>
      </w:pPr>
      <w:r w:rsidRPr="00B44B8B">
        <w:rPr>
          <w:rFonts w:eastAsia="MS Mincho"/>
        </w:rPr>
        <w:t xml:space="preserve">R. Oliver et al. “Eavesdropping on the Arctic: Automated bioacoustics reveal dynamics in songbird breeding phenology,” Science Advances  20 Jun 2018 Vol. 4, no. 6, eaaq1084 </w:t>
      </w:r>
    </w:p>
    <w:p w:rsidR="008A55B5" w:rsidRDefault="008A55B5" w:rsidP="00781B8B">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F28" w:rsidRDefault="00F23F28" w:rsidP="00D53600">
      <w:r>
        <w:separator/>
      </w:r>
    </w:p>
  </w:endnote>
  <w:endnote w:type="continuationSeparator" w:id="0">
    <w:p w:rsidR="00F23F28" w:rsidRDefault="00F23F28" w:rsidP="00D53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600" w:rsidRDefault="00D53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600" w:rsidRDefault="00D53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600" w:rsidRDefault="00D53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F28" w:rsidRDefault="00F23F28" w:rsidP="00D53600">
      <w:r>
        <w:separator/>
      </w:r>
    </w:p>
  </w:footnote>
  <w:footnote w:type="continuationSeparator" w:id="0">
    <w:p w:rsidR="00F23F28" w:rsidRDefault="00F23F28" w:rsidP="00D536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600" w:rsidRDefault="00D536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600" w:rsidRPr="00D53600" w:rsidRDefault="00D53600">
    <w:pPr>
      <w:pStyle w:val="Header"/>
      <w:rPr>
        <w:sz w:val="18"/>
      </w:rPr>
    </w:pPr>
    <w:r w:rsidRPr="00D53600">
      <w:rPr>
        <w:sz w:val="18"/>
      </w:rPr>
      <w:t xml:space="preserve">ICECEIC-2019: International Conference on Electrical, Communication, Electronics, Instrumentation and Computing is being organized in University Sri </w:t>
    </w:r>
    <w:proofErr w:type="spellStart"/>
    <w:r w:rsidRPr="00D53600">
      <w:rPr>
        <w:sz w:val="18"/>
      </w:rPr>
      <w:t>Chandrasekharendra</w:t>
    </w:r>
    <w:proofErr w:type="spellEnd"/>
    <w:r w:rsidRPr="00D53600">
      <w:rPr>
        <w:sz w:val="18"/>
      </w:rPr>
      <w:t xml:space="preserve"> </w:t>
    </w:r>
    <w:proofErr w:type="spellStart"/>
    <w:r w:rsidRPr="00D53600">
      <w:rPr>
        <w:sz w:val="18"/>
      </w:rPr>
      <w:t>Saraswathi</w:t>
    </w:r>
    <w:proofErr w:type="spellEnd"/>
    <w:r w:rsidRPr="00D53600">
      <w:rPr>
        <w:sz w:val="18"/>
      </w:rPr>
      <w:t xml:space="preserve"> </w:t>
    </w:r>
    <w:proofErr w:type="spellStart"/>
    <w:r w:rsidRPr="00D53600">
      <w:rPr>
        <w:sz w:val="18"/>
      </w:rPr>
      <w:t>Viswa</w:t>
    </w:r>
    <w:proofErr w:type="spellEnd"/>
    <w:r w:rsidRPr="00D53600">
      <w:rPr>
        <w:sz w:val="18"/>
      </w:rPr>
      <w:t xml:space="preserve"> </w:t>
    </w:r>
    <w:proofErr w:type="spellStart"/>
    <w:r w:rsidRPr="00D53600">
      <w:rPr>
        <w:sz w:val="18"/>
      </w:rPr>
      <w:t>Mahavidyalaya</w:t>
    </w:r>
    <w:proofErr w:type="spellEnd"/>
    <w:r w:rsidRPr="00D53600">
      <w:rPr>
        <w:sz w:val="18"/>
      </w:rPr>
      <w:t>, Kanchipuram, Tamil Nadu, India During 30th &amp; 31st January 2019.</w:t>
    </w:r>
    <w:bookmarkStart w:id="0" w:name="_GoBack"/>
    <w:bookmarkEnd w:id="0"/>
  </w:p>
  <w:p w:rsidR="00D53600" w:rsidRDefault="00D536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600" w:rsidRDefault="00D53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58D2"/>
    <w:rsid w:val="00013600"/>
    <w:rsid w:val="0004390D"/>
    <w:rsid w:val="000537B9"/>
    <w:rsid w:val="000913A9"/>
    <w:rsid w:val="000932CC"/>
    <w:rsid w:val="000A2BAD"/>
    <w:rsid w:val="000B4641"/>
    <w:rsid w:val="000D6363"/>
    <w:rsid w:val="0010711E"/>
    <w:rsid w:val="00127EDD"/>
    <w:rsid w:val="0014311A"/>
    <w:rsid w:val="00197E7A"/>
    <w:rsid w:val="001A1653"/>
    <w:rsid w:val="001B1249"/>
    <w:rsid w:val="00216515"/>
    <w:rsid w:val="00245B23"/>
    <w:rsid w:val="00276735"/>
    <w:rsid w:val="00282033"/>
    <w:rsid w:val="002864A3"/>
    <w:rsid w:val="002A3A67"/>
    <w:rsid w:val="002B3B81"/>
    <w:rsid w:val="002C47D5"/>
    <w:rsid w:val="002D7B44"/>
    <w:rsid w:val="002E2E76"/>
    <w:rsid w:val="00370036"/>
    <w:rsid w:val="003800FC"/>
    <w:rsid w:val="00394215"/>
    <w:rsid w:val="003A47B5"/>
    <w:rsid w:val="003A59A6"/>
    <w:rsid w:val="003B39A4"/>
    <w:rsid w:val="003F5718"/>
    <w:rsid w:val="004059FE"/>
    <w:rsid w:val="004445B3"/>
    <w:rsid w:val="00475898"/>
    <w:rsid w:val="0048610C"/>
    <w:rsid w:val="004868EF"/>
    <w:rsid w:val="004D0E25"/>
    <w:rsid w:val="005338FB"/>
    <w:rsid w:val="0053469E"/>
    <w:rsid w:val="00556F3E"/>
    <w:rsid w:val="005803AD"/>
    <w:rsid w:val="005B520E"/>
    <w:rsid w:val="005B535B"/>
    <w:rsid w:val="005C030F"/>
    <w:rsid w:val="006108A4"/>
    <w:rsid w:val="00656C3C"/>
    <w:rsid w:val="006742D7"/>
    <w:rsid w:val="006C4648"/>
    <w:rsid w:val="00706600"/>
    <w:rsid w:val="0072064C"/>
    <w:rsid w:val="00725AAE"/>
    <w:rsid w:val="00733372"/>
    <w:rsid w:val="007442B3"/>
    <w:rsid w:val="00753F7B"/>
    <w:rsid w:val="00781B8B"/>
    <w:rsid w:val="0078398E"/>
    <w:rsid w:val="00787C5A"/>
    <w:rsid w:val="007919DE"/>
    <w:rsid w:val="00795290"/>
    <w:rsid w:val="00796568"/>
    <w:rsid w:val="007B3DD5"/>
    <w:rsid w:val="007C0308"/>
    <w:rsid w:val="008014D2"/>
    <w:rsid w:val="008054BC"/>
    <w:rsid w:val="008443AD"/>
    <w:rsid w:val="00853039"/>
    <w:rsid w:val="00867025"/>
    <w:rsid w:val="008A55B5"/>
    <w:rsid w:val="008A75C8"/>
    <w:rsid w:val="008B28FF"/>
    <w:rsid w:val="008B70EE"/>
    <w:rsid w:val="008E67A2"/>
    <w:rsid w:val="008F50F7"/>
    <w:rsid w:val="0097508D"/>
    <w:rsid w:val="009801FC"/>
    <w:rsid w:val="00A510F7"/>
    <w:rsid w:val="00A555CC"/>
    <w:rsid w:val="00A60B3D"/>
    <w:rsid w:val="00A905BD"/>
    <w:rsid w:val="00AB33D2"/>
    <w:rsid w:val="00AB7CA3"/>
    <w:rsid w:val="00AC6519"/>
    <w:rsid w:val="00AF2386"/>
    <w:rsid w:val="00B44B8B"/>
    <w:rsid w:val="00B5161F"/>
    <w:rsid w:val="00B54597"/>
    <w:rsid w:val="00B931D3"/>
    <w:rsid w:val="00BF5924"/>
    <w:rsid w:val="00C0220F"/>
    <w:rsid w:val="00C575F4"/>
    <w:rsid w:val="00CB1404"/>
    <w:rsid w:val="00CB66E6"/>
    <w:rsid w:val="00D53600"/>
    <w:rsid w:val="00D76DDD"/>
    <w:rsid w:val="00D863E4"/>
    <w:rsid w:val="00D9156D"/>
    <w:rsid w:val="00D95328"/>
    <w:rsid w:val="00DA6868"/>
    <w:rsid w:val="00DC466B"/>
    <w:rsid w:val="00E2610C"/>
    <w:rsid w:val="00E8394A"/>
    <w:rsid w:val="00E91219"/>
    <w:rsid w:val="00EA506F"/>
    <w:rsid w:val="00EC40D9"/>
    <w:rsid w:val="00EE4362"/>
    <w:rsid w:val="00EE4B3B"/>
    <w:rsid w:val="00EF18D7"/>
    <w:rsid w:val="00EF1E8A"/>
    <w:rsid w:val="00EF3A1A"/>
    <w:rsid w:val="00F23F28"/>
    <w:rsid w:val="00F264EA"/>
    <w:rsid w:val="00F470C4"/>
    <w:rsid w:val="00F66A96"/>
    <w:rsid w:val="00F9793C"/>
    <w:rsid w:val="00FC5759"/>
    <w:rsid w:val="00FD7E3A"/>
    <w:rsid w:val="00FE33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1153082"/>
  <w15:chartTrackingRefBased/>
  <w15:docId w15:val="{709911D6-43EF-4AE7-AFA0-010CF48B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basedOn w:val="DefaultParagraphFont"/>
    <w:uiPriority w:val="99"/>
    <w:unhideWhenUsed/>
    <w:rsid w:val="00853039"/>
    <w:rPr>
      <w:color w:val="0563C1" w:themeColor="hyperlink"/>
      <w:u w:val="single"/>
    </w:rPr>
  </w:style>
  <w:style w:type="paragraph" w:styleId="Header">
    <w:name w:val="header"/>
    <w:basedOn w:val="Normal"/>
    <w:link w:val="HeaderChar"/>
    <w:uiPriority w:val="99"/>
    <w:unhideWhenUsed/>
    <w:rsid w:val="00D53600"/>
    <w:pPr>
      <w:tabs>
        <w:tab w:val="center" w:pos="4680"/>
        <w:tab w:val="right" w:pos="9360"/>
      </w:tabs>
    </w:pPr>
  </w:style>
  <w:style w:type="character" w:customStyle="1" w:styleId="HeaderChar">
    <w:name w:val="Header Char"/>
    <w:basedOn w:val="DefaultParagraphFont"/>
    <w:link w:val="Header"/>
    <w:uiPriority w:val="99"/>
    <w:rsid w:val="00D53600"/>
    <w:rPr>
      <w:rFonts w:ascii="Times New Roman" w:hAnsi="Times New Roman"/>
      <w:lang w:val="en-US" w:eastAsia="en-US"/>
    </w:rPr>
  </w:style>
  <w:style w:type="paragraph" w:styleId="Footer">
    <w:name w:val="footer"/>
    <w:basedOn w:val="Normal"/>
    <w:link w:val="FooterChar"/>
    <w:uiPriority w:val="99"/>
    <w:unhideWhenUsed/>
    <w:rsid w:val="00D53600"/>
    <w:pPr>
      <w:tabs>
        <w:tab w:val="center" w:pos="4680"/>
        <w:tab w:val="right" w:pos="9360"/>
      </w:tabs>
    </w:pPr>
  </w:style>
  <w:style w:type="character" w:customStyle="1" w:styleId="FooterChar">
    <w:name w:val="Footer Char"/>
    <w:basedOn w:val="DefaultParagraphFont"/>
    <w:link w:val="Footer"/>
    <w:uiPriority w:val="99"/>
    <w:rsid w:val="00D53600"/>
    <w:rPr>
      <w:rFonts w:ascii="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wmf"/><Relationship Id="rId26" Type="http://schemas.openxmlformats.org/officeDocument/2006/relationships/image" Target="media/image7.wmf"/><Relationship Id="rId3" Type="http://schemas.openxmlformats.org/officeDocument/2006/relationships/styles" Target="styles.xml"/><Relationship Id="rId21" Type="http://schemas.openxmlformats.org/officeDocument/2006/relationships/image" Target="media/image40.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0.png"/><Relationship Id="rId25" Type="http://schemas.openxmlformats.org/officeDocument/2006/relationships/image" Target="media/image60.png"/><Relationship Id="rId33" Type="http://schemas.openxmlformats.org/officeDocument/2006/relationships/hyperlink" Target="http://evolang.org/torun/proceedings/papertemplate.html?p=108"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wmf"/><Relationship Id="rId29" Type="http://schemas.openxmlformats.org/officeDocument/2006/relationships/image" Target="media/image8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cience.sciencemag.org/content/361/6401/436" TargetMode="External"/><Relationship Id="rId5" Type="http://schemas.openxmlformats.org/officeDocument/2006/relationships/webSettings" Target="webSettings.xml"/><Relationship Id="rId15" Type="http://schemas.openxmlformats.org/officeDocument/2006/relationships/image" Target="media/image10.wmf"/><Relationship Id="rId23" Type="http://schemas.openxmlformats.org/officeDocument/2006/relationships/image" Target="media/image50.png"/><Relationship Id="rId28" Type="http://schemas.openxmlformats.org/officeDocument/2006/relationships/image" Target="media/image8.wmf"/><Relationship Id="rId10" Type="http://schemas.openxmlformats.org/officeDocument/2006/relationships/footer" Target="footer1.xml"/><Relationship Id="rId19" Type="http://schemas.openxmlformats.org/officeDocument/2006/relationships/image" Target="media/image30.wmf"/><Relationship Id="rId31"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wmf"/><Relationship Id="rId22" Type="http://schemas.openxmlformats.org/officeDocument/2006/relationships/image" Target="media/image5.png"/><Relationship Id="rId27" Type="http://schemas.openxmlformats.org/officeDocument/2006/relationships/image" Target="media/image70.wmf"/><Relationship Id="rId30" Type="http://schemas.openxmlformats.org/officeDocument/2006/relationships/image" Target="media/image9.wmf"/><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CDA0A-BEE3-421F-AB23-895EA3033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2421</Words>
  <Characters>13806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Windows User</cp:lastModifiedBy>
  <cp:revision>2</cp:revision>
  <dcterms:created xsi:type="dcterms:W3CDTF">2022-08-15T19:59:00Z</dcterms:created>
  <dcterms:modified xsi:type="dcterms:W3CDTF">2022-08-15T19:59:00Z</dcterms:modified>
</cp:coreProperties>
</file>