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7F98A361"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Minutes of Meeting</w:t>
      </w:r>
      <w:r w:rsidR="00DD2910" w:rsidRPr="00AD575D">
        <w:rPr>
          <w:rFonts w:ascii="Times New Roman" w:eastAsia="Times New Roman" w:hAnsi="Times New Roman" w:cs="Times New Roman"/>
          <w:b/>
          <w:bCs/>
          <w:color w:val="000000"/>
          <w:kern w:val="0"/>
          <w:sz w:val="28"/>
          <w:szCs w:val="28"/>
          <w14:ligatures w14:val="none"/>
        </w:rPr>
        <w:t xml:space="preserve"> </w:t>
      </w:r>
      <w:r w:rsidR="000632F2">
        <w:rPr>
          <w:rFonts w:ascii="Times New Roman" w:eastAsia="Times New Roman" w:hAnsi="Times New Roman" w:cs="Times New Roman"/>
          <w:b/>
          <w:bCs/>
          <w:color w:val="000000"/>
          <w:kern w:val="0"/>
          <w:sz w:val="28"/>
          <w:szCs w:val="28"/>
          <w14:ligatures w14:val="none"/>
        </w:rPr>
        <w:t>10</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0632F2">
        <w:rPr>
          <w:rFonts w:ascii="Times New Roman" w:eastAsia="Times New Roman" w:hAnsi="Times New Roman" w:cs="Times New Roman"/>
          <w:b/>
          <w:bCs/>
          <w:color w:val="000000"/>
          <w:kern w:val="0"/>
          <w:sz w:val="28"/>
          <w:szCs w:val="28"/>
          <w14:ligatures w14:val="none"/>
        </w:rPr>
        <w:t>8</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w:t>
      </w:r>
      <w:r w:rsidR="009C6F11">
        <w:rPr>
          <w:rFonts w:ascii="Times New Roman" w:eastAsia="Times New Roman" w:hAnsi="Times New Roman" w:cs="Times New Roman"/>
          <w:b/>
          <w:bCs/>
          <w:color w:val="000000"/>
          <w:kern w:val="0"/>
          <w:sz w:val="28"/>
          <w:szCs w:val="28"/>
          <w14:ligatures w14:val="none"/>
        </w:rPr>
        <w:t xml:space="preserve"> [</w:t>
      </w:r>
      <w:r w:rsidR="00D218F6">
        <w:rPr>
          <w:rFonts w:ascii="Times New Roman" w:eastAsia="Times New Roman" w:hAnsi="Times New Roman" w:cs="Times New Roman"/>
          <w:b/>
          <w:bCs/>
          <w:color w:val="000000"/>
          <w:kern w:val="0"/>
          <w:sz w:val="28"/>
          <w:szCs w:val="28"/>
          <w14:ligatures w14:val="none"/>
        </w:rPr>
        <w:t>Full</w:t>
      </w:r>
      <w:r w:rsidR="009C6F11">
        <w:rPr>
          <w:rFonts w:ascii="Times New Roman" w:eastAsia="Times New Roman" w:hAnsi="Times New Roman" w:cs="Times New Roman"/>
          <w:b/>
          <w:bCs/>
          <w:color w:val="000000"/>
          <w:kern w:val="0"/>
          <w:sz w:val="28"/>
          <w:szCs w:val="28"/>
          <w14:ligatures w14:val="none"/>
        </w:rPr>
        <w:t>]</w:t>
      </w:r>
      <w:r w:rsidR="00934917" w:rsidRPr="00AD575D">
        <w:rPr>
          <w:rFonts w:ascii="Times New Roman" w:eastAsia="Times New Roman" w:hAnsi="Times New Roman" w:cs="Times New Roman"/>
          <w:b/>
          <w:bCs/>
          <w:color w:val="000000"/>
          <w:kern w:val="0"/>
          <w:sz w:val="28"/>
          <w:szCs w:val="28"/>
          <w14:ligatures w14:val="none"/>
        </w:rPr>
        <w:t xml:space="preserve">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406FE91F"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2926C7">
        <w:rPr>
          <w:rFonts w:ascii="Times New Roman" w:eastAsia="Times New Roman" w:hAnsi="Times New Roman" w:cs="Times New Roman"/>
          <w:kern w:val="0"/>
          <w14:ligatures w14:val="none"/>
        </w:rPr>
        <w:t>, Taku Mukwekeze, Chris Chandra</w:t>
      </w:r>
    </w:p>
    <w:p w14:paraId="2C341EC8" w14:textId="7585967E"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2926C7">
        <w:rPr>
          <w:rFonts w:ascii="Times New Roman" w:eastAsia="Times New Roman" w:hAnsi="Times New Roman" w:cs="Times New Roman"/>
          <w:kern w:val="0"/>
          <w14:ligatures w14:val="none"/>
        </w:rPr>
        <w:t>None</w:t>
      </w:r>
    </w:p>
    <w:p w14:paraId="4D4D2A57" w14:textId="0CEE8D68"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B47E93">
        <w:rPr>
          <w:rFonts w:ascii="Times New Roman" w:eastAsia="Times New Roman" w:hAnsi="Times New Roman" w:cs="Times New Roman"/>
          <w:color w:val="000000"/>
          <w:kern w:val="0"/>
          <w14:ligatures w14:val="none"/>
        </w:rPr>
        <w:t>6:00PM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7B397DAA" w14:textId="490E482A" w:rsidR="002926C7" w:rsidRDefault="000632F2"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 over Figma Flask port and discuss moving forward with TypeScript compiled into JavaScript or rebuild from scratch in HTML/CSS/JS</w:t>
            </w:r>
          </w:p>
          <w:p w14:paraId="4F9997BF" w14:textId="4AF7A2AF" w:rsidR="00B47E93" w:rsidRDefault="000632F2"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Consider Tahjeb Tajwar’s research into the iFrame request from the client to keep users on UWAOI while showing a view of the UWA Research Repository after a user clicks ‘View Profie’ on a Researcher profile result in the result area.</w:t>
            </w:r>
          </w:p>
          <w:p w14:paraId="27F0FF3E" w14:textId="36833DEC" w:rsidR="000632F2" w:rsidRPr="00ED27D3" w:rsidRDefault="006F42F6" w:rsidP="00ED27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Setup Issues on the repo to represent changes and functionality/feature additions that need to be added in.</w:t>
            </w:r>
          </w:p>
          <w:p w14:paraId="168533CE" w14:textId="157C09B2" w:rsidR="00AD575D" w:rsidRDefault="00D6365A" w:rsidP="00AD575D">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0F725748" w14:textId="103AD802" w:rsidR="0074556F"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Discussed moving forward with Vite.js/React JS libraries from the template provided by the Figma Make concept.</w:t>
            </w:r>
          </w:p>
          <w:p w14:paraId="357EC8CB" w14:textId="03E3E32B" w:rsidR="000632F2"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Tahjeeb confirmed the iFrame option was possible but only on desktop, not mobile – will need to bring this to next Client Meeting to discuss if we should go forward with that change still or not, bringing practical alternatives as well (if any).</w:t>
            </w:r>
          </w:p>
          <w:p w14:paraId="72017D03" w14:textId="73C75E81" w:rsidR="000632F2" w:rsidRPr="00CC7E48" w:rsidRDefault="000632F2" w:rsidP="00CC7E48">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kern w:val="0"/>
                <w14:ligatures w14:val="none"/>
              </w:rPr>
            </w:pPr>
            <w:r>
              <w:rPr>
                <w:rStyle w:val="rynqvb"/>
                <w:rFonts w:ascii="Times New Roman" w:eastAsia="Times New Roman" w:hAnsi="Times New Roman" w:cs="Times New Roman"/>
                <w:kern w:val="0"/>
                <w14:ligatures w14:val="none"/>
              </w:rPr>
              <w:t>A</w:t>
            </w:r>
            <w:r>
              <w:rPr>
                <w:rStyle w:val="rynqvb"/>
              </w:rPr>
              <w:t>greed to transcribe change requests from feedback from Client Meeting 3 as Issues on the repo, with branches opened for each</w:t>
            </w:r>
            <w:r w:rsidR="000C2F5E">
              <w:rPr>
                <w:rStyle w:val="rynqvb"/>
              </w:rPr>
              <w:t>, and team members assigning themselves to those they want to do until we get API Token from the Client at which point back end team can switch to doing their part.</w:t>
            </w:r>
          </w:p>
          <w:p w14:paraId="0502CB7A" w14:textId="57AF9EA2" w:rsidR="00725729" w:rsidRPr="000632F2" w:rsidRDefault="00725729" w:rsidP="000632F2">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0632F2">
              <w:rPr>
                <w:rFonts w:ascii="Times New Roman" w:eastAsia="Times New Roman" w:hAnsi="Times New Roman" w:cs="Times New Roman"/>
                <w:b/>
                <w:bCs/>
                <w:kern w:val="0"/>
                <w14:ligatures w14:val="none"/>
              </w:rPr>
              <w:t>Date of Next Meeting</w:t>
            </w:r>
          </w:p>
          <w:p w14:paraId="7E8F39F6" w14:textId="2142D825" w:rsidR="000632F2" w:rsidRPr="000632F2" w:rsidRDefault="000632F2" w:rsidP="000632F2">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12</w:t>
            </w:r>
            <w:r w:rsidRPr="000632F2">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September at 6PM</w:t>
            </w:r>
          </w:p>
          <w:p w14:paraId="6EFAEDCF" w14:textId="20ADAF3B"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6F42F6">
              <w:rPr>
                <w:rFonts w:ascii="Times New Roman" w:eastAsia="Times New Roman" w:hAnsi="Times New Roman" w:cs="Times New Roman"/>
                <w:color w:val="000000"/>
                <w:kern w:val="0"/>
                <w14:ligatures w14:val="none"/>
              </w:rPr>
              <w:t>7:00PM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632F2"/>
    <w:rsid w:val="00066D09"/>
    <w:rsid w:val="00074E28"/>
    <w:rsid w:val="000B54C5"/>
    <w:rsid w:val="000C2F5E"/>
    <w:rsid w:val="000D1BF4"/>
    <w:rsid w:val="000D6D62"/>
    <w:rsid w:val="000F2C1F"/>
    <w:rsid w:val="0011238E"/>
    <w:rsid w:val="00170448"/>
    <w:rsid w:val="00174BEA"/>
    <w:rsid w:val="00176B15"/>
    <w:rsid w:val="001B0083"/>
    <w:rsid w:val="001E247A"/>
    <w:rsid w:val="001F682C"/>
    <w:rsid w:val="001F743D"/>
    <w:rsid w:val="002171B9"/>
    <w:rsid w:val="0028689E"/>
    <w:rsid w:val="00291B57"/>
    <w:rsid w:val="002926C7"/>
    <w:rsid w:val="002C5999"/>
    <w:rsid w:val="002F444E"/>
    <w:rsid w:val="00300480"/>
    <w:rsid w:val="00333D21"/>
    <w:rsid w:val="00343085"/>
    <w:rsid w:val="003518FE"/>
    <w:rsid w:val="00367D2F"/>
    <w:rsid w:val="00376BD1"/>
    <w:rsid w:val="003B2D7E"/>
    <w:rsid w:val="003F1B3E"/>
    <w:rsid w:val="00417A4C"/>
    <w:rsid w:val="00447DF2"/>
    <w:rsid w:val="00453C47"/>
    <w:rsid w:val="004706B7"/>
    <w:rsid w:val="00474B5A"/>
    <w:rsid w:val="00493AB6"/>
    <w:rsid w:val="004964EF"/>
    <w:rsid w:val="004B6EE6"/>
    <w:rsid w:val="00501503"/>
    <w:rsid w:val="005E7ECD"/>
    <w:rsid w:val="005F675F"/>
    <w:rsid w:val="005F71D4"/>
    <w:rsid w:val="00615E6C"/>
    <w:rsid w:val="00632069"/>
    <w:rsid w:val="0065365E"/>
    <w:rsid w:val="00682A8D"/>
    <w:rsid w:val="00685C22"/>
    <w:rsid w:val="00694912"/>
    <w:rsid w:val="006A5816"/>
    <w:rsid w:val="006B4B08"/>
    <w:rsid w:val="006F42F6"/>
    <w:rsid w:val="007101D4"/>
    <w:rsid w:val="00725729"/>
    <w:rsid w:val="0073304B"/>
    <w:rsid w:val="0074556F"/>
    <w:rsid w:val="00751FA9"/>
    <w:rsid w:val="00754CD6"/>
    <w:rsid w:val="00756A2A"/>
    <w:rsid w:val="00783159"/>
    <w:rsid w:val="0078571D"/>
    <w:rsid w:val="007A5F8B"/>
    <w:rsid w:val="007D2A6F"/>
    <w:rsid w:val="007E19A9"/>
    <w:rsid w:val="007E6A4B"/>
    <w:rsid w:val="0081265E"/>
    <w:rsid w:val="00824AE9"/>
    <w:rsid w:val="00875A30"/>
    <w:rsid w:val="00895853"/>
    <w:rsid w:val="008D6F7B"/>
    <w:rsid w:val="008F50B1"/>
    <w:rsid w:val="00934917"/>
    <w:rsid w:val="00964F73"/>
    <w:rsid w:val="0096641A"/>
    <w:rsid w:val="00980B7E"/>
    <w:rsid w:val="00992455"/>
    <w:rsid w:val="009B4C10"/>
    <w:rsid w:val="009C6F11"/>
    <w:rsid w:val="009E0898"/>
    <w:rsid w:val="009E43E4"/>
    <w:rsid w:val="00A31AB1"/>
    <w:rsid w:val="00A77037"/>
    <w:rsid w:val="00A777FE"/>
    <w:rsid w:val="00AD575D"/>
    <w:rsid w:val="00AE244E"/>
    <w:rsid w:val="00B110D4"/>
    <w:rsid w:val="00B23751"/>
    <w:rsid w:val="00B43C1F"/>
    <w:rsid w:val="00B47E93"/>
    <w:rsid w:val="00C141B1"/>
    <w:rsid w:val="00C21BEE"/>
    <w:rsid w:val="00C572F3"/>
    <w:rsid w:val="00CC6745"/>
    <w:rsid w:val="00CC7E48"/>
    <w:rsid w:val="00D218F6"/>
    <w:rsid w:val="00D21B4E"/>
    <w:rsid w:val="00D43054"/>
    <w:rsid w:val="00D53B44"/>
    <w:rsid w:val="00D6365A"/>
    <w:rsid w:val="00DA76FE"/>
    <w:rsid w:val="00DB26FC"/>
    <w:rsid w:val="00DD2910"/>
    <w:rsid w:val="00E122F4"/>
    <w:rsid w:val="00E13091"/>
    <w:rsid w:val="00E30181"/>
    <w:rsid w:val="00E92C1D"/>
    <w:rsid w:val="00ED27D3"/>
    <w:rsid w:val="00ED5071"/>
    <w:rsid w:val="00EE4308"/>
    <w:rsid w:val="00EE4624"/>
    <w:rsid w:val="00F10939"/>
    <w:rsid w:val="00F207D5"/>
    <w:rsid w:val="00F24973"/>
    <w:rsid w:val="00F82922"/>
    <w:rsid w:val="00F8384F"/>
    <w:rsid w:val="00F9172D"/>
    <w:rsid w:val="00F959B9"/>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BA01E-D6F8-412D-B169-E5DA4892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99</cp:revision>
  <dcterms:created xsi:type="dcterms:W3CDTF">2025-08-01T17:08:00Z</dcterms:created>
  <dcterms:modified xsi:type="dcterms:W3CDTF">2025-09-08T11:25:00Z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