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労働条件通知書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{contract_date}</w:t>
            </w:r>
          </w:p>
          <w:p>
            <w:pPr>
              <w:spacing w:after="60" w:before="0" w:line="240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{employee_name}　殿</w:t>
            </w:r>
          </w:p>
          <w:p>
            <w:pPr>
              <w:spacing w:after="2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事業者名称　　{company_name}</w:t>
            </w:r>
          </w:p>
          <w:p>
            <w:pPr>
              <w:spacing w:after="2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所在地　　　　{company_address}</w:t>
            </w:r>
          </w:p>
          <w:p>
            <w:pPr>
              <w:spacing w:after="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使用者職氏名　{representative_name}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46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雇用形態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{employment_type}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契約期間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期間の定めなし　契約開始日　{contract_start_date}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就業の場所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{work_location_initial}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(変更の範囲)　{work_location_scope}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業務の内容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{job_description_initial}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(変更の範囲)　{job_description_scope}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就業時間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{#is_shift_work}シフト制　{shift_note}{/is_shift_work}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{^is_shift_work}始業{start_time}～終業{end_time}、休憩{break_minutes}分、所定労働時間 1日{daily_work_hours}時間・1週{weekly_work_hours}時間{/is_shift_work}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所定労働時間外労働:{overtime_type}(36協定の範囲内で命じることがある)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{#uses_variable_working_hours}※労使協定および就業規則の定めにより、{variable_working_hours_type}を採用する({variable_working_hours_detail}){/uses_variable_working_hours}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休日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{holidays}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休暇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{leave_clause}</w:t>
            </w:r>
          </w:p>
        </w:tc>
      </w:tr>
      <w:tr>
        <w:tc>
          <w:tcPr>
            <w:tcW w:type="dxa" w:w="1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賃金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基本給　{wage_type}:{basic_wage}円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{#allowances}{allowance_name}　{allowance_description}　{/allowances}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固定残業代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{#has_fixed_overtime}{fixed_overtime_name}:月額{fixed_overtime_amount}円(固定残業時間{fixed_overtime_hours}時間分。超過分は別途支給){/has_fixed_overtime}{^has_fixed_overtime}なし{/has_fixed_overtime}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割増率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所定外(月60h以内)25%/(60h超)50%、法定休日35%/法定外休日25%、深夜25%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締日・支払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毎月{payment_cutoff_day}締、{payment_date}払(金融機関休日は前営業日)。{payment_method}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昇給等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昇給:{salary_increase}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賞与:{bonus}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退職金:{retirement_allowance}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退職に関する事項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定年:{retirement_age}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自己都合退職は退職日の{self_retirement_notice_period}前までに届け出ること(少なくとも14日前まで)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解雇の事由及び手続、その他詳細は就業規則の定めによる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その他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{#has_probation}試用期間:{probation_period}{#probation_has_diff}(期間中の賃金{probation_wage}円、その他条件{probation_other_conditions}){/probation_has_diff}{/has_probation}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加入保険:{#social_insurance}{insurance_name} {/social_insurance}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雇用管理の改善等に関する相談窓口:{consultation_contact}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以上のほかは当社就業規則及び給与規程による。就業規則等を確認できる場所や方法:{work_rules_location}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{#has_remarks}備考・特記事項:{remarks}{/has_remarks}</w:t>
            </w:r>
          </w:p>
        </w:tc>
      </w:tr>
    </w:tbl>
    <w:p>
      <w:pPr>
        <w:spacing w:after="0" w:before="80" w:line="200"/>
      </w:pPr>
      <w:r>
        <w:rPr>
          <w:rFonts w:ascii="メイリオ" w:cs="メイリオ" w:eastAsia="メイリオ" w:hAnsi="メイリオ"/>
          <w:i/>
          <w:iCs/>
          <w:color w:val="555555"/>
          <w:sz w:val="14"/>
          <w:szCs w:val="14"/>
        </w:rPr>
        <w:t xml:space="preserve">※本通知書は労働基準法15条および労働基準法施行規則5条に基づき交付するものです。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2026-04-22T09:29:12.927Z</dcterms:created>
  <dcterms:modified xsi:type="dcterms:W3CDTF">2026-04-22T09:29:12.928Z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