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0EC" w:rsidRDefault="00FB10EC" w:rsidP="00FB10EC">
      <w:pPr>
        <w:pStyle w:val="NormalWeb"/>
      </w:pPr>
      <w:r>
        <w:t xml:space="preserve">The LIME component in your system works by explaining the predictions made by the auditor model using the statistical feature pathway. Instead of directly explaining the highly saturated semantic XGBoost model, the system uses the </w:t>
      </w:r>
      <w:r>
        <w:rPr>
          <w:rStyle w:val="HTMLCode"/>
        </w:rPr>
        <w:t>logistic_statistical_isotonic</w:t>
      </w:r>
      <w:r>
        <w:t xml:space="preserve"> auditor model because its probabilities change more gradually when the essay text is perturbed.</w:t>
      </w:r>
    </w:p>
    <w:p w:rsidR="00FB10EC" w:rsidRDefault="00FB10EC" w:rsidP="00FB10EC">
      <w:pPr>
        <w:pStyle w:val="NormalWeb"/>
      </w:pPr>
      <w:r>
        <w:t>Here is how the process works step-by-step:</w:t>
      </w:r>
    </w:p>
    <w:p w:rsidR="00FB10EC" w:rsidRDefault="00FB10EC" w:rsidP="00FB10EC">
      <w:pPr>
        <w:pStyle w:val="NormalWeb"/>
        <w:numPr>
          <w:ilvl w:val="0"/>
          <w:numId w:val="1"/>
        </w:numPr>
      </w:pPr>
      <w:r>
        <w:t>The user submits an essay to the system.</w:t>
      </w:r>
    </w:p>
    <w:p w:rsidR="00FB10EC" w:rsidRDefault="00FB10EC" w:rsidP="00FB10EC">
      <w:pPr>
        <w:pStyle w:val="NormalWeb"/>
        <w:numPr>
          <w:ilvl w:val="0"/>
          <w:numId w:val="1"/>
        </w:numPr>
      </w:pPr>
      <w:r>
        <w:t>The Statistical Calculator extracts the 10 statistical vectors/features from the essay, including:</w:t>
      </w:r>
    </w:p>
    <w:p w:rsidR="00FB10EC" w:rsidRDefault="00FB10EC" w:rsidP="00FB10EC">
      <w:pPr>
        <w:pStyle w:val="NormalWeb"/>
        <w:numPr>
          <w:ilvl w:val="1"/>
          <w:numId w:val="1"/>
        </w:numPr>
      </w:pPr>
      <w:r>
        <w:t>mean_surprisal</w:t>
      </w:r>
    </w:p>
    <w:p w:rsidR="00FB10EC" w:rsidRDefault="00FB10EC" w:rsidP="00FB10EC">
      <w:pPr>
        <w:pStyle w:val="NormalWeb"/>
        <w:numPr>
          <w:ilvl w:val="1"/>
          <w:numId w:val="1"/>
        </w:numPr>
      </w:pPr>
      <w:r>
        <w:t>stdev_surprisal</w:t>
      </w:r>
    </w:p>
    <w:p w:rsidR="00FB10EC" w:rsidRDefault="00FB10EC" w:rsidP="00FB10EC">
      <w:pPr>
        <w:pStyle w:val="NormalWeb"/>
        <w:numPr>
          <w:ilvl w:val="1"/>
          <w:numId w:val="1"/>
        </w:numPr>
      </w:pPr>
      <w:r>
        <w:t>var_surprisal</w:t>
      </w:r>
    </w:p>
    <w:p w:rsidR="00FB10EC" w:rsidRDefault="00FB10EC" w:rsidP="00FB10EC">
      <w:pPr>
        <w:pStyle w:val="NormalWeb"/>
        <w:numPr>
          <w:ilvl w:val="1"/>
          <w:numId w:val="1"/>
        </w:numPr>
      </w:pPr>
      <w:r>
        <w:t>entropy_second_diff_loglik</w:t>
      </w:r>
    </w:p>
    <w:p w:rsidR="00FB10EC" w:rsidRDefault="00FB10EC" w:rsidP="00FB10EC">
      <w:pPr>
        <w:pStyle w:val="NormalWeb"/>
        <w:numPr>
          <w:ilvl w:val="1"/>
          <w:numId w:val="1"/>
        </w:numPr>
      </w:pPr>
      <w:r>
        <w:t>autocorr_second_diff_loglik</w:t>
      </w:r>
    </w:p>
    <w:p w:rsidR="00FB10EC" w:rsidRDefault="00FB10EC" w:rsidP="00FB10EC">
      <w:pPr>
        <w:pStyle w:val="NormalWeb"/>
        <w:numPr>
          <w:ilvl w:val="1"/>
          <w:numId w:val="1"/>
        </w:numPr>
      </w:pPr>
      <w:r>
        <w:t>and other surprisal-based metrics.</w:t>
      </w:r>
    </w:p>
    <w:p w:rsidR="00FB10EC" w:rsidRDefault="00FB10EC" w:rsidP="00FB10EC">
      <w:pPr>
        <w:pStyle w:val="NormalWeb"/>
        <w:numPr>
          <w:ilvl w:val="0"/>
          <w:numId w:val="1"/>
        </w:numPr>
      </w:pPr>
      <w:r>
        <w:t>These statistical vectors are passed into the auditor classifier (</w:t>
      </w:r>
      <w:r>
        <w:rPr>
          <w:rStyle w:val="HTMLCode"/>
        </w:rPr>
        <w:t>logistic_statistical_isotonic</w:t>
      </w:r>
      <w:r>
        <w:t>), which outputs:</w:t>
      </w:r>
    </w:p>
    <w:p w:rsidR="00FB10EC" w:rsidRDefault="00FB10EC" w:rsidP="00FB10EC">
      <w:pPr>
        <w:pStyle w:val="NormalWeb"/>
        <w:numPr>
          <w:ilvl w:val="1"/>
          <w:numId w:val="1"/>
        </w:numPr>
      </w:pPr>
      <w:r>
        <w:t>P(AI)</w:t>
      </w:r>
    </w:p>
    <w:p w:rsidR="00FB10EC" w:rsidRDefault="00FB10EC" w:rsidP="00FB10EC">
      <w:pPr>
        <w:pStyle w:val="NormalWeb"/>
        <w:numPr>
          <w:ilvl w:val="1"/>
          <w:numId w:val="1"/>
        </w:numPr>
      </w:pPr>
      <w:r>
        <w:t>P(Human)</w:t>
      </w:r>
    </w:p>
    <w:p w:rsidR="00FB10EC" w:rsidRDefault="00FB10EC" w:rsidP="00FB10EC">
      <w:pPr>
        <w:pStyle w:val="NormalWeb"/>
        <w:numPr>
          <w:ilvl w:val="0"/>
          <w:numId w:val="1"/>
        </w:numPr>
      </w:pPr>
      <w:r>
        <w:t>LIME then begins generating explanations by creating multiple perturbed versions of the essay:</w:t>
      </w:r>
    </w:p>
    <w:p w:rsidR="00FB10EC" w:rsidRDefault="00FB10EC" w:rsidP="00FB10EC">
      <w:pPr>
        <w:pStyle w:val="NormalWeb"/>
        <w:numPr>
          <w:ilvl w:val="1"/>
          <w:numId w:val="1"/>
        </w:numPr>
      </w:pPr>
      <w:r>
        <w:t>removing words,</w:t>
      </w:r>
    </w:p>
    <w:p w:rsidR="00FB10EC" w:rsidRDefault="00FB10EC" w:rsidP="00FB10EC">
      <w:pPr>
        <w:pStyle w:val="NormalWeb"/>
        <w:numPr>
          <w:ilvl w:val="1"/>
          <w:numId w:val="1"/>
        </w:numPr>
      </w:pPr>
      <w:r>
        <w:t>masking tokens,</w:t>
      </w:r>
    </w:p>
    <w:p w:rsidR="00FB10EC" w:rsidRDefault="00FB10EC" w:rsidP="00FB10EC">
      <w:pPr>
        <w:pStyle w:val="NormalWeb"/>
        <w:numPr>
          <w:ilvl w:val="1"/>
          <w:numId w:val="1"/>
        </w:numPr>
      </w:pPr>
      <w:r>
        <w:t>slightly altering the text.</w:t>
      </w:r>
    </w:p>
    <w:p w:rsidR="00FB10EC" w:rsidRDefault="00FB10EC" w:rsidP="00FB10EC">
      <w:pPr>
        <w:pStyle w:val="NormalWeb"/>
        <w:numPr>
          <w:ilvl w:val="0"/>
          <w:numId w:val="1"/>
        </w:numPr>
      </w:pPr>
      <w:r>
        <w:t>For every perturbed essay:</w:t>
      </w:r>
    </w:p>
    <w:p w:rsidR="00FB10EC" w:rsidRDefault="00FB10EC" w:rsidP="00FB10EC">
      <w:pPr>
        <w:pStyle w:val="NormalWeb"/>
        <w:numPr>
          <w:ilvl w:val="1"/>
          <w:numId w:val="1"/>
        </w:numPr>
      </w:pPr>
      <w:r>
        <w:t>the statistical calculator recomputes the 10 statistical vectors,</w:t>
      </w:r>
    </w:p>
    <w:p w:rsidR="00FB10EC" w:rsidRDefault="00FB10EC" w:rsidP="00FB10EC">
      <w:pPr>
        <w:pStyle w:val="NormalWeb"/>
        <w:numPr>
          <w:ilvl w:val="1"/>
          <w:numId w:val="1"/>
        </w:numPr>
      </w:pPr>
      <w:r>
        <w:t>the auditor model predicts new probabilities.</w:t>
      </w:r>
    </w:p>
    <w:p w:rsidR="00FB10EC" w:rsidRDefault="00FB10EC" w:rsidP="00FB10EC">
      <w:pPr>
        <w:pStyle w:val="NormalWeb"/>
        <w:numPr>
          <w:ilvl w:val="0"/>
          <w:numId w:val="1"/>
        </w:numPr>
      </w:pPr>
      <w:r>
        <w:t>LIME observes how the prediction changes when specific words or phrases are altered.</w:t>
      </w:r>
    </w:p>
    <w:p w:rsidR="00FB10EC" w:rsidRDefault="00FB10EC" w:rsidP="00FB10EC">
      <w:pPr>
        <w:pStyle w:val="NormalWeb"/>
        <w:numPr>
          <w:ilvl w:val="0"/>
          <w:numId w:val="1"/>
        </w:numPr>
      </w:pPr>
      <w:r>
        <w:t>Using these probability changes, LIME builds a local interpretable linear approximation around that single prediction.</w:t>
      </w:r>
    </w:p>
    <w:p w:rsidR="00FB10EC" w:rsidRDefault="00FB10EC" w:rsidP="00FB10EC">
      <w:pPr>
        <w:pStyle w:val="NormalWeb"/>
        <w:numPr>
          <w:ilvl w:val="0"/>
          <w:numId w:val="1"/>
        </w:numPr>
      </w:pPr>
      <w:r>
        <w:t>The system then highlights the words contributing most strongly toward:</w:t>
      </w:r>
    </w:p>
    <w:p w:rsidR="00FB10EC" w:rsidRDefault="00FB10EC" w:rsidP="00FB10EC">
      <w:pPr>
        <w:pStyle w:val="NormalWeb"/>
        <w:numPr>
          <w:ilvl w:val="1"/>
          <w:numId w:val="1"/>
        </w:numPr>
      </w:pPr>
      <w:r>
        <w:t>Human-written classification,</w:t>
      </w:r>
    </w:p>
    <w:p w:rsidR="00FB10EC" w:rsidRDefault="00FB10EC" w:rsidP="00FB10EC">
      <w:pPr>
        <w:pStyle w:val="NormalWeb"/>
        <w:numPr>
          <w:ilvl w:val="1"/>
          <w:numId w:val="1"/>
        </w:numPr>
      </w:pPr>
      <w:r>
        <w:t>or AI-generated classification.</w:t>
      </w:r>
    </w:p>
    <w:p w:rsidR="00FB10EC" w:rsidRDefault="00FB10EC" w:rsidP="00FB10EC">
      <w:pPr>
        <w:pStyle w:val="NormalWeb"/>
      </w:pPr>
      <w:r>
        <w:t>The important reason this works well with the statistical vectors is that the auditor model produces softer probabilities with more mid-confidence movement (</w:t>
      </w:r>
      <w:r>
        <w:rPr>
          <w:rStyle w:val="HTMLCode"/>
        </w:rPr>
        <w:t>middle_10_90 = 31.05%</w:t>
      </w:r>
      <w:r>
        <w:t>).</w:t>
      </w:r>
    </w:p>
    <w:p w:rsidR="00FB10EC" w:rsidRDefault="00FB10EC" w:rsidP="00FB10EC">
      <w:pPr>
        <w:pStyle w:val="NormalWeb"/>
      </w:pPr>
      <w:r>
        <w:t>If LIME were applied directly to the semantic XGBoost production model:</w:t>
      </w:r>
    </w:p>
    <w:p w:rsidR="00FB10EC" w:rsidRDefault="00FB10EC" w:rsidP="00FB10EC">
      <w:pPr>
        <w:pStyle w:val="NormalWeb"/>
        <w:numPr>
          <w:ilvl w:val="0"/>
          <w:numId w:val="2"/>
        </w:numPr>
      </w:pPr>
      <w:r>
        <w:t>probabilities would remain extremely saturated near 0% or 99%,</w:t>
      </w:r>
    </w:p>
    <w:p w:rsidR="00FB10EC" w:rsidRDefault="00FB10EC" w:rsidP="00FB10EC">
      <w:pPr>
        <w:pStyle w:val="NormalWeb"/>
        <w:numPr>
          <w:ilvl w:val="0"/>
          <w:numId w:val="2"/>
        </w:numPr>
      </w:pPr>
      <w:r>
        <w:t>perturbing words would barely change the prediction,</w:t>
      </w:r>
    </w:p>
    <w:p w:rsidR="00FB10EC" w:rsidRDefault="00FB10EC" w:rsidP="00FB10EC">
      <w:pPr>
        <w:pStyle w:val="NormalWeb"/>
        <w:numPr>
          <w:ilvl w:val="0"/>
          <w:numId w:val="2"/>
        </w:numPr>
      </w:pPr>
      <w:r>
        <w:t>explanations would become unstable or uninformative.</w:t>
      </w:r>
    </w:p>
    <w:p w:rsidR="00FB10EC" w:rsidRDefault="00FB10EC" w:rsidP="00FB10EC">
      <w:pPr>
        <w:pStyle w:val="NormalWeb"/>
      </w:pPr>
      <w:r>
        <w:t>The statistical pathway solves this by producing smoother probability behaviour that reacts more meaningfully to text perturbations.</w:t>
      </w:r>
    </w:p>
    <w:p w:rsidR="00FB10EC" w:rsidRDefault="00FB10EC" w:rsidP="00FB10EC">
      <w:pPr>
        <w:pStyle w:val="NormalWeb"/>
      </w:pPr>
      <w:r>
        <w:lastRenderedPageBreak/>
        <w:t>In summary, the LIME component in your system works by:</w:t>
      </w:r>
    </w:p>
    <w:p w:rsidR="00FB10EC" w:rsidRDefault="00FB10EC" w:rsidP="00FB10EC">
      <w:pPr>
        <w:pStyle w:val="NormalWeb"/>
        <w:numPr>
          <w:ilvl w:val="0"/>
          <w:numId w:val="3"/>
        </w:numPr>
      </w:pPr>
      <w:r>
        <w:t>perturbing essay text,</w:t>
      </w:r>
    </w:p>
    <w:p w:rsidR="00FB10EC" w:rsidRDefault="00FB10EC" w:rsidP="00FB10EC">
      <w:pPr>
        <w:pStyle w:val="NormalWeb"/>
        <w:numPr>
          <w:ilvl w:val="0"/>
          <w:numId w:val="3"/>
        </w:numPr>
      </w:pPr>
      <w:r>
        <w:t>recomputing statistical vectors,</w:t>
      </w:r>
    </w:p>
    <w:p w:rsidR="00FB10EC" w:rsidRDefault="00FB10EC" w:rsidP="00FB10EC">
      <w:pPr>
        <w:pStyle w:val="NormalWeb"/>
        <w:numPr>
          <w:ilvl w:val="0"/>
          <w:numId w:val="3"/>
        </w:numPr>
      </w:pPr>
      <w:r>
        <w:t>observing probability movement from the auditor model,</w:t>
      </w:r>
    </w:p>
    <w:p w:rsidR="00FB10EC" w:rsidRDefault="00FB10EC" w:rsidP="00FB10EC">
      <w:pPr>
        <w:pStyle w:val="NormalWeb"/>
        <w:numPr>
          <w:ilvl w:val="0"/>
          <w:numId w:val="3"/>
        </w:numPr>
      </w:pPr>
      <w:r>
        <w:t>and identifying which tokens most influence the AI/Human prediction.</w:t>
      </w:r>
    </w:p>
    <w:p w:rsidR="00FB10EC" w:rsidRDefault="00FB10EC" w:rsidP="00FB10EC">
      <w:pPr>
        <w:pStyle w:val="NormalWeb"/>
      </w:pPr>
      <w:r>
        <w:t>This design allows the system to provide human-readable explanations while preserving high detection accuracy in the separate production model.</w:t>
      </w:r>
    </w:p>
    <w:p w:rsidR="007454D1" w:rsidRDefault="007454D1">
      <w:bookmarkStart w:id="0" w:name="_GoBack"/>
      <w:bookmarkEnd w:id="0"/>
    </w:p>
    <w:sectPr w:rsidR="00745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41484"/>
    <w:multiLevelType w:val="multilevel"/>
    <w:tmpl w:val="91D4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33D31"/>
    <w:multiLevelType w:val="multilevel"/>
    <w:tmpl w:val="5D1A4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C85AEF"/>
    <w:multiLevelType w:val="multilevel"/>
    <w:tmpl w:val="A54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B4A"/>
    <w:rsid w:val="00222840"/>
    <w:rsid w:val="002B0C78"/>
    <w:rsid w:val="002E68D1"/>
    <w:rsid w:val="00516D3A"/>
    <w:rsid w:val="006A3B4A"/>
    <w:rsid w:val="006F1B76"/>
    <w:rsid w:val="007454D1"/>
    <w:rsid w:val="00A5200C"/>
    <w:rsid w:val="00B208C9"/>
    <w:rsid w:val="00D2631A"/>
    <w:rsid w:val="00D44175"/>
    <w:rsid w:val="00FB10E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FA2F81-1224-411C-9BA4-82C49B1F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10EC"/>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HTMLCode">
    <w:name w:val="HTML Code"/>
    <w:basedOn w:val="DefaultParagraphFont"/>
    <w:uiPriority w:val="99"/>
    <w:semiHidden/>
    <w:unhideWhenUsed/>
    <w:rsid w:val="00FB1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04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2026-05-24T11:00:00Z</dcterms:created>
  <dcterms:modified xsi:type="dcterms:W3CDTF">2026-05-24T11:00:00Z</dcterms:modified>
</cp:coreProperties>
</file>