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84586855"/>
        <w:docPartObj>
          <w:docPartGallery w:val="Cover Pages"/>
          <w:docPartUnique/>
        </w:docPartObj>
      </w:sdtPr>
      <w:sdtEndPr/>
      <w:sdtContent>
        <w:p w14:paraId="064435B5" w14:textId="716577D3" w:rsidR="00672F9B" w:rsidRDefault="00672F9B"/>
        <w:p w14:paraId="32115276" w14:textId="77777777" w:rsidR="00AE61DE" w:rsidRDefault="00672F9B" w:rsidP="000B4B2D">
          <w:pPr>
            <w:rPr>
              <w:lang w:val="en-GB"/>
            </w:rPr>
          </w:pPr>
          <w:r>
            <w:rPr>
              <w:noProof/>
            </w:rPr>
            <mc:AlternateContent>
              <mc:Choice Requires="wps">
                <w:drawing>
                  <wp:anchor distT="0" distB="0" distL="182880" distR="182880" simplePos="0" relativeHeight="251660288" behindDoc="0" locked="0" layoutInCell="1" allowOverlap="1" wp14:anchorId="33181269" wp14:editId="3D8708A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727F4" w14:textId="79AE9751" w:rsidR="00672F9B" w:rsidRDefault="0021264C">
                                <w:pPr>
                                  <w:pStyle w:val="NoSpacing"/>
                                  <w:spacing w:before="40" w:after="560" w:line="216" w:lineRule="auto"/>
                                  <w:rPr>
                                    <w:color w:val="156082"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72F9B" w:rsidRPr="00672F9B">
                                      <w:rPr>
                                        <w:rFonts w:asciiTheme="majorHAnsi" w:eastAsiaTheme="majorEastAsia" w:hAnsiTheme="majorHAnsi" w:cstheme="majorBidi"/>
                                        <w:spacing w:val="-10"/>
                                        <w:kern w:val="28"/>
                                        <w:sz w:val="56"/>
                                        <w:szCs w:val="56"/>
                                      </w:rPr>
                                      <w:t>Requirements Specification</w:t>
                                    </w:r>
                                  </w:sdtContent>
                                </w:sdt>
                              </w:p>
                              <w:sdt>
                                <w:sdtPr>
                                  <w:rPr>
                                    <w:rFonts w:eastAsiaTheme="minorHAnsi"/>
                                    <w:kern w:val="2"/>
                                    <w:lang w:val="en-GB"/>
                                    <w14:ligatures w14:val="standardContextua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E547663" w14:textId="36CF65CE" w:rsidR="00672F9B" w:rsidRDefault="003B6BE2" w:rsidP="00951C99">
                                    <w:pPr>
                                      <w:pStyle w:val="NoSpacing"/>
                                      <w:spacing w:before="40" w:after="40"/>
                                      <w:rPr>
                                        <w:caps/>
                                        <w:color w:val="501549" w:themeColor="accent5" w:themeShade="80"/>
                                        <w:sz w:val="28"/>
                                        <w:szCs w:val="28"/>
                                      </w:rPr>
                                    </w:pPr>
                                    <w:r>
                                      <w:rPr>
                                        <w:rFonts w:eastAsiaTheme="minorHAnsi"/>
                                        <w:kern w:val="2"/>
                                        <w:lang w:val="en-GB"/>
                                        <w14:ligatures w14:val="standardContextual"/>
                                      </w:rPr>
                                      <w:t xml:space="preserve">STUDENT </w:t>
                                    </w:r>
                                    <w:proofErr w:type="gramStart"/>
                                    <w:r>
                                      <w:rPr>
                                        <w:rFonts w:eastAsiaTheme="minorHAnsi"/>
                                        <w:kern w:val="2"/>
                                        <w:lang w:val="en-GB"/>
                                        <w14:ligatures w14:val="standardContextual"/>
                                      </w:rPr>
                                      <w:t>NAMES :</w:t>
                                    </w:r>
                                    <w:proofErr w:type="gramEnd"/>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94E7707" w14:textId="0BFC3DA6" w:rsidR="00672F9B" w:rsidRDefault="00AE61DE">
                                    <w:pPr>
                                      <w:pStyle w:val="NoSpacing"/>
                                      <w:spacing w:before="80" w:after="40"/>
                                      <w:rPr>
                                        <w:caps/>
                                        <w:color w:val="A02B93" w:themeColor="accent5"/>
                                        <w:sz w:val="24"/>
                                        <w:szCs w:val="24"/>
                                      </w:rPr>
                                    </w:pPr>
                                    <w:r>
                                      <w:rPr>
                                        <w:caps/>
                                        <w:color w:val="A02B93" w:themeColor="accent5"/>
                                        <w:sz w:val="24"/>
                                        <w:szCs w:val="24"/>
                                      </w:rPr>
                                      <w:t xml:space="preserve">STUDENT </w:t>
                                    </w:r>
                                    <w:r w:rsidR="00951C99" w:rsidRPr="00951C99">
                                      <w:rPr>
                                        <w:caps/>
                                        <w:color w:val="A02B93" w:themeColor="accent5"/>
                                        <w:sz w:val="24"/>
                                        <w:szCs w:val="24"/>
                                      </w:rPr>
                                      <w:t>NUMBER: CSE24-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318126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7C727F4" w14:textId="79AE9751" w:rsidR="00672F9B" w:rsidRDefault="0021264C">
                          <w:pPr>
                            <w:pStyle w:val="NoSpacing"/>
                            <w:spacing w:before="40" w:after="560" w:line="216" w:lineRule="auto"/>
                            <w:rPr>
                              <w:color w:val="156082"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72F9B" w:rsidRPr="00672F9B">
                                <w:rPr>
                                  <w:rFonts w:asciiTheme="majorHAnsi" w:eastAsiaTheme="majorEastAsia" w:hAnsiTheme="majorHAnsi" w:cstheme="majorBidi"/>
                                  <w:spacing w:val="-10"/>
                                  <w:kern w:val="28"/>
                                  <w:sz w:val="56"/>
                                  <w:szCs w:val="56"/>
                                </w:rPr>
                                <w:t>Requirements Specification</w:t>
                              </w:r>
                            </w:sdtContent>
                          </w:sdt>
                        </w:p>
                        <w:sdt>
                          <w:sdtPr>
                            <w:rPr>
                              <w:rFonts w:eastAsiaTheme="minorHAnsi"/>
                              <w:kern w:val="2"/>
                              <w:lang w:val="en-GB"/>
                              <w14:ligatures w14:val="standardContextua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E547663" w14:textId="36CF65CE" w:rsidR="00672F9B" w:rsidRDefault="003B6BE2" w:rsidP="00951C99">
                              <w:pPr>
                                <w:pStyle w:val="NoSpacing"/>
                                <w:spacing w:before="40" w:after="40"/>
                                <w:rPr>
                                  <w:caps/>
                                  <w:color w:val="501549" w:themeColor="accent5" w:themeShade="80"/>
                                  <w:sz w:val="28"/>
                                  <w:szCs w:val="28"/>
                                </w:rPr>
                              </w:pPr>
                              <w:r>
                                <w:rPr>
                                  <w:rFonts w:eastAsiaTheme="minorHAnsi"/>
                                  <w:kern w:val="2"/>
                                  <w:lang w:val="en-GB"/>
                                  <w14:ligatures w14:val="standardContextual"/>
                                </w:rPr>
                                <w:t xml:space="preserve">STUDENT </w:t>
                              </w:r>
                              <w:proofErr w:type="gramStart"/>
                              <w:r>
                                <w:rPr>
                                  <w:rFonts w:eastAsiaTheme="minorHAnsi"/>
                                  <w:kern w:val="2"/>
                                  <w:lang w:val="en-GB"/>
                                  <w14:ligatures w14:val="standardContextual"/>
                                </w:rPr>
                                <w:t>NAMES :</w:t>
                              </w:r>
                              <w:proofErr w:type="gramEnd"/>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94E7707" w14:textId="0BFC3DA6" w:rsidR="00672F9B" w:rsidRDefault="00AE61DE">
                              <w:pPr>
                                <w:pStyle w:val="NoSpacing"/>
                                <w:spacing w:before="80" w:after="40"/>
                                <w:rPr>
                                  <w:caps/>
                                  <w:color w:val="A02B93" w:themeColor="accent5"/>
                                  <w:sz w:val="24"/>
                                  <w:szCs w:val="24"/>
                                </w:rPr>
                              </w:pPr>
                              <w:r>
                                <w:rPr>
                                  <w:caps/>
                                  <w:color w:val="A02B93" w:themeColor="accent5"/>
                                  <w:sz w:val="24"/>
                                  <w:szCs w:val="24"/>
                                </w:rPr>
                                <w:t xml:space="preserve">STUDENT </w:t>
                              </w:r>
                              <w:r w:rsidR="00951C99" w:rsidRPr="00951C99">
                                <w:rPr>
                                  <w:caps/>
                                  <w:color w:val="A02B93" w:themeColor="accent5"/>
                                  <w:sz w:val="24"/>
                                  <w:szCs w:val="24"/>
                                </w:rPr>
                                <w:t>NUMBER: CSE24-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064F772" wp14:editId="3C758A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2473ADB" w14:textId="4053B974" w:rsidR="00672F9B" w:rsidRDefault="00672F9B">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064F77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2473ADB" w14:textId="4053B974" w:rsidR="00672F9B" w:rsidRDefault="00672F9B">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p w14:paraId="32C9749A" w14:textId="470BFDB8" w:rsidR="00A91BC2" w:rsidRPr="00AE61DE" w:rsidRDefault="0021264C" w:rsidP="000B4B2D">
          <w:pPr>
            <w:rPr>
              <w:lang w:val="en-GB"/>
            </w:rPr>
          </w:pPr>
        </w:p>
      </w:sdtContent>
    </w:sdt>
    <w:p w14:paraId="15C0C62D" w14:textId="77777777" w:rsidR="00A91BC2" w:rsidRDefault="00A91BC2" w:rsidP="000B4B2D">
      <w:pPr>
        <w:rPr>
          <w:b/>
          <w:bCs/>
          <w:sz w:val="28"/>
          <w:szCs w:val="28"/>
          <w:lang w:val="en-GB"/>
        </w:rPr>
      </w:pPr>
    </w:p>
    <w:p w14:paraId="6FFF2504" w14:textId="79CF035B" w:rsidR="000B4B2D" w:rsidRPr="000B4B2D" w:rsidRDefault="000B4B2D" w:rsidP="000B4B2D">
      <w:pPr>
        <w:rPr>
          <w:b/>
          <w:bCs/>
          <w:sz w:val="28"/>
          <w:szCs w:val="28"/>
        </w:rPr>
      </w:pPr>
      <w:r w:rsidRPr="000B4B2D">
        <w:rPr>
          <w:b/>
          <w:bCs/>
          <w:sz w:val="28"/>
          <w:szCs w:val="28"/>
        </w:rPr>
        <w:t>1.1 Functional Specifications</w:t>
      </w:r>
    </w:p>
    <w:p w14:paraId="2A3BEEC9" w14:textId="77777777" w:rsidR="000B4B2D" w:rsidRPr="000B4B2D" w:rsidRDefault="000B4B2D" w:rsidP="000B4B2D">
      <w:pPr>
        <w:rPr>
          <w:b/>
          <w:bCs/>
        </w:rPr>
      </w:pPr>
      <w:r w:rsidRPr="000B4B2D">
        <w:rPr>
          <w:b/>
          <w:bCs/>
        </w:rPr>
        <w:t>Overview</w:t>
      </w:r>
    </w:p>
    <w:p w14:paraId="584450E3" w14:textId="77777777" w:rsidR="000B4B2D" w:rsidRPr="000B4B2D" w:rsidRDefault="000B4B2D" w:rsidP="000B4B2D">
      <w:r w:rsidRPr="000B4B2D">
        <w:t>The banking platform is developed to enable secure and streamlined financial transactions for both personal and business users. It accommodates various service types and delivers essential banking features through an intuitive interface.</w:t>
      </w:r>
    </w:p>
    <w:p w14:paraId="4FDFF353" w14:textId="77777777" w:rsidR="000B4B2D" w:rsidRPr="000B4B2D" w:rsidRDefault="000B4B2D" w:rsidP="000B4B2D">
      <w:pPr>
        <w:rPr>
          <w:b/>
          <w:bCs/>
          <w:sz w:val="28"/>
          <w:szCs w:val="28"/>
        </w:rPr>
      </w:pPr>
      <w:r w:rsidRPr="000B4B2D">
        <w:rPr>
          <w:b/>
          <w:bCs/>
          <w:sz w:val="28"/>
          <w:szCs w:val="28"/>
        </w:rPr>
        <w:t>Functional Specifications</w:t>
      </w:r>
    </w:p>
    <w:p w14:paraId="4EE533C5" w14:textId="77777777" w:rsidR="00543CF7" w:rsidRDefault="000B4B2D" w:rsidP="00543CF7">
      <w:pPr>
        <w:rPr>
          <w:b/>
          <w:bCs/>
          <w:lang w:val="en-GB"/>
        </w:rPr>
      </w:pPr>
      <w:r w:rsidRPr="000B4B2D">
        <w:rPr>
          <w:b/>
          <w:bCs/>
        </w:rPr>
        <w:t>Service Enrollment</w:t>
      </w:r>
    </w:p>
    <w:p w14:paraId="6BDF9C19" w14:textId="2148EBD5" w:rsidR="000B4B2D" w:rsidRPr="000B4B2D" w:rsidRDefault="00543CF7" w:rsidP="00543CF7">
      <w:pPr>
        <w:rPr>
          <w:b/>
          <w:bCs/>
        </w:rPr>
      </w:pPr>
      <w:r w:rsidRPr="00543CF7">
        <w:t>Users should be able to enroll in various financial services, including Savings, Investment, and Cheque options. The platform must support both deposits and withdrawals where permitted, and any changes made through transactions should be reflected immediately in the user's service balance</w:t>
      </w:r>
      <w:r w:rsidR="000B4B2D" w:rsidRPr="000B4B2D">
        <w:t>.</w:t>
      </w:r>
    </w:p>
    <w:p w14:paraId="7C745DF2" w14:textId="77777777" w:rsidR="000B4B2D" w:rsidRDefault="000B4B2D" w:rsidP="000B4B2D">
      <w:pPr>
        <w:rPr>
          <w:b/>
          <w:bCs/>
          <w:lang w:val="en-GB"/>
        </w:rPr>
      </w:pPr>
      <w:r w:rsidRPr="000B4B2D">
        <w:rPr>
          <w:b/>
          <w:bCs/>
        </w:rPr>
        <w:t>Transaction Records</w:t>
      </w:r>
    </w:p>
    <w:p w14:paraId="5B4E8318" w14:textId="67284B6E" w:rsidR="005615DA" w:rsidRPr="000B4B2D" w:rsidRDefault="005615DA" w:rsidP="000B4B2D">
      <w:pPr>
        <w:rPr>
          <w:lang w:val="en-GB"/>
        </w:rPr>
      </w:pPr>
      <w:r w:rsidRPr="005615DA">
        <w:t>Users should be able to view a detailed record of all their financial transactions, including deposits, withdrawals, and interest earnings. Each entry in the log must clearly display the date and time of the transaction, the amount involved, and the specific service type associated with it.</w:t>
      </w:r>
    </w:p>
    <w:p w14:paraId="34A8E1B2" w14:textId="77777777" w:rsidR="000B4B2D" w:rsidRPr="000B4B2D" w:rsidRDefault="000B4B2D" w:rsidP="000B4B2D">
      <w:pPr>
        <w:rPr>
          <w:b/>
          <w:bCs/>
        </w:rPr>
      </w:pPr>
      <w:r w:rsidRPr="000B4B2D">
        <w:rPr>
          <w:b/>
          <w:bCs/>
        </w:rPr>
        <w:t>Interest Processing</w:t>
      </w:r>
    </w:p>
    <w:p w14:paraId="66B57A65" w14:textId="02D4B7FD" w:rsidR="000B4B2D" w:rsidRPr="000B4B2D" w:rsidRDefault="005615DA" w:rsidP="000B4B2D">
      <w:r w:rsidRPr="005615DA">
        <w:t>The platform is designed to automatically calculate and apply monthly interest to eligible services, ensuring financial accuracy and consistency. Investment services should receive a 5% interest rate, while Savings services are credited with 0.05% monthly. These interest amounts must be added directly to the corresponding service balances without requiring manual intervention.</w:t>
      </w:r>
      <w:r w:rsidR="0021264C">
        <w:pict w14:anchorId="77E1AACB">
          <v:rect id="_x0000_i1025" style="width:0;height:1.5pt" o:hralign="center" o:hrstd="t" o:hr="t" fillcolor="#a0a0a0" stroked="f"/>
        </w:pict>
      </w:r>
    </w:p>
    <w:p w14:paraId="15FFC3B1" w14:textId="139581C4" w:rsidR="000B4B2D" w:rsidRPr="000B4B2D" w:rsidRDefault="000B4B2D" w:rsidP="000B4B2D"/>
    <w:p w14:paraId="100329A8" w14:textId="77777777" w:rsidR="000B4B2D" w:rsidRPr="000B4B2D" w:rsidRDefault="000B4B2D" w:rsidP="000B4B2D">
      <w:pPr>
        <w:rPr>
          <w:b/>
          <w:bCs/>
        </w:rPr>
      </w:pPr>
      <w:r w:rsidRPr="000B4B2D">
        <w:rPr>
          <w:b/>
          <w:bCs/>
        </w:rPr>
        <w:t>1.2 Non-Functional Specifications</w:t>
      </w:r>
    </w:p>
    <w:p w14:paraId="6461C907" w14:textId="77777777" w:rsidR="000B4B2D" w:rsidRDefault="000B4B2D" w:rsidP="000B4B2D">
      <w:pPr>
        <w:rPr>
          <w:b/>
          <w:bCs/>
          <w:lang w:val="en-GB"/>
        </w:rPr>
      </w:pPr>
      <w:r w:rsidRPr="000B4B2D">
        <w:rPr>
          <w:b/>
          <w:bCs/>
        </w:rPr>
        <w:t>Security</w:t>
      </w:r>
    </w:p>
    <w:p w14:paraId="1D9B8800" w14:textId="628314E0" w:rsidR="00A74E78" w:rsidRPr="00A74E78" w:rsidRDefault="00A74E78" w:rsidP="000B4B2D">
      <w:pPr>
        <w:rPr>
          <w:b/>
          <w:bCs/>
          <w:lang w:val="en-GB"/>
        </w:rPr>
      </w:pPr>
      <w:r w:rsidRPr="00A74E78">
        <w:t>All client information must be safeguarded through encryption protocols during both data storage and transmission. Passwords should be securely hashed before being stored to prevent unauthorized access. Additionally, robust access control mechanisms must be implemented to ensure that only authorized users can perform sensitive operations within the platform</w:t>
      </w:r>
      <w:r w:rsidRPr="00A74E78">
        <w:rPr>
          <w:b/>
          <w:bCs/>
        </w:rPr>
        <w:t>.</w:t>
      </w:r>
    </w:p>
    <w:p w14:paraId="43656640" w14:textId="77777777" w:rsidR="000B4B2D" w:rsidRDefault="000B4B2D" w:rsidP="000B4B2D">
      <w:pPr>
        <w:rPr>
          <w:b/>
          <w:bCs/>
          <w:lang w:val="en-GB"/>
        </w:rPr>
      </w:pPr>
      <w:r w:rsidRPr="000B4B2D">
        <w:rPr>
          <w:b/>
          <w:bCs/>
        </w:rPr>
        <w:t>Performance</w:t>
      </w:r>
    </w:p>
    <w:p w14:paraId="505B69B2" w14:textId="079CC5A6" w:rsidR="00517E4C" w:rsidRPr="00517E4C" w:rsidRDefault="00517E4C" w:rsidP="000B4B2D">
      <w:pPr>
        <w:rPr>
          <w:lang w:val="en-GB"/>
        </w:rPr>
      </w:pPr>
      <w:r w:rsidRPr="00517E4C">
        <w:t xml:space="preserve">The </w:t>
      </w:r>
      <w:r w:rsidR="00143F39">
        <w:rPr>
          <w:lang w:val="en-GB"/>
        </w:rPr>
        <w:t xml:space="preserve">system </w:t>
      </w:r>
      <w:r w:rsidR="00A410E3">
        <w:rPr>
          <w:lang w:val="en-GB"/>
        </w:rPr>
        <w:tab/>
      </w:r>
      <w:r w:rsidRPr="00517E4C">
        <w:t>should deliver prompt responses to user interactions, ideally within two seconds under standard operating conditions. It must also be capable of handling multiple users accessing the system simultaneously without any noticeable drop in performance or speed.</w:t>
      </w:r>
    </w:p>
    <w:p w14:paraId="20158EA9" w14:textId="77777777" w:rsidR="000B4B2D" w:rsidRDefault="000B4B2D" w:rsidP="000B4B2D">
      <w:pPr>
        <w:rPr>
          <w:b/>
          <w:bCs/>
          <w:lang w:val="en-GB"/>
        </w:rPr>
      </w:pPr>
      <w:r w:rsidRPr="000B4B2D">
        <w:rPr>
          <w:b/>
          <w:bCs/>
        </w:rPr>
        <w:t>Usability</w:t>
      </w:r>
    </w:p>
    <w:p w14:paraId="58DE9E1C" w14:textId="2DA8F255" w:rsidR="007306D8" w:rsidRPr="00741FC0" w:rsidRDefault="00741FC0" w:rsidP="000B4B2D">
      <w:pPr>
        <w:rPr>
          <w:lang w:val="en-GB"/>
        </w:rPr>
      </w:pPr>
      <w:r w:rsidRPr="00741FC0">
        <w:lastRenderedPageBreak/>
        <w:t xml:space="preserve">The </w:t>
      </w:r>
      <w:r w:rsidR="00CC5E63">
        <w:rPr>
          <w:lang w:val="en-GB"/>
        </w:rPr>
        <w:t>system</w:t>
      </w:r>
      <w:r w:rsidRPr="00741FC0">
        <w:t xml:space="preserve"> interface should be designed for ease of use, ensuring accessibility for individuals with basic digital proficiency. Navigation must be straightforward, with clear guidance and feedback provided throughout the user experience. Additionally, the system should be fully compatible with both desktop and mobile devices to support flexible access.</w:t>
      </w:r>
    </w:p>
    <w:p w14:paraId="1F13FFB8" w14:textId="77777777" w:rsidR="000B4B2D" w:rsidRPr="000B4B2D" w:rsidRDefault="000B4B2D" w:rsidP="000B4B2D">
      <w:pPr>
        <w:rPr>
          <w:b/>
          <w:bCs/>
        </w:rPr>
      </w:pPr>
      <w:r w:rsidRPr="000B4B2D">
        <w:rPr>
          <w:b/>
          <w:bCs/>
        </w:rPr>
        <w:t>Maintainability</w:t>
      </w:r>
    </w:p>
    <w:p w14:paraId="5F7EF02A" w14:textId="0F5575A2" w:rsidR="000B4B2D" w:rsidRDefault="001026A1" w:rsidP="000B4B2D">
      <w:pPr>
        <w:rPr>
          <w:lang w:val="en-GB"/>
        </w:rPr>
      </w:pPr>
      <w:r w:rsidRPr="001026A1">
        <w:t xml:space="preserve">The </w:t>
      </w:r>
      <w:r w:rsidR="00CC5E63">
        <w:rPr>
          <w:lang w:val="en-GB"/>
        </w:rPr>
        <w:t xml:space="preserve">system </w:t>
      </w:r>
      <w:r w:rsidRPr="001026A1">
        <w:t>should be built using a modular architecture and accompanied by thorough documentation to facilitate easy maintenance, updates, debugging, and future feature enhancements.</w:t>
      </w:r>
    </w:p>
    <w:p w14:paraId="60BC5B95" w14:textId="19929571" w:rsidR="0021264C" w:rsidRDefault="0021264C" w:rsidP="0021264C">
      <w:pPr>
        <w:pStyle w:val="Heading1"/>
        <w:rPr>
          <w:lang w:val="en-GB"/>
        </w:rPr>
      </w:pPr>
      <w:r>
        <w:rPr>
          <w:lang w:val="en-GB"/>
        </w:rPr>
        <w:t xml:space="preserve">2. </w:t>
      </w:r>
      <w:r w:rsidRPr="0021264C">
        <w:rPr>
          <w:lang w:val="en-GB"/>
        </w:rPr>
        <w:t>Structural UML Modelling </w:t>
      </w:r>
      <w:r w:rsidRPr="0021264C">
        <w:t> </w:t>
      </w:r>
    </w:p>
    <w:p w14:paraId="2F2A7FC1" w14:textId="69A63DA9" w:rsidR="0021264C" w:rsidRDefault="0021264C" w:rsidP="0021264C">
      <w:pPr>
        <w:rPr>
          <w:lang w:val="en-GB"/>
        </w:rPr>
      </w:pPr>
      <w:r w:rsidRPr="0021264C">
        <w:rPr>
          <w:b/>
          <w:bCs/>
          <w:lang w:val="en-GB"/>
        </w:rPr>
        <w:t>2.1. System Use Case Diagram</w:t>
      </w:r>
      <w:r w:rsidRPr="0021264C">
        <w:rPr>
          <w:lang w:val="en-GB"/>
        </w:rPr>
        <w:t> </w:t>
      </w:r>
      <w:r w:rsidRPr="0021264C">
        <w:t> </w:t>
      </w:r>
    </w:p>
    <w:p w14:paraId="51411367" w14:textId="2DF2C763" w:rsidR="0021264C" w:rsidRDefault="0021264C" w:rsidP="0021264C">
      <w:pPr>
        <w:rPr>
          <w:lang w:val="en-GB"/>
        </w:rPr>
      </w:pPr>
      <w:r>
        <w:rPr>
          <w:noProof/>
          <w:lang w:val="en-GB"/>
        </w:rPr>
        <w:drawing>
          <wp:inline distT="0" distB="0" distL="0" distR="0" wp14:anchorId="55D7F51C" wp14:editId="21740C71">
            <wp:extent cx="3524250" cy="3293101"/>
            <wp:effectExtent l="0" t="0" r="0" b="3175"/>
            <wp:docPr id="1696826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26161" name="Picture 1696826161"/>
                    <pic:cNvPicPr/>
                  </pic:nvPicPr>
                  <pic:blipFill>
                    <a:blip r:embed="rId5">
                      <a:extLst>
                        <a:ext uri="{28A0092B-C50C-407E-A947-70E740481C1C}">
                          <a14:useLocalDpi xmlns:a14="http://schemas.microsoft.com/office/drawing/2010/main" val="0"/>
                        </a:ext>
                      </a:extLst>
                    </a:blip>
                    <a:stretch>
                      <a:fillRect/>
                    </a:stretch>
                  </pic:blipFill>
                  <pic:spPr>
                    <a:xfrm>
                      <a:off x="0" y="0"/>
                      <a:ext cx="3537945" cy="3305897"/>
                    </a:xfrm>
                    <a:prstGeom prst="rect">
                      <a:avLst/>
                    </a:prstGeom>
                  </pic:spPr>
                </pic:pic>
              </a:graphicData>
            </a:graphic>
          </wp:inline>
        </w:drawing>
      </w:r>
    </w:p>
    <w:p w14:paraId="405A6DAC" w14:textId="19B16CA3" w:rsidR="0021264C" w:rsidRDefault="0021264C" w:rsidP="0021264C">
      <w:pPr>
        <w:rPr>
          <w:lang w:val="en-GB"/>
        </w:rPr>
      </w:pPr>
      <w:r w:rsidRPr="0021264C">
        <w:rPr>
          <w:b/>
          <w:bCs/>
          <w:lang w:val="en-GB"/>
        </w:rPr>
        <w:t>2.2. Class diagram </w:t>
      </w:r>
      <w:r w:rsidRPr="0021264C">
        <w:t> </w:t>
      </w:r>
    </w:p>
    <w:p w14:paraId="16AF8D11" w14:textId="50857583" w:rsidR="0021264C" w:rsidRPr="0021264C" w:rsidRDefault="0021264C" w:rsidP="0021264C">
      <w:pPr>
        <w:rPr>
          <w:lang w:val="en-GB"/>
        </w:rPr>
      </w:pPr>
      <w:r>
        <w:rPr>
          <w:noProof/>
          <w:lang w:val="en-GB"/>
        </w:rPr>
        <w:drawing>
          <wp:inline distT="0" distB="0" distL="0" distR="0" wp14:anchorId="2AFA075F" wp14:editId="3D20A379">
            <wp:extent cx="4241800" cy="2204082"/>
            <wp:effectExtent l="0" t="0" r="6350" b="6350"/>
            <wp:docPr id="193791231" name="Picture 4"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1231" name="Picture 4" descr="A diagram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52655" cy="2209723"/>
                    </a:xfrm>
                    <a:prstGeom prst="rect">
                      <a:avLst/>
                    </a:prstGeom>
                  </pic:spPr>
                </pic:pic>
              </a:graphicData>
            </a:graphic>
          </wp:inline>
        </w:drawing>
      </w:r>
    </w:p>
    <w:p w14:paraId="1461D16A" w14:textId="77777777" w:rsidR="0021264C" w:rsidRDefault="0021264C" w:rsidP="003B6BE2">
      <w:pPr>
        <w:rPr>
          <w:b/>
          <w:bCs/>
          <w:lang w:val="en-GB"/>
        </w:rPr>
      </w:pPr>
    </w:p>
    <w:p w14:paraId="2B4D5D00" w14:textId="77777777" w:rsidR="0021264C" w:rsidRPr="0021264C" w:rsidRDefault="0021264C" w:rsidP="0021264C">
      <w:pPr>
        <w:rPr>
          <w:b/>
          <w:bCs/>
        </w:rPr>
      </w:pPr>
      <w:r w:rsidRPr="0021264C">
        <w:rPr>
          <w:b/>
          <w:bCs/>
          <w:lang w:val="en-GB"/>
        </w:rPr>
        <w:lastRenderedPageBreak/>
        <w:t xml:space="preserve">3. </w:t>
      </w:r>
      <w:r w:rsidRPr="0021264C">
        <w:rPr>
          <w:rStyle w:val="Heading1Char"/>
          <w:lang w:val="en-GB"/>
        </w:rPr>
        <w:t>Behavioural UML Modelling)</w:t>
      </w:r>
      <w:r w:rsidRPr="0021264C">
        <w:rPr>
          <w:b/>
          <w:bCs/>
          <w:lang w:val="en-GB"/>
        </w:rPr>
        <w:t> </w:t>
      </w:r>
      <w:r w:rsidRPr="0021264C">
        <w:rPr>
          <w:b/>
          <w:bCs/>
        </w:rPr>
        <w:t> </w:t>
      </w:r>
    </w:p>
    <w:p w14:paraId="51F594AD" w14:textId="5CD46E0C" w:rsidR="0021264C" w:rsidRDefault="0021264C" w:rsidP="0021264C">
      <w:pPr>
        <w:rPr>
          <w:b/>
          <w:bCs/>
          <w:lang w:val="en-GB"/>
        </w:rPr>
      </w:pPr>
      <w:r w:rsidRPr="0021264C">
        <w:rPr>
          <w:b/>
          <w:bCs/>
          <w:lang w:val="en-GB"/>
        </w:rPr>
        <w:t xml:space="preserve">3.1.   Login and </w:t>
      </w:r>
      <w:r w:rsidRPr="0021264C">
        <w:rPr>
          <w:b/>
          <w:bCs/>
          <w:lang w:val="en-GB"/>
        </w:rPr>
        <w:t>Deposit</w:t>
      </w:r>
      <w:r w:rsidRPr="0021264C">
        <w:rPr>
          <w:b/>
          <w:bCs/>
          <w:lang w:val="en-GB"/>
        </w:rPr>
        <w:t xml:space="preserve"> Sequence Diagrams:</w:t>
      </w:r>
      <w:r w:rsidRPr="0021264C">
        <w:rPr>
          <w:b/>
          <w:bCs/>
        </w:rPr>
        <w:t> </w:t>
      </w:r>
    </w:p>
    <w:p w14:paraId="66FF7734" w14:textId="27D77555" w:rsidR="0021264C" w:rsidRPr="0021264C" w:rsidRDefault="0021264C" w:rsidP="0021264C">
      <w:pPr>
        <w:rPr>
          <w:b/>
          <w:bCs/>
          <w:lang w:val="en-GB"/>
        </w:rPr>
      </w:pPr>
      <w:r>
        <w:rPr>
          <w:b/>
          <w:bCs/>
          <w:noProof/>
          <w:lang w:val="en-GB"/>
        </w:rPr>
        <w:drawing>
          <wp:inline distT="0" distB="0" distL="0" distR="0" wp14:anchorId="6FB91B23" wp14:editId="0061194B">
            <wp:extent cx="5731510" cy="2497455"/>
            <wp:effectExtent l="0" t="0" r="2540" b="0"/>
            <wp:docPr id="10180388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38807" name="Picture 1018038807"/>
                    <pic:cNvPicPr/>
                  </pic:nvPicPr>
                  <pic:blipFill>
                    <a:blip r:embed="rId7">
                      <a:extLst>
                        <a:ext uri="{28A0092B-C50C-407E-A947-70E740481C1C}">
                          <a14:useLocalDpi xmlns:a14="http://schemas.microsoft.com/office/drawing/2010/main" val="0"/>
                        </a:ext>
                      </a:extLst>
                    </a:blip>
                    <a:stretch>
                      <a:fillRect/>
                    </a:stretch>
                  </pic:blipFill>
                  <pic:spPr>
                    <a:xfrm>
                      <a:off x="0" y="0"/>
                      <a:ext cx="5731510" cy="2497455"/>
                    </a:xfrm>
                    <a:prstGeom prst="rect">
                      <a:avLst/>
                    </a:prstGeom>
                  </pic:spPr>
                </pic:pic>
              </a:graphicData>
            </a:graphic>
          </wp:inline>
        </w:drawing>
      </w:r>
      <w:r>
        <w:rPr>
          <w:b/>
          <w:bCs/>
          <w:noProof/>
          <w:lang w:val="en-GB"/>
        </w:rPr>
        <w:drawing>
          <wp:inline distT="0" distB="0" distL="0" distR="0" wp14:anchorId="0FBD0C8F" wp14:editId="03465B13">
            <wp:extent cx="3929527" cy="2406650"/>
            <wp:effectExtent l="0" t="0" r="0" b="0"/>
            <wp:docPr id="13653141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14147" name="Picture 13653141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5082" cy="2410052"/>
                    </a:xfrm>
                    <a:prstGeom prst="rect">
                      <a:avLst/>
                    </a:prstGeom>
                  </pic:spPr>
                </pic:pic>
              </a:graphicData>
            </a:graphic>
          </wp:inline>
        </w:drawing>
      </w:r>
    </w:p>
    <w:p w14:paraId="55559C38" w14:textId="77777777" w:rsidR="0021264C" w:rsidRPr="0021264C" w:rsidRDefault="0021264C" w:rsidP="0021264C">
      <w:pPr>
        <w:rPr>
          <w:b/>
          <w:bCs/>
        </w:rPr>
      </w:pPr>
      <w:r w:rsidRPr="0021264C">
        <w:rPr>
          <w:b/>
          <w:bCs/>
        </w:rPr>
        <w:t> </w:t>
      </w:r>
    </w:p>
    <w:p w14:paraId="5056F559" w14:textId="77777777" w:rsidR="0021264C" w:rsidRDefault="0021264C" w:rsidP="0021264C">
      <w:pPr>
        <w:rPr>
          <w:b/>
          <w:bCs/>
          <w:lang w:val="en-GB"/>
        </w:rPr>
      </w:pPr>
      <w:r w:rsidRPr="0021264C">
        <w:rPr>
          <w:b/>
          <w:bCs/>
          <w:lang w:val="en-GB"/>
        </w:rPr>
        <w:t>3.2. State Diagram:</w:t>
      </w:r>
      <w:r w:rsidRPr="0021264C">
        <w:rPr>
          <w:b/>
          <w:bCs/>
        </w:rPr>
        <w:t> </w:t>
      </w:r>
    </w:p>
    <w:p w14:paraId="4CC0AC0E" w14:textId="7E1AE846" w:rsidR="0021264C" w:rsidRPr="0021264C" w:rsidRDefault="0021264C" w:rsidP="0021264C">
      <w:pPr>
        <w:rPr>
          <w:b/>
          <w:bCs/>
          <w:lang w:val="en-GB"/>
        </w:rPr>
      </w:pPr>
      <w:r>
        <w:rPr>
          <w:b/>
          <w:bCs/>
          <w:noProof/>
          <w:lang w:val="en-GB"/>
        </w:rPr>
        <w:drawing>
          <wp:inline distT="0" distB="0" distL="0" distR="0" wp14:anchorId="694DC900" wp14:editId="3CB4E873">
            <wp:extent cx="4337050" cy="2176694"/>
            <wp:effectExtent l="0" t="0" r="6350" b="0"/>
            <wp:docPr id="1489963830" name="Picture 7"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63830" name="Picture 7" descr="A diagram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347352" cy="2181864"/>
                    </a:xfrm>
                    <a:prstGeom prst="rect">
                      <a:avLst/>
                    </a:prstGeom>
                  </pic:spPr>
                </pic:pic>
              </a:graphicData>
            </a:graphic>
          </wp:inline>
        </w:drawing>
      </w:r>
    </w:p>
    <w:p w14:paraId="330F2B7A" w14:textId="77777777" w:rsidR="0021264C" w:rsidRPr="0021264C" w:rsidRDefault="0021264C" w:rsidP="0021264C">
      <w:pPr>
        <w:rPr>
          <w:b/>
          <w:bCs/>
        </w:rPr>
      </w:pPr>
      <w:r w:rsidRPr="0021264C">
        <w:rPr>
          <w:b/>
          <w:bCs/>
        </w:rPr>
        <w:t> </w:t>
      </w:r>
    </w:p>
    <w:p w14:paraId="6803C07C" w14:textId="77777777" w:rsidR="0021264C" w:rsidRPr="0021264C" w:rsidRDefault="0021264C" w:rsidP="0021264C">
      <w:pPr>
        <w:rPr>
          <w:b/>
          <w:bCs/>
        </w:rPr>
      </w:pPr>
      <w:r w:rsidRPr="0021264C">
        <w:rPr>
          <w:b/>
          <w:bCs/>
          <w:lang w:val="en-GB"/>
        </w:rPr>
        <w:lastRenderedPageBreak/>
        <w:t>Meeting record appendix</w:t>
      </w:r>
      <w:r w:rsidRPr="0021264C">
        <w:rPr>
          <w:b/>
          <w:bCs/>
        </w:rPr>
        <w:t> </w:t>
      </w:r>
    </w:p>
    <w:p w14:paraId="39586BC5" w14:textId="53E5A08E" w:rsidR="003B6BE2" w:rsidRPr="000B4B2D" w:rsidRDefault="003B6BE2" w:rsidP="003B6BE2">
      <w:pPr>
        <w:rPr>
          <w:b/>
          <w:bCs/>
        </w:rPr>
      </w:pPr>
      <w:r w:rsidRPr="000B4B2D">
        <w:rPr>
          <w:b/>
          <w:bCs/>
        </w:rPr>
        <w:t>:  Interview Summary</w:t>
      </w:r>
    </w:p>
    <w:p w14:paraId="102B3112" w14:textId="77777777" w:rsidR="003B6BE2" w:rsidRPr="001D641E" w:rsidRDefault="003B6BE2" w:rsidP="003B6BE2">
      <w:pPr>
        <w:rPr>
          <w:lang w:val="en-GB"/>
        </w:rPr>
      </w:pPr>
      <w:r w:rsidRPr="000B4B2D">
        <w:rPr>
          <w:b/>
          <w:bCs/>
        </w:rPr>
        <w:t>Interviewer</w:t>
      </w:r>
      <w:r w:rsidRPr="000B4B2D">
        <w:t>: Kentsenao Baseki</w:t>
      </w:r>
      <w:r w:rsidRPr="000B4B2D">
        <w:br/>
      </w:r>
      <w:r w:rsidRPr="000B4B2D">
        <w:rPr>
          <w:b/>
          <w:bCs/>
        </w:rPr>
        <w:t>Interviewee</w:t>
      </w:r>
      <w:r w:rsidRPr="000B4B2D">
        <w:t>: Student</w:t>
      </w:r>
      <w:r>
        <w:rPr>
          <w:lang w:val="en-GB"/>
        </w:rPr>
        <w:t>s</w:t>
      </w:r>
      <w:r w:rsidRPr="000B4B2D">
        <w:br/>
      </w:r>
      <w:r w:rsidRPr="000B4B2D">
        <w:rPr>
          <w:b/>
          <w:bCs/>
        </w:rPr>
        <w:t>Date</w:t>
      </w:r>
      <w:r w:rsidRPr="000B4B2D">
        <w:t>: 18 September 2025</w:t>
      </w:r>
      <w:r w:rsidRPr="000B4B2D">
        <w:br/>
      </w:r>
      <w:r w:rsidRPr="000B4B2D">
        <w:rPr>
          <w:b/>
          <w:bCs/>
        </w:rPr>
        <w:t>Purpose</w:t>
      </w:r>
      <w:r w:rsidRPr="000B4B2D">
        <w:t>: To gather functional specifications for the banking platform</w:t>
      </w:r>
    </w:p>
    <w:p w14:paraId="64064479" w14:textId="77777777" w:rsidR="003B6BE2" w:rsidRPr="000B4B2D" w:rsidRDefault="003B6BE2" w:rsidP="003B6BE2">
      <w:r w:rsidRPr="000B4B2D">
        <w:rPr>
          <w:b/>
          <w:bCs/>
        </w:rPr>
        <w:t>Interviewe</w:t>
      </w:r>
      <w:r>
        <w:rPr>
          <w:b/>
          <w:bCs/>
          <w:lang w:val="en-GB"/>
        </w:rPr>
        <w:t>r</w:t>
      </w:r>
      <w:r w:rsidRPr="000B4B2D">
        <w:rPr>
          <w:b/>
          <w:bCs/>
        </w:rPr>
        <w:t>: What types of services should be supported?</w:t>
      </w:r>
      <w:r w:rsidRPr="000B4B2D">
        <w:br/>
      </w:r>
      <w:r w:rsidRPr="000B4B2D">
        <w:rPr>
          <w:b/>
          <w:bCs/>
        </w:rPr>
        <w:t>Interviewe</w:t>
      </w:r>
      <w:r>
        <w:rPr>
          <w:b/>
          <w:bCs/>
          <w:lang w:val="en-GB"/>
        </w:rPr>
        <w:t>e</w:t>
      </w:r>
      <w:r w:rsidRPr="000B4B2D">
        <w:rPr>
          <w:i/>
          <w:iCs/>
        </w:rPr>
        <w:t>: Savings, Investment, and Cheque services, each with distinct rules for deposits, withdrawals, and interest.</w:t>
      </w:r>
    </w:p>
    <w:p w14:paraId="5F7DB3FE" w14:textId="77777777" w:rsidR="003B6BE2" w:rsidRPr="000B4B2D" w:rsidRDefault="003B6BE2" w:rsidP="003B6BE2">
      <w:r w:rsidRPr="000B4B2D">
        <w:rPr>
          <w:b/>
          <w:bCs/>
        </w:rPr>
        <w:t>Interviewer: Can users subscribe to more than one service?</w:t>
      </w:r>
      <w:r w:rsidRPr="000B4B2D">
        <w:br/>
      </w:r>
      <w:r w:rsidRPr="000B4B2D">
        <w:rPr>
          <w:b/>
          <w:bCs/>
        </w:rPr>
        <w:t>Interviewe</w:t>
      </w:r>
      <w:r>
        <w:rPr>
          <w:b/>
          <w:bCs/>
          <w:lang w:val="en-GB"/>
        </w:rPr>
        <w:t>e</w:t>
      </w:r>
      <w:r w:rsidRPr="000B4B2D">
        <w:rPr>
          <w:i/>
          <w:iCs/>
        </w:rPr>
        <w:t>: Yes, users can enroll in multiple services simultaneously.</w:t>
      </w:r>
    </w:p>
    <w:p w14:paraId="746EEF89" w14:textId="77777777" w:rsidR="003B6BE2" w:rsidRPr="000B4B2D" w:rsidRDefault="003B6BE2" w:rsidP="003B6BE2">
      <w:r w:rsidRPr="000B4B2D">
        <w:rPr>
          <w:b/>
          <w:bCs/>
        </w:rPr>
        <w:t>Interviewer: Is it important to track transactions?</w:t>
      </w:r>
      <w:r w:rsidRPr="000B4B2D">
        <w:br/>
      </w:r>
      <w:r w:rsidRPr="000B4B2D">
        <w:rPr>
          <w:b/>
          <w:bCs/>
        </w:rPr>
        <w:t>Interviewe</w:t>
      </w:r>
      <w:r>
        <w:rPr>
          <w:b/>
          <w:bCs/>
          <w:lang w:val="en-GB"/>
        </w:rPr>
        <w:t>e</w:t>
      </w:r>
      <w:r w:rsidRPr="000B4B2D">
        <w:rPr>
          <w:i/>
          <w:iCs/>
        </w:rPr>
        <w:t>: Absolutely. Users should be able to view all past financial activities clearly.</w:t>
      </w:r>
    </w:p>
    <w:p w14:paraId="5EE859EC" w14:textId="77777777" w:rsidR="003B6BE2" w:rsidRPr="000B4B2D" w:rsidRDefault="003B6BE2" w:rsidP="003B6BE2">
      <w:r w:rsidRPr="000B4B2D">
        <w:rPr>
          <w:b/>
          <w:bCs/>
        </w:rPr>
        <w:t>Interviewer: What are the essential features the platform should offer?</w:t>
      </w:r>
      <w:r w:rsidRPr="000B4B2D">
        <w:br/>
      </w:r>
      <w:r w:rsidRPr="000B4B2D">
        <w:rPr>
          <w:b/>
          <w:bCs/>
        </w:rPr>
        <w:t>Interviewe</w:t>
      </w:r>
      <w:r>
        <w:rPr>
          <w:b/>
          <w:bCs/>
          <w:lang w:val="en-GB"/>
        </w:rPr>
        <w:t>e</w:t>
      </w:r>
      <w:r w:rsidRPr="000B4B2D">
        <w:rPr>
          <w:i/>
          <w:iCs/>
        </w:rPr>
        <w:t>: It should support service management, and transaction tracking.</w:t>
      </w:r>
    </w:p>
    <w:p w14:paraId="6F685C08" w14:textId="77777777" w:rsidR="006172B0" w:rsidRPr="000B4B2D" w:rsidRDefault="006172B0" w:rsidP="000B4B2D"/>
    <w:sectPr w:rsidR="006172B0" w:rsidRPr="000B4B2D" w:rsidSect="00672F9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647A"/>
    <w:multiLevelType w:val="multilevel"/>
    <w:tmpl w:val="E44CE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2384A"/>
    <w:multiLevelType w:val="multilevel"/>
    <w:tmpl w:val="7302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9033D"/>
    <w:multiLevelType w:val="multilevel"/>
    <w:tmpl w:val="D156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D7E0E"/>
    <w:multiLevelType w:val="multilevel"/>
    <w:tmpl w:val="7250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129F5"/>
    <w:multiLevelType w:val="multilevel"/>
    <w:tmpl w:val="AB9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96A1D"/>
    <w:multiLevelType w:val="multilevel"/>
    <w:tmpl w:val="332E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301A8"/>
    <w:multiLevelType w:val="multilevel"/>
    <w:tmpl w:val="5004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592689">
    <w:abstractNumId w:val="6"/>
  </w:num>
  <w:num w:numId="2" w16cid:durableId="862984460">
    <w:abstractNumId w:val="4"/>
  </w:num>
  <w:num w:numId="3" w16cid:durableId="2136832395">
    <w:abstractNumId w:val="0"/>
  </w:num>
  <w:num w:numId="4" w16cid:durableId="532570757">
    <w:abstractNumId w:val="2"/>
  </w:num>
  <w:num w:numId="5" w16cid:durableId="305206510">
    <w:abstractNumId w:val="5"/>
  </w:num>
  <w:num w:numId="6" w16cid:durableId="1543666833">
    <w:abstractNumId w:val="3"/>
  </w:num>
  <w:num w:numId="7" w16cid:durableId="2134445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2D"/>
    <w:rsid w:val="000B4B2D"/>
    <w:rsid w:val="001026A1"/>
    <w:rsid w:val="00143F39"/>
    <w:rsid w:val="001D641E"/>
    <w:rsid w:val="0021264C"/>
    <w:rsid w:val="00285C68"/>
    <w:rsid w:val="003B6BE2"/>
    <w:rsid w:val="004608BC"/>
    <w:rsid w:val="004F1C53"/>
    <w:rsid w:val="00517E4C"/>
    <w:rsid w:val="00543CF7"/>
    <w:rsid w:val="005615DA"/>
    <w:rsid w:val="005F7225"/>
    <w:rsid w:val="006172B0"/>
    <w:rsid w:val="00672F9B"/>
    <w:rsid w:val="007306D8"/>
    <w:rsid w:val="00741FC0"/>
    <w:rsid w:val="00925E14"/>
    <w:rsid w:val="00951C99"/>
    <w:rsid w:val="009F4D4F"/>
    <w:rsid w:val="00A410E3"/>
    <w:rsid w:val="00A74E78"/>
    <w:rsid w:val="00A91BC2"/>
    <w:rsid w:val="00AE61DE"/>
    <w:rsid w:val="00B47AF2"/>
    <w:rsid w:val="00BC6908"/>
    <w:rsid w:val="00BF6CAF"/>
    <w:rsid w:val="00CC5E6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8F6028"/>
  <w15:chartTrackingRefBased/>
  <w15:docId w15:val="{9F69903D-A2C8-473E-9FB9-59CF4E5A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C99"/>
  </w:style>
  <w:style w:type="paragraph" w:styleId="Heading1">
    <w:name w:val="heading 1"/>
    <w:basedOn w:val="Normal"/>
    <w:next w:val="Normal"/>
    <w:link w:val="Heading1Char"/>
    <w:uiPriority w:val="9"/>
    <w:qFormat/>
    <w:rsid w:val="000B4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4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4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B2D"/>
    <w:rPr>
      <w:rFonts w:eastAsiaTheme="majorEastAsia" w:cstheme="majorBidi"/>
      <w:color w:val="272727" w:themeColor="text1" w:themeTint="D8"/>
    </w:rPr>
  </w:style>
  <w:style w:type="paragraph" w:styleId="Title">
    <w:name w:val="Title"/>
    <w:basedOn w:val="Normal"/>
    <w:next w:val="Normal"/>
    <w:link w:val="TitleChar"/>
    <w:uiPriority w:val="10"/>
    <w:qFormat/>
    <w:rsid w:val="000B4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B2D"/>
    <w:pPr>
      <w:spacing w:before="160"/>
      <w:jc w:val="center"/>
    </w:pPr>
    <w:rPr>
      <w:i/>
      <w:iCs/>
      <w:color w:val="404040" w:themeColor="text1" w:themeTint="BF"/>
    </w:rPr>
  </w:style>
  <w:style w:type="character" w:customStyle="1" w:styleId="QuoteChar">
    <w:name w:val="Quote Char"/>
    <w:basedOn w:val="DefaultParagraphFont"/>
    <w:link w:val="Quote"/>
    <w:uiPriority w:val="29"/>
    <w:rsid w:val="000B4B2D"/>
    <w:rPr>
      <w:i/>
      <w:iCs/>
      <w:color w:val="404040" w:themeColor="text1" w:themeTint="BF"/>
    </w:rPr>
  </w:style>
  <w:style w:type="paragraph" w:styleId="ListParagraph">
    <w:name w:val="List Paragraph"/>
    <w:basedOn w:val="Normal"/>
    <w:uiPriority w:val="34"/>
    <w:qFormat/>
    <w:rsid w:val="000B4B2D"/>
    <w:pPr>
      <w:ind w:left="720"/>
      <w:contextualSpacing/>
    </w:pPr>
  </w:style>
  <w:style w:type="character" w:styleId="IntenseEmphasis">
    <w:name w:val="Intense Emphasis"/>
    <w:basedOn w:val="DefaultParagraphFont"/>
    <w:uiPriority w:val="21"/>
    <w:qFormat/>
    <w:rsid w:val="000B4B2D"/>
    <w:rPr>
      <w:i/>
      <w:iCs/>
      <w:color w:val="0F4761" w:themeColor="accent1" w:themeShade="BF"/>
    </w:rPr>
  </w:style>
  <w:style w:type="paragraph" w:styleId="IntenseQuote">
    <w:name w:val="Intense Quote"/>
    <w:basedOn w:val="Normal"/>
    <w:next w:val="Normal"/>
    <w:link w:val="IntenseQuoteChar"/>
    <w:uiPriority w:val="30"/>
    <w:qFormat/>
    <w:rsid w:val="000B4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B2D"/>
    <w:rPr>
      <w:i/>
      <w:iCs/>
      <w:color w:val="0F4761" w:themeColor="accent1" w:themeShade="BF"/>
    </w:rPr>
  </w:style>
  <w:style w:type="character" w:styleId="IntenseReference">
    <w:name w:val="Intense Reference"/>
    <w:basedOn w:val="DefaultParagraphFont"/>
    <w:uiPriority w:val="32"/>
    <w:qFormat/>
    <w:rsid w:val="000B4B2D"/>
    <w:rPr>
      <w:b/>
      <w:bCs/>
      <w:smallCaps/>
      <w:color w:val="0F4761" w:themeColor="accent1" w:themeShade="BF"/>
      <w:spacing w:val="5"/>
    </w:rPr>
  </w:style>
  <w:style w:type="paragraph" w:styleId="NoSpacing">
    <w:name w:val="No Spacing"/>
    <w:link w:val="NoSpacingChar"/>
    <w:uiPriority w:val="1"/>
    <w:qFormat/>
    <w:rsid w:val="00672F9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72F9B"/>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STUDENT NAMES :</dc:subject>
  <dc:creator>STUDENT NUMBER: CSE24-</dc:creator>
  <cp:keywords/>
  <dc:description/>
  <cp:lastModifiedBy>elton matare</cp:lastModifiedBy>
  <cp:revision>2</cp:revision>
  <dcterms:created xsi:type="dcterms:W3CDTF">2025-09-19T07:47:00Z</dcterms:created>
  <dcterms:modified xsi:type="dcterms:W3CDTF">2025-09-19T07:47:00Z</dcterms:modified>
</cp:coreProperties>
</file>