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80" w:after="140"/>
        <w:jc w:val="star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Methodology</w:t>
      </w:r>
    </w:p>
    <w:p>
      <w:pPr>
        <w:pStyle w:val="ListParagraph"/>
        <w:numPr>
          <w:ilvl w:val="0"/>
          <w:numId w:val="2"/>
        </w:numPr>
        <w:spacing w:lineRule="auto" w:line="281" w:before="0" w:after="100"/>
        <w:rPr>
          <w:rFonts w:ascii="Liberation Serif" w:hAnsi="Liberation Serif"/>
        </w:rPr>
      </w:pPr>
      <w:r>
        <w:rPr>
          <w:rFonts w:ascii="Liberation Serif" w:hAnsi="Liberation Serif"/>
          <w:sz w:val="22"/>
          <w:szCs w:val="22"/>
        </w:rPr>
        <w:t xml:space="preserve">BYOL trained exclusively on the 3,203 training images — the 801 test images were never seen during training </w:t>
      </w:r>
      <w:r>
        <w:rPr>
          <w:rFonts w:ascii="Liberation Serif" w:hAnsi="Liberation Serif"/>
          <w:sz w:val="22"/>
          <w:szCs w:val="22"/>
        </w:rPr>
        <w:t>(80% / 20%).</w:t>
      </w:r>
    </w:p>
    <w:p>
      <w:pPr>
        <w:pStyle w:val="Heading2"/>
        <w:bidi w:val="0"/>
        <w:spacing w:before="280" w:after="140"/>
        <w:jc w:val="star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>ResNet50, Projection Hidden 1024</w:t>
      </w:r>
    </w:p>
    <w:tbl>
      <w:tblPr>
        <w:tblW w:w="86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200"/>
        <w:gridCol w:w="4400"/>
      </w:tblGrid>
      <w:tr>
        <w:trPr>
          <w:tblHeader w:val="true"/>
        </w:trPr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 Accuracy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99%</w:t>
            </w:r>
          </w:p>
        </w:tc>
      </w:tr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 errors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12 of 801</w:t>
            </w:r>
          </w:p>
        </w:tc>
      </w:tr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Confusion Matrix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[[706, 0], [12, 83]]</w:t>
            </w:r>
          </w:p>
        </w:tc>
      </w:tr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Macro-average Recall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0.94</w:t>
            </w:r>
          </w:p>
        </w:tc>
      </w:tr>
    </w:tbl>
    <w:p>
      <w:pPr>
        <w:pStyle w:val="Normal"/>
        <w:bidi w:val="0"/>
        <w:spacing w:before="280" w:after="140"/>
        <w:jc w:val="start"/>
        <w:rPr/>
      </w:pPr>
      <w:r>
        <w:rPr/>
      </w:r>
    </w:p>
    <w:p>
      <w:pPr>
        <w:pStyle w:val="Normal"/>
        <w:bidi w:val="0"/>
        <w:spacing w:lineRule="auto" w:line="300" w:before="0" w:after="160"/>
        <w:jc w:val="start"/>
        <w:rPr>
          <w:sz w:val="22"/>
          <w:szCs w:val="22"/>
        </w:rPr>
      </w:pPr>
      <w:r>
        <w:rPr>
          <w:sz w:val="22"/>
          <w:szCs w:val="22"/>
        </w:rPr>
        <w:t>Following the initial generalisation result, further optimisation was pursued, informed by the original BYOL paper (Grill et al., 2020) and its published ablation studies.</w:t>
      </w:r>
    </w:p>
    <w:p>
      <w:pPr>
        <w:pStyle w:val="Heading2"/>
        <w:numPr>
          <w:ilvl w:val="0"/>
          <w:numId w:val="3"/>
        </w:numPr>
        <w:bidi w:val="0"/>
        <w:spacing w:before="280" w:after="140"/>
        <w:jc w:val="start"/>
        <w:rPr>
          <w:rFonts w:ascii="Liberation Serif" w:hAnsi="Liberation Serif"/>
          <w:color w:val="auto"/>
          <w:sz w:val="22"/>
          <w:szCs w:val="22"/>
        </w:rPr>
      </w:pPr>
      <w:r>
        <w:rPr>
          <w:rFonts w:ascii="Liberation Serif" w:hAnsi="Liberation Serif"/>
          <w:color w:val="auto"/>
          <w:sz w:val="22"/>
          <w:szCs w:val="22"/>
        </w:rPr>
        <w:t xml:space="preserve">Batch Size Increase (16 </w:t>
      </w:r>
      <w:r>
        <w:rPr>
          <w:rFonts w:ascii="Liberation Serif" w:hAnsi="Liberation Serif"/>
          <w:color w:val="auto"/>
          <w:sz w:val="22"/>
          <w:szCs w:val="22"/>
        </w:rPr>
        <w:t xml:space="preserve">to </w:t>
      </w:r>
      <w:r>
        <w:rPr>
          <w:rFonts w:ascii="Liberation Serif" w:hAnsi="Liberation Serif"/>
          <w:color w:val="auto"/>
          <w:sz w:val="22"/>
          <w:szCs w:val="22"/>
        </w:rPr>
        <w:t>64)</w:t>
      </w:r>
    </w:p>
    <w:tbl>
      <w:tblPr>
        <w:tblW w:w="9015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600"/>
        <w:gridCol w:w="1198"/>
        <w:gridCol w:w="2002"/>
        <w:gridCol w:w="2215"/>
      </w:tblGrid>
      <w:tr>
        <w:trPr>
          <w:tblHeader w:val="true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Epochs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Final Loss</w:t>
            </w:r>
          </w:p>
        </w:tc>
        <w:tc>
          <w:tcPr>
            <w:tcW w:w="2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Final Feature Std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Batch 16 (reference)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-0.9293</w:t>
            </w:r>
          </w:p>
        </w:tc>
        <w:tc>
          <w:tcPr>
            <w:tcW w:w="2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29.64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Batch 64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-0.8880</w:t>
            </w:r>
          </w:p>
        </w:tc>
        <w:tc>
          <w:tcPr>
            <w:tcW w:w="2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4.10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Batch 64 (update-matched)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-0.9436</w:t>
            </w:r>
          </w:p>
        </w:tc>
        <w:tc>
          <w:tcPr>
            <w:tcW w:w="2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9.35</w:t>
            </w:r>
          </w:p>
        </w:tc>
      </w:tr>
    </w:tbl>
    <w:p>
      <w:pPr>
        <w:pStyle w:val="Normal"/>
        <w:bidi w:val="0"/>
        <w:spacing w:before="280" w:after="140"/>
        <w:jc w:val="start"/>
        <w:rPr>
          <w:color w:val="auto"/>
        </w:rPr>
      </w:pPr>
      <w:r>
        <w:rPr>
          <w:color w:val="auto"/>
          <w:sz w:val="22"/>
          <w:szCs w:val="22"/>
        </w:rPr>
        <w:t xml:space="preserve">Best final loss was on Batch 64, at 400 Epochs </w:t>
      </w:r>
      <w:r>
        <w:rPr>
          <w:color w:val="auto"/>
        </w:rPr>
        <w:t>(</w:t>
      </w:r>
      <w:r>
        <w:rPr>
          <w:color w:val="auto"/>
          <w:sz w:val="22"/>
          <w:szCs w:val="22"/>
        </w:rPr>
        <w:t>extending training to 400 epochs was to match the total weight-update count of the batch-16 baseline).</w:t>
      </w:r>
    </w:p>
    <w:p>
      <w:pPr>
        <w:pStyle w:val="Normal"/>
        <w:numPr>
          <w:ilvl w:val="0"/>
          <w:numId w:val="4"/>
        </w:numPr>
        <w:bidi w:val="0"/>
        <w:spacing w:before="280" w:after="140"/>
        <w:jc w:val="star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Projection Head Size (</w:t>
      </w:r>
      <w:r>
        <w:rPr>
          <w:color w:val="auto"/>
          <w:sz w:val="22"/>
          <w:szCs w:val="22"/>
        </w:rPr>
        <w:t>1024 to 512)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800"/>
        <w:gridCol w:w="2500"/>
        <w:gridCol w:w="2700"/>
      </w:tblGrid>
      <w:tr>
        <w:trPr>
          <w:tblHeader w:val="true"/>
        </w:trPr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Projection Hidden Size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Final Loss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Final Feature Std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512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-0.8840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16.82</w:t>
            </w:r>
          </w:p>
        </w:tc>
      </w:tr>
    </w:tbl>
    <w:p>
      <w:pPr>
        <w:pStyle w:val="Normal"/>
        <w:bidi w:val="0"/>
        <w:spacing w:lineRule="auto" w:line="300" w:before="0" w:after="160"/>
        <w:jc w:val="start"/>
        <w:rPr/>
      </w:pPr>
      <w:r>
        <w:rPr/>
      </w:r>
    </w:p>
    <w:p>
      <w:pPr>
        <w:pStyle w:val="Normal"/>
        <w:bidi w:val="0"/>
        <w:spacing w:lineRule="auto" w:line="300" w:before="0" w:after="160"/>
        <w:jc w:val="start"/>
        <w:rPr>
          <w:sz w:val="22"/>
          <w:szCs w:val="22"/>
        </w:rPr>
      </w:pPr>
      <w:r>
        <w:rPr>
          <w:sz w:val="22"/>
          <w:szCs w:val="22"/>
        </w:rPr>
        <w:t>H</w:t>
      </w:r>
      <w:r>
        <w:rPr>
          <w:sz w:val="22"/>
          <w:szCs w:val="22"/>
        </w:rPr>
        <w:t>olding batch size at 16 and training on the 3,203-image split for 100 epochs.</w:t>
      </w:r>
    </w:p>
    <w:p>
      <w:pPr>
        <w:pStyle w:val="Normal"/>
        <w:bidi w:val="0"/>
        <w:spacing w:lineRule="auto" w:line="300" w:before="0" w:after="16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auto" w:line="300" w:before="0" w:after="160"/>
        <w:jc w:val="start"/>
        <w:rPr>
          <w:sz w:val="22"/>
          <w:szCs w:val="22"/>
        </w:rPr>
      </w:pPr>
      <w:r>
        <w:rPr>
          <w:sz w:val="22"/>
          <w:szCs w:val="22"/>
        </w:rPr>
        <w:t>Test Accuracy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600"/>
        <w:gridCol w:w="1800"/>
        <w:gridCol w:w="1800"/>
        <w:gridCol w:w="1800"/>
      </w:tblGrid>
      <w:tr>
        <w:trPr>
          <w:tblHeader w:val="true"/>
        </w:trPr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 Std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7293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Test Errors / 801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Projection Hidden = 1024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29.64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99%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8FB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star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Projection Hidden = 512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16.82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</w:tr>
    </w:tbl>
    <w:p>
      <w:pPr>
        <w:pStyle w:val="Normal"/>
        <w:bidi w:val="0"/>
        <w:spacing w:lineRule="auto" w:line="300" w:before="0" w:after="160"/>
        <w:jc w:val="star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LibreOffice/26.2.5.2$Linux_X86_64 LibreOffice_project/6d2b0d33fb0f5da53a12f98bed3e9973e56ff1f0</Application>
  <AppVersion>15.0000</AppVersion>
  <Pages>1</Pages>
  <Words>183</Words>
  <Characters>948</Characters>
  <CharactersWithSpaces>1076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2026-08-05T21:54:51Z</dcterms:created>
  <dc:creator/>
  <dc:description/>
  <dc:language>en-US</dc:language>
  <cp:lastModifiedBy/>
  <dcterms:modified xsi:type="dcterms:W3CDTF">2026-08-05T22:29:37Z</dcterms:modified>
  <cp:revision>1</cp:revision>
  <dc:subject/>
  <dc:title/>
</cp:coreProperties>
</file>