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38C9E" w14:textId="77777777" w:rsidR="00F0605A" w:rsidRDefault="00F0605A" w:rsidP="00F0605A">
      <w:pPr>
        <w:jc w:val="right"/>
        <w:rPr>
          <w:lang w:val="en-US"/>
        </w:rPr>
      </w:pPr>
      <w:r>
        <w:rPr>
          <w:lang w:val="en-US"/>
        </w:rPr>
        <w:t>As</w:t>
      </w:r>
      <w:r>
        <w:rPr>
          <w:lang w:val="en-US"/>
        </w:rPr>
        <w:t xml:space="preserve"> of 2017.12.11</w:t>
      </w:r>
    </w:p>
    <w:p w14:paraId="34A67E83" w14:textId="77777777" w:rsidR="00F0605A" w:rsidRDefault="00F0605A" w:rsidP="00F0605A">
      <w:pPr>
        <w:jc w:val="right"/>
        <w:rPr>
          <w:lang w:val="en-US"/>
        </w:rPr>
      </w:pPr>
    </w:p>
    <w:p w14:paraId="72503DC1" w14:textId="77777777" w:rsidR="0098787E" w:rsidRDefault="00F0605A" w:rsidP="00F0605A">
      <w:pPr>
        <w:jc w:val="center"/>
        <w:rPr>
          <w:lang w:val="en-US"/>
        </w:rPr>
      </w:pPr>
      <w:r>
        <w:rPr>
          <w:lang w:val="en-US"/>
        </w:rPr>
        <w:t>Manual for CSEM Inversion code, SALAMANDER</w:t>
      </w:r>
    </w:p>
    <w:p w14:paraId="0B5E10F9" w14:textId="77777777" w:rsidR="00F0605A" w:rsidRDefault="00F0605A" w:rsidP="00F0605A">
      <w:pPr>
        <w:jc w:val="center"/>
        <w:rPr>
          <w:lang w:val="en-US"/>
        </w:rPr>
      </w:pPr>
    </w:p>
    <w:p w14:paraId="32BDDDAD" w14:textId="77777777" w:rsidR="00F0605A" w:rsidRDefault="00F0605A" w:rsidP="00F0605A">
      <w:pPr>
        <w:jc w:val="center"/>
        <w:rPr>
          <w:lang w:val="en-US"/>
        </w:rPr>
      </w:pPr>
      <w:r>
        <w:rPr>
          <w:lang w:val="en-US"/>
        </w:rPr>
        <w:t>Takuto MINAMI</w:t>
      </w:r>
    </w:p>
    <w:p w14:paraId="00DC38E1" w14:textId="77777777" w:rsidR="00124327" w:rsidRDefault="00124327" w:rsidP="00F0605A">
      <w:pPr>
        <w:jc w:val="center"/>
        <w:rPr>
          <w:lang w:val="en-US"/>
        </w:rPr>
      </w:pPr>
    </w:p>
    <w:p w14:paraId="1B7EC1CB" w14:textId="695C1CA6" w:rsidR="00124327" w:rsidRDefault="00B81CCF" w:rsidP="00B81CCF">
      <w:pPr>
        <w:rPr>
          <w:lang w:val="en-US"/>
        </w:rPr>
      </w:pPr>
      <w:r>
        <w:rPr>
          <w:lang w:val="en-US"/>
        </w:rPr>
        <w:t>Outlines</w:t>
      </w:r>
    </w:p>
    <w:p w14:paraId="3BEEA9B3" w14:textId="77777777" w:rsidR="00B600FE" w:rsidRDefault="00B600FE" w:rsidP="00B81CCF">
      <w:pPr>
        <w:rPr>
          <w:lang w:val="en-US"/>
        </w:rPr>
      </w:pPr>
    </w:p>
    <w:p w14:paraId="49B2BF27" w14:textId="53314532" w:rsidR="00B81CCF" w:rsidRDefault="00B81CCF" w:rsidP="00B81CCF">
      <w:pPr>
        <w:rPr>
          <w:lang w:val="en-US"/>
        </w:rPr>
      </w:pPr>
      <w:r>
        <w:rPr>
          <w:lang w:val="en-US"/>
        </w:rPr>
        <w:t>1. Input parameters for inversion</w:t>
      </w:r>
    </w:p>
    <w:p w14:paraId="1B036CB6" w14:textId="77777777" w:rsidR="005A1279" w:rsidRDefault="005A1279" w:rsidP="00124327">
      <w:pPr>
        <w:rPr>
          <w:lang w:val="en-US"/>
        </w:rPr>
      </w:pPr>
    </w:p>
    <w:p w14:paraId="4DF11922" w14:textId="77777777" w:rsidR="00B600FE" w:rsidRDefault="00B600FE" w:rsidP="00124327">
      <w:pPr>
        <w:rPr>
          <w:lang w:val="en-US"/>
        </w:rPr>
      </w:pPr>
    </w:p>
    <w:p w14:paraId="355E16C7" w14:textId="13BC689C" w:rsidR="00B600FE" w:rsidRDefault="00B600FE" w:rsidP="00124327">
      <w:pPr>
        <w:rPr>
          <w:lang w:val="en-US"/>
        </w:rPr>
      </w:pPr>
      <w:r>
        <w:rPr>
          <w:lang w:val="en-US"/>
        </w:rPr>
        <w:t>1. Input parameters for inversion</w:t>
      </w:r>
    </w:p>
    <w:p w14:paraId="759C9992" w14:textId="77777777" w:rsidR="00B600FE" w:rsidRDefault="00B600FE" w:rsidP="00124327">
      <w:pPr>
        <w:rPr>
          <w:lang w:val="en-US"/>
        </w:rPr>
      </w:pPr>
    </w:p>
    <w:p w14:paraId="300D5AAD" w14:textId="15883931" w:rsidR="005A1279" w:rsidRDefault="00B75D65" w:rsidP="005A1279">
      <w:pPr>
        <w:rPr>
          <w:lang w:val="en-US"/>
        </w:rPr>
      </w:pPr>
      <w:r>
        <w:rPr>
          <w:lang w:val="en-US"/>
        </w:rPr>
        <w:t>[</w:t>
      </w:r>
      <w:r w:rsidR="005A1279">
        <w:rPr>
          <w:lang w:val="en-US"/>
        </w:rPr>
        <w:t>itype_roughness</w:t>
      </w:r>
      <w:r>
        <w:rPr>
          <w:lang w:val="en-US"/>
        </w:rPr>
        <w:t>]</w:t>
      </w:r>
    </w:p>
    <w:p w14:paraId="4B8CD367" w14:textId="77777777" w:rsidR="00390F1E" w:rsidRDefault="00390F1E" w:rsidP="005A1279">
      <w:pPr>
        <w:rPr>
          <w:lang w:val="en-US"/>
        </w:rPr>
      </w:pPr>
    </w:p>
    <w:p w14:paraId="68DD491C" w14:textId="5DD3C26A" w:rsidR="00124327" w:rsidRDefault="00F45945" w:rsidP="005A1279">
      <w:pPr>
        <w:pStyle w:val="ListParagraph"/>
        <w:numPr>
          <w:ilvl w:val="0"/>
          <w:numId w:val="2"/>
        </w:numPr>
        <w:rPr>
          <w:lang w:val="en-US"/>
        </w:rPr>
      </w:pPr>
      <w:r w:rsidRPr="005A1279">
        <w:rPr>
          <w:lang w:val="en-US"/>
        </w:rPr>
        <w:t xml:space="preserve">Choice of </w:t>
      </w:r>
      <w:r w:rsidR="005A1279" w:rsidRPr="005A1279">
        <w:rPr>
          <w:lang w:val="en-US"/>
        </w:rPr>
        <w:t>regularization</w:t>
      </w:r>
      <w:r w:rsidR="00390F1E">
        <w:rPr>
          <w:lang w:val="en-US"/>
        </w:rPr>
        <w:t xml:space="preserve"> is done by the parameter, itype_roughness.</w:t>
      </w:r>
    </w:p>
    <w:p w14:paraId="0FBA2818" w14:textId="77777777" w:rsidR="00390F1E" w:rsidRDefault="00390F1E" w:rsidP="00390F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Roughness matrices are inverted and used in the data-space scheme.</w:t>
      </w:r>
    </w:p>
    <w:p w14:paraId="7496F221" w14:textId="73A0C80E" w:rsidR="00390F1E" w:rsidRPr="00390F1E" w:rsidRDefault="00390F1E" w:rsidP="00390F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</w:t>
      </w:r>
    </w:p>
    <w:p w14:paraId="6B9A655A" w14:textId="1B8E6EE6" w:rsidR="005A1279" w:rsidRDefault="005A1279" w:rsidP="00124327">
      <w:pPr>
        <w:rPr>
          <w:lang w:val="en-US"/>
        </w:rPr>
      </w:pPr>
      <w:r>
        <w:rPr>
          <w:lang w:val="en-US"/>
        </w:rPr>
        <w:t xml:space="preserve">itype_roughness = 1 : </w:t>
      </w:r>
      <w:r w:rsidR="00390F1E">
        <w:rPr>
          <w:lang w:val="en-US"/>
        </w:rPr>
        <w:t xml:space="preserve">SM, </w:t>
      </w:r>
      <w:r>
        <w:rPr>
          <w:lang w:val="en-US"/>
        </w:rPr>
        <w:t>smoothest model (Usui et al., 2017)</w:t>
      </w:r>
    </w:p>
    <w:p w14:paraId="5465693D" w14:textId="77777777" w:rsidR="005A1279" w:rsidRDefault="005A1279" w:rsidP="00124327">
      <w:pPr>
        <w:rPr>
          <w:lang w:val="en-US"/>
        </w:rPr>
      </w:pPr>
    </w:p>
    <w:p w14:paraId="51832C11" w14:textId="296A29A9" w:rsidR="005A1279" w:rsidRDefault="005A1279" w:rsidP="00124327">
      <w:pPr>
        <w:rPr>
          <w:lang w:val="en-US"/>
        </w:rPr>
      </w:pPr>
      <w:r>
        <w:rPr>
          <w:lang w:val="en-US"/>
        </w:rPr>
        <w:t xml:space="preserve">itype_roughness = 2 : </w:t>
      </w:r>
      <w:r w:rsidR="00390F1E">
        <w:rPr>
          <w:lang w:val="en-US"/>
        </w:rPr>
        <w:t>MS, minimum support (Grayver et al., 2013)</w:t>
      </w:r>
    </w:p>
    <w:p w14:paraId="68CD0C50" w14:textId="77777777" w:rsidR="00390F1E" w:rsidRDefault="00390F1E" w:rsidP="00124327">
      <w:pPr>
        <w:rPr>
          <w:lang w:val="en-US"/>
        </w:rPr>
      </w:pPr>
    </w:p>
    <w:p w14:paraId="1D5E43B0" w14:textId="2B472346" w:rsidR="00390F1E" w:rsidRDefault="00390F1E" w:rsidP="00124327">
      <w:pPr>
        <w:rPr>
          <w:lang w:val="en-US"/>
        </w:rPr>
      </w:pPr>
      <w:r>
        <w:rPr>
          <w:lang w:val="en-US"/>
        </w:rPr>
        <w:t>itype_roughness = 3 : MSG, minimum support gradient (Xiang et al., 2017)</w:t>
      </w:r>
    </w:p>
    <w:p w14:paraId="3140B8EF" w14:textId="77777777" w:rsidR="005A1279" w:rsidRDefault="005A1279" w:rsidP="00124327">
      <w:pPr>
        <w:rPr>
          <w:lang w:val="en-US"/>
        </w:rPr>
      </w:pPr>
    </w:p>
    <w:p w14:paraId="7A27A8C9" w14:textId="0EA13258" w:rsidR="00390F1E" w:rsidRDefault="00390F1E" w:rsidP="00124327">
      <w:pPr>
        <w:rPr>
          <w:lang w:val="en-US"/>
        </w:rPr>
      </w:pPr>
      <w:r>
        <w:rPr>
          <w:lang w:val="en-US"/>
        </w:rPr>
        <w:t>itype_roughness = 4 : MGS, minimum gradient support (Zhang et al., 2012)</w:t>
      </w:r>
    </w:p>
    <w:p w14:paraId="6503AFCD" w14:textId="77777777" w:rsidR="00390F1E" w:rsidRDefault="00390F1E" w:rsidP="00124327">
      <w:pPr>
        <w:rPr>
          <w:lang w:val="en-US"/>
        </w:rPr>
      </w:pPr>
    </w:p>
    <w:p w14:paraId="08466647" w14:textId="7D7449B3" w:rsidR="00B17EDF" w:rsidRDefault="00B17EDF" w:rsidP="00124327">
      <w:pPr>
        <w:rPr>
          <w:lang w:val="en-US"/>
        </w:rPr>
      </w:pPr>
      <w:r>
        <w:rPr>
          <w:lang w:val="en-US"/>
        </w:rPr>
        <w:t>Except SM, beta parameter should be given just after itype_roughness is given.</w:t>
      </w:r>
    </w:p>
    <w:p w14:paraId="0FCE6E90" w14:textId="77777777" w:rsidR="00B17EDF" w:rsidRDefault="00B17EDF" w:rsidP="00124327">
      <w:pPr>
        <w:rPr>
          <w:lang w:val="en-US"/>
        </w:rPr>
      </w:pPr>
    </w:p>
    <w:p w14:paraId="2606BC15" w14:textId="65A7C5BE" w:rsidR="00B75D65" w:rsidRDefault="00B75D65" w:rsidP="00124327">
      <w:pPr>
        <w:rPr>
          <w:lang w:val="en-US"/>
        </w:rPr>
      </w:pPr>
      <w:r>
        <w:rPr>
          <w:lang w:val="en-US"/>
        </w:rPr>
        <w:t>[ialphaflag]</w:t>
      </w:r>
    </w:p>
    <w:p w14:paraId="7059E9B4" w14:textId="6AF233F9" w:rsidR="00B75D65" w:rsidRDefault="00B75D65" w:rsidP="00B75D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Choice for how to select alpha (trade-off) parameter of regularization term</w:t>
      </w:r>
    </w:p>
    <w:p w14:paraId="4515A89C" w14:textId="77777777" w:rsidR="00B75D65" w:rsidRDefault="00B75D65" w:rsidP="00B75D65">
      <w:pPr>
        <w:rPr>
          <w:lang w:val="en-US"/>
        </w:rPr>
      </w:pPr>
    </w:p>
    <w:p w14:paraId="1FDB5913" w14:textId="3717A3B7" w:rsidR="00B75D65" w:rsidRDefault="00B75D65" w:rsidP="00B75D65">
      <w:pPr>
        <w:rPr>
          <w:lang w:val="en-US"/>
        </w:rPr>
      </w:pPr>
      <w:r>
        <w:rPr>
          <w:lang w:val="en-US"/>
        </w:rPr>
        <w:t>ialphaflag = 1 : L-curve method</w:t>
      </w:r>
      <w:r w:rsidR="00FF072F">
        <w:rPr>
          <w:lang w:val="en-US"/>
        </w:rPr>
        <w:t xml:space="preserve"> (Usui et al., 2017)</w:t>
      </w:r>
    </w:p>
    <w:p w14:paraId="3CF50412" w14:textId="5C73D9CF" w:rsidR="00B75D65" w:rsidRDefault="00B75D65" w:rsidP="00B75D65">
      <w:pPr>
        <w:rPr>
          <w:lang w:val="en-US"/>
        </w:rPr>
      </w:pPr>
      <w:r>
        <w:rPr>
          <w:lang w:val="en-US"/>
        </w:rPr>
        <w:tab/>
        <w:t>nalpha : # of alpha</w:t>
      </w:r>
    </w:p>
    <w:p w14:paraId="1D017861" w14:textId="69B9A8F6" w:rsidR="00B75D65" w:rsidRDefault="00B75D65" w:rsidP="00B75D65">
      <w:pPr>
        <w:rPr>
          <w:lang w:val="en-US"/>
        </w:rPr>
      </w:pPr>
      <w:r>
        <w:rPr>
          <w:lang w:val="en-US"/>
        </w:rPr>
        <w:tab/>
        <w:t>alpha(1: nalpha) : alpha for L-curve</w:t>
      </w:r>
    </w:p>
    <w:p w14:paraId="582E2C04" w14:textId="77777777" w:rsidR="00FF072F" w:rsidRDefault="00FF072F" w:rsidP="00B75D65">
      <w:pPr>
        <w:rPr>
          <w:lang w:val="en-US"/>
        </w:rPr>
      </w:pPr>
    </w:p>
    <w:p w14:paraId="7E5B70A3" w14:textId="1CE0B5C3" w:rsidR="00FF072F" w:rsidRDefault="00FF072F" w:rsidP="00B75D65">
      <w:pPr>
        <w:rPr>
          <w:lang w:val="de-DE"/>
        </w:rPr>
      </w:pPr>
      <w:r w:rsidRPr="00BB12F7">
        <w:rPr>
          <w:lang w:val="de-DE"/>
        </w:rPr>
        <w:t>ialphaflag = 2 : Cooling strategy (</w:t>
      </w:r>
      <w:r w:rsidR="00BB12F7" w:rsidRPr="00BB12F7">
        <w:rPr>
          <w:lang w:val="de-DE"/>
        </w:rPr>
        <w:t>Schwartzbach and Haber</w:t>
      </w:r>
      <w:r w:rsidR="00BB12F7">
        <w:rPr>
          <w:lang w:val="de-DE"/>
        </w:rPr>
        <w:t>, 2013</w:t>
      </w:r>
      <w:r w:rsidRPr="00BB12F7">
        <w:rPr>
          <w:lang w:val="de-DE"/>
        </w:rPr>
        <w:t>)</w:t>
      </w:r>
      <w:r w:rsidR="009B39B9">
        <w:rPr>
          <w:lang w:val="de-DE"/>
        </w:rPr>
        <w:t xml:space="preserve"> with given alpha</w:t>
      </w:r>
    </w:p>
    <w:p w14:paraId="2770A859" w14:textId="4F36240E" w:rsidR="009F02D9" w:rsidRDefault="006F666B" w:rsidP="00B75D65">
      <w:r>
        <w:rPr>
          <w:lang w:val="de-DE"/>
        </w:rPr>
        <w:tab/>
      </w:r>
      <w:r w:rsidRPr="00073D40">
        <w:t xml:space="preserve"># </w:t>
      </w:r>
      <w:r w:rsidR="00CE6664" w:rsidRPr="00073D40">
        <w:t>alpha =</w:t>
      </w:r>
      <w:r w:rsidRPr="00073D40">
        <w:t xml:space="preserve"> initial alpha * 10</w:t>
      </w:r>
      <w:r w:rsidR="00793B2C" w:rsidRPr="00073D40">
        <w:t>**</w:t>
      </w:r>
      <w:r w:rsidRPr="00073D40">
        <w:t>(-1/3) when</w:t>
      </w:r>
      <w:r w:rsidR="00793B2C" w:rsidRPr="00073D40">
        <w:t xml:space="preserve"> data misfit didn’t decrease by 10 %</w:t>
      </w:r>
    </w:p>
    <w:p w14:paraId="6B121C81" w14:textId="1123169F" w:rsidR="009F02D9" w:rsidRPr="009F02D9" w:rsidRDefault="009F02D9" w:rsidP="00B75D65">
      <w:pPr>
        <w:rPr>
          <w:lang w:val="en-US"/>
        </w:rPr>
      </w:pPr>
      <w:r>
        <w:tab/>
      </w:r>
      <w:r>
        <w:rPr>
          <w:lang w:val="en-US"/>
        </w:rPr>
        <w:t>initial alpha</w:t>
      </w:r>
    </w:p>
    <w:p w14:paraId="48A9D96F" w14:textId="77777777" w:rsidR="00690176" w:rsidRDefault="00690176" w:rsidP="00B75D65"/>
    <w:p w14:paraId="2DF5CF0C" w14:textId="002BC054" w:rsidR="004E7226" w:rsidRPr="00EA2320" w:rsidRDefault="004E7226" w:rsidP="004E7226">
      <w:r w:rsidRPr="00EA2320">
        <w:t>ialphaflag = 3</w:t>
      </w:r>
      <w:r w:rsidRPr="00EA2320">
        <w:t xml:space="preserve"> : </w:t>
      </w:r>
      <w:r w:rsidR="000B1D66" w:rsidRPr="00EA2320">
        <w:t>Generalized c</w:t>
      </w:r>
      <w:r w:rsidRPr="00EA2320">
        <w:t>ooling strategy (</w:t>
      </w:r>
      <w:r w:rsidR="00EA2320" w:rsidRPr="00EA2320">
        <w:t>Minami et al</w:t>
      </w:r>
      <w:r w:rsidRPr="00EA2320">
        <w:t xml:space="preserve">, </w:t>
      </w:r>
      <w:r w:rsidR="00EA2320">
        <w:t>2018</w:t>
      </w:r>
      <w:r w:rsidRPr="00EA2320">
        <w:t>)</w:t>
      </w:r>
    </w:p>
    <w:p w14:paraId="4A14BA54" w14:textId="77777777" w:rsidR="004E7226" w:rsidRDefault="004E7226" w:rsidP="004E7226">
      <w:r w:rsidRPr="00EA2320">
        <w:tab/>
      </w:r>
      <w:r w:rsidRPr="00073D40">
        <w:t># alpha = initial alpha * 10**(-1/3) when data misfit didn’t decrease by 10 %</w:t>
      </w:r>
    </w:p>
    <w:p w14:paraId="3CC2BF6E" w14:textId="7D191B1D" w:rsidR="00553A5A" w:rsidRPr="009F02D9" w:rsidRDefault="004E7226" w:rsidP="004E7226">
      <w:pPr>
        <w:rPr>
          <w:lang w:val="en-US"/>
        </w:rPr>
      </w:pPr>
      <w:r>
        <w:tab/>
      </w:r>
      <w:r w:rsidR="003707F6">
        <w:t xml:space="preserve"># </w:t>
      </w:r>
      <w:r>
        <w:rPr>
          <w:lang w:val="en-US"/>
        </w:rPr>
        <w:t>initial alpha</w:t>
      </w:r>
      <w:r w:rsidR="003707F6">
        <w:rPr>
          <w:lang w:val="en-US"/>
        </w:rPr>
        <w:t xml:space="preserve"> = </w:t>
      </w:r>
      <w:r w:rsidR="006519A1">
        <w:rPr>
          <w:lang w:val="en-US"/>
        </w:rPr>
        <w:t>10^3*rho(J[Bm^-1][J^T])/rho(Wd^TWd)</w:t>
      </w:r>
      <w:r w:rsidR="00553A5A">
        <w:rPr>
          <w:lang w:val="en-US"/>
        </w:rPr>
        <w:tab/>
      </w:r>
    </w:p>
    <w:p w14:paraId="01DD2E50" w14:textId="77777777" w:rsidR="004E7226" w:rsidRDefault="004E7226" w:rsidP="00B75D65"/>
    <w:p w14:paraId="1EEC6CCD" w14:textId="6C369C05" w:rsidR="006E6B15" w:rsidRPr="00073D40" w:rsidRDefault="006E6B15" w:rsidP="00B75D65">
      <w:r>
        <w:t>&lt;</w:t>
      </w:r>
      <w:r w:rsidR="00041B7E">
        <w:t>The followings</w:t>
      </w:r>
      <w:r>
        <w:t xml:space="preserve"> are planned&gt;</w:t>
      </w:r>
    </w:p>
    <w:p w14:paraId="0305B6B9" w14:textId="4B2FFCA6" w:rsidR="00921A06" w:rsidRDefault="00D003F2" w:rsidP="00B75D65">
      <w:pPr>
        <w:rPr>
          <w:rFonts w:hint="eastAsia"/>
          <w:lang w:val="en-US"/>
        </w:rPr>
      </w:pPr>
      <w:r>
        <w:rPr>
          <w:lang w:val="en-US"/>
        </w:rPr>
        <w:t>ialphaflag = 4</w:t>
      </w:r>
      <w:r w:rsidR="00E304DE">
        <w:rPr>
          <w:lang w:val="en-US"/>
        </w:rPr>
        <w:t xml:space="preserve"> : Spectral ratio </w:t>
      </w:r>
      <w:r w:rsidR="002C28F9">
        <w:rPr>
          <w:lang w:val="en-US"/>
        </w:rPr>
        <w:t>used all the iteration</w:t>
      </w:r>
      <w:bookmarkStart w:id="0" w:name="_GoBack"/>
      <w:bookmarkEnd w:id="0"/>
      <w:r w:rsidR="00E304DE">
        <w:rPr>
          <w:lang w:val="en-US"/>
        </w:rPr>
        <w:t xml:space="preserve"> (Grayver et al., 2013)</w:t>
      </w:r>
      <w:r w:rsidR="007B5A0B">
        <w:rPr>
          <w:lang w:val="en-US"/>
        </w:rPr>
        <w:t xml:space="preserve"> </w:t>
      </w:r>
      <w:r w:rsidR="007B5A0B">
        <w:rPr>
          <w:lang w:val="en-US"/>
        </w:rPr>
        <w:t>(under construction)</w:t>
      </w:r>
    </w:p>
    <w:p w14:paraId="449DD926" w14:textId="31CD9011" w:rsidR="00822287" w:rsidRDefault="00822287" w:rsidP="00B75D65">
      <w:pPr>
        <w:rPr>
          <w:lang w:val="en-US"/>
        </w:rPr>
      </w:pPr>
      <w:r>
        <w:rPr>
          <w:rFonts w:hint="eastAsia"/>
          <w:lang w:val="en-US"/>
        </w:rPr>
        <w:tab/>
      </w:r>
      <w:r>
        <w:rPr>
          <w:lang w:val="en-US"/>
        </w:rPr>
        <w:t xml:space="preserve"># alpha = </w:t>
      </w:r>
      <w:r w:rsidR="00643248">
        <w:rPr>
          <w:lang w:val="en-US"/>
        </w:rPr>
        <w:t>spectral radius of (</w:t>
      </w:r>
      <w:r w:rsidR="00B817BA">
        <w:rPr>
          <w:lang w:val="en-US"/>
        </w:rPr>
        <w:t>JBm^-1J^T</w:t>
      </w:r>
      <w:r w:rsidR="00643248">
        <w:rPr>
          <w:lang w:val="en-US"/>
        </w:rPr>
        <w:t>)</w:t>
      </w:r>
      <w:r w:rsidR="00643248">
        <w:rPr>
          <w:lang w:val="en-US"/>
        </w:rPr>
        <w:t xml:space="preserve"> </w:t>
      </w:r>
      <w:r>
        <w:rPr>
          <w:lang w:val="en-US"/>
        </w:rPr>
        <w:t>/spectral radius of (Wd^-1)</w:t>
      </w:r>
    </w:p>
    <w:p w14:paraId="7B4CF33C" w14:textId="77777777" w:rsidR="006E6B15" w:rsidRDefault="006E6B15" w:rsidP="00B75D65">
      <w:pPr>
        <w:rPr>
          <w:rFonts w:hint="eastAsia"/>
          <w:lang w:val="en-US"/>
        </w:rPr>
      </w:pPr>
    </w:p>
    <w:p w14:paraId="521C41ED" w14:textId="38949117" w:rsidR="006E6B15" w:rsidRDefault="00D003F2" w:rsidP="006E6B15">
      <w:pPr>
        <w:rPr>
          <w:lang w:val="en-US"/>
        </w:rPr>
      </w:pPr>
      <w:r>
        <w:rPr>
          <w:lang w:val="en-US"/>
        </w:rPr>
        <w:t>ialphaflag = 5</w:t>
      </w:r>
      <w:r w:rsidR="006E6B15">
        <w:rPr>
          <w:lang w:val="en-US"/>
        </w:rPr>
        <w:t xml:space="preserve"> : Adaptive method (Zhang et al., 2012)   (under construction)</w:t>
      </w:r>
    </w:p>
    <w:p w14:paraId="211A0820" w14:textId="77777777" w:rsidR="006E6B15" w:rsidRDefault="006E6B15" w:rsidP="006E6B15">
      <w:pPr>
        <w:rPr>
          <w:lang w:val="en-US"/>
        </w:rPr>
      </w:pPr>
      <w:r>
        <w:rPr>
          <w:lang w:val="en-US"/>
        </w:rPr>
        <w:lastRenderedPageBreak/>
        <w:tab/>
        <w:t xml:space="preserve"># alpha = [spectral radius of (Wd)] *0.9 (l &lt; 5) or *0.1 ( l &gt; 6) when </w:t>
      </w:r>
    </w:p>
    <w:p w14:paraId="7EB68418" w14:textId="77777777" w:rsidR="006E6B15" w:rsidRDefault="006E6B15" w:rsidP="006E6B15">
      <w:pPr>
        <w:rPr>
          <w:lang w:val="en-US"/>
        </w:rPr>
      </w:pPr>
      <w:r>
        <w:rPr>
          <w:lang w:val="en-US"/>
        </w:rPr>
        <w:tab/>
        <w:t>alpha_init : initial value of alpha</w:t>
      </w:r>
    </w:p>
    <w:p w14:paraId="3AF69012" w14:textId="77777777" w:rsidR="006E6B15" w:rsidRDefault="006E6B15" w:rsidP="006E6B15">
      <w:pPr>
        <w:rPr>
          <w:lang w:val="en-US"/>
        </w:rPr>
      </w:pPr>
    </w:p>
    <w:p w14:paraId="6CDB526F" w14:textId="34F64B56" w:rsidR="00690176" w:rsidRPr="00B75D65" w:rsidRDefault="00690176" w:rsidP="00B75D65">
      <w:pPr>
        <w:rPr>
          <w:lang w:val="en-US"/>
        </w:rPr>
      </w:pPr>
      <w:r>
        <w:rPr>
          <w:lang w:val="en-US"/>
        </w:rPr>
        <w:tab/>
      </w:r>
    </w:p>
    <w:p w14:paraId="713C4B7D" w14:textId="77777777" w:rsidR="00B17EDF" w:rsidRDefault="00B17EDF" w:rsidP="00124327">
      <w:pPr>
        <w:rPr>
          <w:lang w:val="en-US"/>
        </w:rPr>
      </w:pPr>
    </w:p>
    <w:p w14:paraId="6C23B12D" w14:textId="77777777" w:rsidR="008511BB" w:rsidRDefault="008511BB" w:rsidP="00124327">
      <w:pPr>
        <w:rPr>
          <w:lang w:val="en-US"/>
        </w:rPr>
      </w:pPr>
    </w:p>
    <w:p w14:paraId="597C3F9C" w14:textId="77777777" w:rsidR="00390F1E" w:rsidRPr="00F0605A" w:rsidRDefault="00390F1E" w:rsidP="00124327">
      <w:pPr>
        <w:rPr>
          <w:lang w:val="en-US"/>
        </w:rPr>
      </w:pPr>
    </w:p>
    <w:sectPr w:rsidR="00390F1E" w:rsidRPr="00F0605A" w:rsidSect="0023018D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D1012"/>
    <w:multiLevelType w:val="hybridMultilevel"/>
    <w:tmpl w:val="28246894"/>
    <w:lvl w:ilvl="0" w:tplc="11BCDBCE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352168B3"/>
    <w:multiLevelType w:val="hybridMultilevel"/>
    <w:tmpl w:val="D04EF0CA"/>
    <w:lvl w:ilvl="0" w:tplc="E286F47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5A"/>
    <w:rsid w:val="000332FC"/>
    <w:rsid w:val="00041B7E"/>
    <w:rsid w:val="00073D40"/>
    <w:rsid w:val="000841E2"/>
    <w:rsid w:val="000B1D66"/>
    <w:rsid w:val="00124327"/>
    <w:rsid w:val="00195900"/>
    <w:rsid w:val="0023018D"/>
    <w:rsid w:val="002C28F9"/>
    <w:rsid w:val="003707F6"/>
    <w:rsid w:val="00390F1E"/>
    <w:rsid w:val="003F39AF"/>
    <w:rsid w:val="00444460"/>
    <w:rsid w:val="004E7226"/>
    <w:rsid w:val="00553A5A"/>
    <w:rsid w:val="005A1279"/>
    <w:rsid w:val="00643248"/>
    <w:rsid w:val="006519A1"/>
    <w:rsid w:val="00690176"/>
    <w:rsid w:val="006E6B15"/>
    <w:rsid w:val="006F666B"/>
    <w:rsid w:val="00763CE4"/>
    <w:rsid w:val="00793B2C"/>
    <w:rsid w:val="007B5A0B"/>
    <w:rsid w:val="00822287"/>
    <w:rsid w:val="008511BB"/>
    <w:rsid w:val="00921A06"/>
    <w:rsid w:val="009B39B9"/>
    <w:rsid w:val="009F02D9"/>
    <w:rsid w:val="00A87B5E"/>
    <w:rsid w:val="00B17EDF"/>
    <w:rsid w:val="00B36AC9"/>
    <w:rsid w:val="00B600FE"/>
    <w:rsid w:val="00B75D65"/>
    <w:rsid w:val="00B817BA"/>
    <w:rsid w:val="00B81CCF"/>
    <w:rsid w:val="00B97456"/>
    <w:rsid w:val="00BB12F7"/>
    <w:rsid w:val="00BF14F8"/>
    <w:rsid w:val="00CD5035"/>
    <w:rsid w:val="00CE6664"/>
    <w:rsid w:val="00D003F2"/>
    <w:rsid w:val="00D020F0"/>
    <w:rsid w:val="00D55031"/>
    <w:rsid w:val="00E12D85"/>
    <w:rsid w:val="00E304DE"/>
    <w:rsid w:val="00EA2320"/>
    <w:rsid w:val="00F0605A"/>
    <w:rsid w:val="00F45945"/>
    <w:rsid w:val="00FC0738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267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245</Words>
  <Characters>1401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南拓人</dc:creator>
  <cp:keywords/>
  <dc:description/>
  <cp:lastModifiedBy>南拓人</cp:lastModifiedBy>
  <cp:revision>37</cp:revision>
  <dcterms:created xsi:type="dcterms:W3CDTF">2017-12-10T21:17:00Z</dcterms:created>
  <dcterms:modified xsi:type="dcterms:W3CDTF">2017-12-11T06:40:00Z</dcterms:modified>
</cp:coreProperties>
</file>