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418C" w14:textId="7C259172" w:rsidR="00200BFC" w:rsidRDefault="00200BFC">
      <w:fldSimple w:instr=" MERGEFIELD  TextField1  \* MERGEFORMAT ">
        <w:r>
          <w:rPr>
            <w:noProof/>
          </w:rPr>
          <w:t>«TextField1»</w:t>
        </w:r>
      </w:fldSimple>
    </w:p>
    <w:p w14:paraId="4DF5F903" w14:textId="77777777" w:rsidR="00200BFC" w:rsidRDefault="00200BFC">
      <w:bookmarkStart w:id="0" w:name="ImageField1"/>
      <w:bookmarkEnd w:id="0"/>
    </w:p>
    <w:sectPr w:rsidR="00200B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FC"/>
    <w:rsid w:val="0020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AEB8D3"/>
  <w15:chartTrackingRefBased/>
  <w15:docId w15:val="{4803AD9E-44E0-4768-A5D6-05DB22FB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</dc:creator>
  <cp:keywords/>
  <dc:description/>
  <cp:lastModifiedBy>竹内 拓也</cp:lastModifiedBy>
  <cp:revision>1</cp:revision>
  <dcterms:created xsi:type="dcterms:W3CDTF">2023-04-22T08:13:00Z</dcterms:created>
  <dcterms:modified xsi:type="dcterms:W3CDTF">2023-04-22T08:17:00Z</dcterms:modified>
</cp:coreProperties>
</file>