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動画編集 業務委託契約書</w:t>
      </w:r>
    </w:p>
    <w:p>
      <w:pPr>
        <w:spacing w:after="90" w:line="340"/>
      </w:pPr>
      <w:r>
        <w:rPr>
          <w:highlight w:val="yellow"/>
          <w:highlightCs w:val="yellow"/>
        </w:rPr>
        <w:t xml:space="preserve">{{要確認}}</w:t>
      </w:r>
      <w:r>
        <w:t xml:space="preserve">（住所：</w:t>
      </w:r>
      <w:r>
        <w:rPr>
          <w:highlight w:val="yellow"/>
          <w:highlightCs w:val="yellow"/>
        </w:rPr>
        <w:t xml:space="preserve">{{要確認}}</w:t>
      </w:r>
      <w:r>
        <w:t xml:space="preserve">、代表者：塚本彩香。以下「委託者」といいます）と、藤川拓哉（動画編集者／個人事業主、住所：〒860-0823 熊本県熊本市中央区世安町558の1 グランテージ世安807。以下「受託者」といいます）は、動画編集の業務委託について、次のとおり契約します。</w:t>
      </w:r>
    </w:p>
    <w:p>
      <w:pPr>
        <w:pStyle w:val="Heading2"/>
        <w:keepNext/>
      </w:pPr>
      <w:r>
        <w:t xml:space="preserve">第1条（目的）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この契約（以下「本契約」といいます）は、委託者が受託者に動画編集の業務を委託し、受託者がこれを引き受けるにあたっての、基本的な条件を定めるものです。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委託者と受託者は、本契約の運用にあたり、「特定受託事業者に係る取引の適正化等に関する法律」（フリーランス・事業者間取引適正化等法。以下「フリーランス保護法」といいます）を守ります。</w:t>
      </w:r>
    </w:p>
    <w:p>
      <w:pPr>
        <w:pStyle w:val="Heading2"/>
        <w:keepNext/>
      </w:pPr>
      <w:r>
        <w:t xml:space="preserve">第2条（業務内容）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委託者が受託者に委託する業務（以下「本業務」といいます）は、委託者から提供される素材と編集指示にもとづく、動画の編集です。本業務の種類・内容・単価は、別紙「単価表」に定めます。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別紙に記載のない種類の動画（たとえば、YouTube用の長尺動画）の編集は、委託者と受託者が単価その他の条件を協議して合意し、別紙に追加するまでは、本業務に含まれません。この合意は、Slack・メールなど記録が残る方法で行います。別紙に追加した種類にも、本契約の条文がそのまま適用され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受託者は、本業務を、自分の判断と方法で、自分が選ぶ場所・時間で行います。委託者は、受託者に勤務場所や勤務時間を指定せず、雇用のような指揮命令もしません。ただし、納期や編集指示を守ることは、本業務の内容として求められ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成果物の納品や連絡は、すべてオンラインで行います。</w:t>
      </w:r>
    </w:p>
    <w:p>
      <w:pPr>
        <w:pStyle w:val="Heading2"/>
        <w:keepNext/>
      </w:pPr>
      <w:r>
        <w:t xml:space="preserve">第3条（個別発注の方法）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委託者は、本業務を依頼するときは、Slack（委託者と受託者が共有するワークスペース）への投稿、または委託者が共有するスプレッドシートの編集指示欄への記載（以下あわせて「個別発注」といいます）によって、次のことを受託者に明示します。</w:t>
      </w:r>
    </w:p>
    <w:p>
      <w:pPr>
        <w:spacing w:after="60" w:line="330"/>
        <w:ind w:left="1000" w:hanging="560"/>
      </w:pPr>
      <w:r>
        <w:t xml:space="preserve">(1)</w:t>
        <w:tab/>
      </w:r>
      <w:r>
        <w:t xml:space="preserve">発注した日</w:t>
      </w:r>
    </w:p>
    <w:p>
      <w:pPr>
        <w:spacing w:after="60" w:line="330"/>
        <w:ind w:left="1000" w:hanging="560"/>
      </w:pPr>
      <w:r>
        <w:t xml:space="preserve">(2)</w:t>
        <w:tab/>
      </w:r>
      <w:r>
        <w:t xml:space="preserve">業務の種類（別紙のどれにあたるか）</w:t>
      </w:r>
    </w:p>
    <w:p>
      <w:pPr>
        <w:spacing w:after="60" w:line="330"/>
        <w:ind w:left="1000" w:hanging="560"/>
      </w:pPr>
      <w:r>
        <w:t xml:space="preserve">(3)</w:t>
        <w:tab/>
      </w:r>
      <w:r>
        <w:t xml:space="preserve">編集する動画の内容・本数（素材の保管場所を含みます）</w:t>
      </w:r>
    </w:p>
    <w:p>
      <w:pPr>
        <w:spacing w:after="60" w:line="330"/>
        <w:ind w:left="1000" w:hanging="560"/>
      </w:pPr>
      <w:r>
        <w:t xml:space="preserve">(4)</w:t>
        <w:tab/>
      </w:r>
      <w:r>
        <w:t xml:space="preserve">編集指示の内容</w:t>
      </w:r>
    </w:p>
    <w:p>
      <w:pPr>
        <w:spacing w:after="60" w:line="330"/>
        <w:ind w:left="1000" w:hanging="560"/>
      </w:pPr>
      <w:r>
        <w:t xml:space="preserve">(5)</w:t>
        <w:tab/>
      </w:r>
      <w:r>
        <w:t xml:space="preserve">納期</w:t>
      </w:r>
    </w:p>
    <w:p>
      <w:pPr>
        <w:spacing w:after="60" w:line="330"/>
        <w:ind w:left="1000" w:hanging="560"/>
      </w:pPr>
      <w:r>
        <w:t xml:space="preserve">(6)</w:t>
        <w:tab/>
      </w:r>
      <w:r>
        <w:t xml:space="preserve">成果物の納品先と納品方法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前項の投稿または記載があったときは、これを個別発注とみなします。ただし、受託者は、納期や分量の都合で引き受けられないときは、速やかに辞退できます。辞退しないときは、その個別発注が成立し、受託者はこれを引き受けたものとし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報酬の額と支払期日は、本契約と別紙で定めたとおりとし、個別発注で改めて示さなくてもかまいません。個別発注によって報酬の額や支払期日を変えるには、受託者の明確な同意が必要です。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個別発注の内容が不明確、または不足しているときは、受託者はそのつど質問できます。回答があるまでの間、納期はその分延びます。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委託者は、個別発注の内容を、あとから確認できるようにしておきます。投稿の削除やスプレッドシートの書き換えをするときは、編集履歴などの記録が残る形で行い、変えた内容を受託者に伝えます。</w:t>
      </w:r>
    </w:p>
    <w:p>
      <w:pPr>
        <w:spacing w:after="90" w:line="340"/>
        <w:ind w:left="440" w:hanging="440"/>
      </w:pPr>
      <w:r>
        <w:t xml:space="preserve">6.</w:t>
        <w:tab/>
      </w:r>
      <w:r>
        <w:t xml:space="preserve">別紙に記載の想定本数は目安です。委託者は一定の本数を発注する義務を負わず、受託者も一定の本数を引き受ける義務を負いません。</w:t>
      </w:r>
    </w:p>
    <w:p>
      <w:pPr>
        <w:pStyle w:val="Heading2"/>
        <w:keepNext/>
      </w:pPr>
      <w:r>
        <w:t xml:space="preserve">第4条（報酬と請求）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報酬は、別紙「単価表」の単価に、検収に合格した（または第6条により合格とみなされた）成果物の本数をかけて計算します。修正の回数にかかわらず、同じ動画は1本として数えます。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単価は、消費税等を加算しない金額です。受託者は、適格請求書発行事業者（インボイス登録事業者）ではありません。そのため、請求書に消費税等は記載せず、単価の金額をそのまま支払うものとします。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受託者は、毎月末日で締め、その期間に納品した成果物（検収に合格したもの）の本数と金額をまとめた請求書を、翌月5日までに、メールやSlackなどの電磁的方法で委託者に送ります。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請求書には、納品日、動画の名前（または見分けられる情報）、本数、単価、金額を書きます。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委託者は、請求書の内容に疑問があるときは、速やかに受託者に連絡します。確認に時間がかかるときも、疑問のない部分は支払期日までに支払います。</w:t>
      </w:r>
    </w:p>
    <w:p>
      <w:pPr>
        <w:pStyle w:val="Heading2"/>
        <w:keepNext/>
      </w:pPr>
      <w:r>
        <w:t xml:space="preserve">第5条（支払条件）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報酬の支払期日は、締め日の翌月末日とします。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前項にかかわらず、支払期日は、成果物を受け取った日（納品日）から60日を超えてはなりません。前項の日が納品日から60日を超えるときは、納品日から60日目を支払期日とします。検収にかかった日数を理由に、支払期日を延ばすことはありません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支払期日が銀行の休業日にあたるときは、その直前の営業日までに支払います。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報酬は日本円で定めます。委託者は、受託者が指定する銀行口座に、報酬を振り込んで支払います。受託者の振込先は、</w:t>
      </w:r>
      <w:r>
        <w:rPr>
          <w:highlight w:val="yellow"/>
          <w:highlightCs w:val="yellow"/>
        </w:rPr>
        <w:t xml:space="preserve">{{要確認}}</w:t>
      </w:r>
      <w:r>
        <w:t xml:space="preserve">とします。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振込手数料は、委託者が負担します。受託者が負担する場合に限り、委託者は、実際にかかった手数料の額を報酬から差し引くことができ、その額を受託者に明らかにします。</w:t>
      </w:r>
    </w:p>
    <w:p>
      <w:pPr>
        <w:spacing w:after="90" w:line="340"/>
        <w:ind w:left="440" w:hanging="440"/>
      </w:pPr>
      <w:r>
        <w:t xml:space="preserve">6.</w:t>
        <w:tab/>
      </w:r>
      <w:r>
        <w:t xml:space="preserve">委託者が支払期日までに支払わないときは、支払期日の翌日から支払済みまで、年14.6％の割合による遅延損害金を支払います。</w:t>
      </w:r>
    </w:p>
    <w:p>
      <w:pPr>
        <w:spacing w:after="90" w:line="340"/>
        <w:ind w:left="440" w:hanging="440"/>
      </w:pPr>
      <w:r>
        <w:t xml:space="preserve">7.</w:t>
        <w:tab/>
      </w:r>
      <w:r>
        <w:t xml:space="preserve">各自の税金は、各自が負担します。法令により委託者が源泉徴収などをする必要があるときは、委託者は、事前にその旨と理由を受託者に伝え、支払明細に金額を記載します。</w:t>
      </w:r>
    </w:p>
    <w:p>
      <w:pPr>
        <w:pStyle w:val="Heading2"/>
        <w:keepNext/>
      </w:pPr>
      <w:r>
        <w:t xml:space="preserve">第6条（納期と検収）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納期は、個別発注で示された日時（日本時間）です。示されていないときは、素材と編集指示が揃ってから3営業日以内を納期とします。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受託者は、成果物を、個別発注で指定された方法（指定がないときは、クラウドストレージの共有リンクなど）でオンライン納品し、Slack（委託者と受託者が共有するワークスペース）で委託者に知らせます。委託者が成果物を受け取れる状態にして知らせた日を、「納品日」といい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委託者は、納品日から3営業日以内に、成果物が個別発注の内容に合っているかを確認し、「合格」または「修正してほしい点」を受託者に知らせます。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委託者が前項の期間内に連絡しないときは、期間の経過をもって合格とみなします。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委託者は、個別発注に示されていない基準を理由に、不合格としてはなりません。</w:t>
      </w:r>
    </w:p>
    <w:p>
      <w:pPr>
        <w:spacing w:after="90" w:line="340"/>
        <w:ind w:left="440" w:hanging="440"/>
      </w:pPr>
      <w:r>
        <w:t xml:space="preserve">6.</w:t>
        <w:tab/>
      </w:r>
      <w:r>
        <w:t xml:space="preserve">素材や編集指示の提供が遅れたとき、内容に不備があったときなど、委託者側の事情で受託者が作業できなかった期間は、納期がその分延びます。</w:t>
      </w:r>
    </w:p>
    <w:p>
      <w:pPr>
        <w:spacing w:after="90" w:line="340"/>
        <w:ind w:left="440" w:hanging="440"/>
      </w:pPr>
      <w:r>
        <w:t xml:space="preserve">7.</w:t>
        <w:tab/>
      </w:r>
      <w:r>
        <w:t xml:space="preserve">受託者は、納期に間に合わない見込みになったときは、わかった時点で速やかに連絡します。</w:t>
      </w:r>
    </w:p>
    <w:p>
      <w:pPr>
        <w:pStyle w:val="Heading2"/>
        <w:keepNext/>
      </w:pPr>
      <w:r>
        <w:t xml:space="preserve">第7条（修正対応の範囲）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納品した成果物が個別発注の編集指示に沿っていない（誤りや抜けがある）ときは、受託者は無償で直します。この修正は、次項の回数に数えません。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編集指示に沿った成果物について、委託者が細かな手直し（テロップの文言や表示時間の調整、カット位置の微調整など）を求めるときは、1本につき2回まで、無償で対応します。1回とは、委託者が確認のうえ、一度にまとめて伝えた修正依頼をいい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修正の依頼は、直す箇所と内容がわかるように、Slack（委託者と受託者が共有するワークスペース）などで具体的に伝えます。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次の場合は追加の作業となり、追加の報酬について協議し、合意したうえで対応します。受託者は、追加の作業を断ることもできます。</w:t>
      </w:r>
    </w:p>
    <w:p>
      <w:pPr>
        <w:spacing w:after="60" w:line="330"/>
        <w:ind w:left="1000" w:hanging="560"/>
      </w:pPr>
      <w:r>
        <w:t xml:space="preserve">(1)</w:t>
        <w:tab/>
      </w:r>
      <w:r>
        <w:t xml:space="preserve">前の無償の回数を超える修正</w:t>
      </w:r>
    </w:p>
    <w:p>
      <w:pPr>
        <w:spacing w:after="60" w:line="330"/>
        <w:ind w:left="1000" w:hanging="560"/>
      </w:pPr>
      <w:r>
        <w:t xml:space="preserve">(2)</w:t>
        <w:tab/>
      </w:r>
      <w:r>
        <w:t xml:space="preserve">個別発注のあとで行う、編集指示の変更や追加（構成の大幅な変更、BGMや素材の差し替え、長さや形式の変更など）</w:t>
      </w:r>
    </w:p>
    <w:p>
      <w:pPr>
        <w:spacing w:after="60" w:line="330"/>
        <w:ind w:left="1000" w:hanging="560"/>
      </w:pPr>
      <w:r>
        <w:t xml:space="preserve">(3)</w:t>
        <w:tab/>
      </w:r>
      <w:r>
        <w:t xml:space="preserve">納品後に素材が差し替えられた場合の編集のやり直し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前項で追加の作業を断った場合でも、すでに行った作業に応じた報酬は支払われます。</w:t>
      </w:r>
    </w:p>
    <w:p>
      <w:pPr>
        <w:pStyle w:val="Heading2"/>
        <w:keepNext/>
      </w:pPr>
      <w:r>
        <w:t xml:space="preserve">第8条（委託者が行ってはならないこと）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委託者は、受託者に責任がないのに、次のことをしません。</w:t>
      </w:r>
    </w:p>
    <w:p>
      <w:pPr>
        <w:spacing w:after="60" w:line="330"/>
        <w:ind w:left="1000" w:hanging="560"/>
      </w:pPr>
      <w:r>
        <w:t xml:space="preserve">(1)</w:t>
        <w:tab/>
      </w:r>
      <w:r>
        <w:t xml:space="preserve">成果物の受取りを拒むこと</w:t>
      </w:r>
    </w:p>
    <w:p>
      <w:pPr>
        <w:spacing w:after="60" w:line="330"/>
        <w:ind w:left="1000" w:hanging="560"/>
      </w:pPr>
      <w:r>
        <w:t xml:space="preserve">(2)</w:t>
        <w:tab/>
      </w:r>
      <w:r>
        <w:t xml:space="preserve">報酬を減らすこと（値引き、手数料や協賛金などの名目での差引きを含みます。ただし、第5条5項にもとづく振込手数料の差引きは除きます）</w:t>
      </w:r>
    </w:p>
    <w:p>
      <w:pPr>
        <w:spacing w:after="60" w:line="330"/>
        <w:ind w:left="1000" w:hanging="560"/>
      </w:pPr>
      <w:r>
        <w:t xml:space="preserve">(3)</w:t>
        <w:tab/>
      </w:r>
      <w:r>
        <w:t xml:space="preserve">成果物を返品すること</w:t>
      </w:r>
    </w:p>
    <w:p>
      <w:pPr>
        <w:spacing w:after="60" w:line="330"/>
        <w:ind w:left="1000" w:hanging="560"/>
      </w:pPr>
      <w:r>
        <w:t xml:space="preserve">(4)</w:t>
        <w:tab/>
      </w:r>
      <w:r>
        <w:t xml:space="preserve">通常支払われる対価に比べて、著しく低い報酬の額を不当に定めること</w:t>
      </w:r>
    </w:p>
    <w:p>
      <w:pPr>
        <w:spacing w:after="60" w:line="330"/>
        <w:ind w:left="1000" w:hanging="560"/>
      </w:pPr>
      <w:r>
        <w:t xml:space="preserve">(5)</w:t>
        <w:tab/>
      </w:r>
      <w:r>
        <w:t xml:space="preserve">正当な理由なく、委託者が指定する物の購入やサービスの利用を強制すること</w:t>
      </w:r>
    </w:p>
    <w:p>
      <w:pPr>
        <w:spacing w:after="60" w:line="330"/>
        <w:ind w:left="1000" w:hanging="560"/>
      </w:pPr>
      <w:r>
        <w:t xml:space="preserve">(6)</w:t>
        <w:tab/>
      </w:r>
      <w:r>
        <w:t xml:space="preserve">金銭、サービスその他の経済上の利益を、受託者に提供させること</w:t>
      </w:r>
    </w:p>
    <w:p>
      <w:pPr>
        <w:spacing w:after="60" w:line="330"/>
        <w:ind w:left="1000" w:hanging="560"/>
      </w:pPr>
      <w:r>
        <w:t xml:space="preserve">(7)</w:t>
        <w:tab/>
      </w:r>
      <w:r>
        <w:t xml:space="preserve">費用を負担せずに、個別発注の内容を変更したり、成果物の受取りのあとにやり直しをさせたりすること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委託者は、受託者に対し、セクシュアルハラスメント、パワーハラスメントその他のハラスメントをしません。受託者がハラスメントについて相談したことを理由に、不利益な扱いをすることもしません。</w:t>
      </w:r>
    </w:p>
    <w:p>
      <w:pPr>
        <w:pStyle w:val="Heading2"/>
        <w:keepNext/>
      </w:pPr>
      <w:r>
        <w:t xml:space="preserve">第9条（素材・成果物の権利）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委託者が提供する素材（映像、音声、画像、BGM、フォント、出演者の肖像、商標など）の権利は、委託者または正当な権利者のものです。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委託者は、提供する素材を編集して公開することについて、必要な許諾や権利処理（著作権、肖像権、商標権など）をすませていることを保証します。第三者から権利侵害の主張があったときは、委託者の責任と費用で解決します。ただし、受託者の故意または重大な過失による場合は除き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受託者が自分で用意して使う素材（BGM、効果音、画像、フォントなど）は、商用利用ができるものに限ります。委託者がBGMなどの使用を指定したときは、その権利処理は委託者が行います。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受託者は、委託者から提供された素材を、本業務の目的以外には使いません。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成果物の著作権（著作権法第27条・第28条の権利を含みます）は、報酬の全額が支払われたときに、受託者から委託者に移転します。受託者は、成果物について、著作者人格権を行使しません。</w:t>
      </w:r>
    </w:p>
    <w:p>
      <w:pPr>
        <w:spacing w:after="90" w:line="340"/>
        <w:ind w:left="440" w:hanging="440"/>
      </w:pPr>
      <w:r>
        <w:t xml:space="preserve">6.</w:t>
        <w:tab/>
      </w:r>
      <w:r>
        <w:t xml:space="preserve">受託者が従来から持っている編集のノウハウ、テンプレート、プリセットなど（以下「既存資産」といいます）の権利は、受託者のものです。成果物に既存資産が含まれるときは、委託者は、その成果物を利用する範囲で、既存資産を利用できます。</w:t>
      </w:r>
    </w:p>
    <w:p>
      <w:pPr>
        <w:spacing w:after="90" w:line="340"/>
        <w:ind w:left="440" w:hanging="440"/>
      </w:pPr>
      <w:r>
        <w:t xml:space="preserve">7.</w:t>
        <w:tab/>
      </w:r>
      <w:r>
        <w:t xml:space="preserve">受託者は、公開された成果物を、自分の実績として、ポートフォリオ、ウェブサイト、SNS、営業資料などに掲載できます。ただし、未公開の素材や、第10条の秘密情報は掲載しません。委託者から、特定の成果物や委託者名の掲載を控えるよう求められたときは、これに従います。</w:t>
      </w:r>
    </w:p>
    <w:p>
      <w:pPr>
        <w:pStyle w:val="Heading2"/>
        <w:keepNext/>
      </w:pPr>
      <w:r>
        <w:t xml:space="preserve">第10条（秘密保持）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委託者と受託者は、本契約に関して相手方から知った、公開されていない情報（未公開の素材や動画、企画、売上、アカウント情報、個別発注の内容など。以下「秘密情報」といいます）を、本業務の目的以外に使わず、相手方の承諾なく第三者に漏らしません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次の情報は、秘密情報にあたりません。</w:t>
      </w:r>
    </w:p>
    <w:p>
      <w:pPr>
        <w:spacing w:after="60" w:line="330"/>
        <w:ind w:left="1000" w:hanging="560"/>
      </w:pPr>
      <w:r>
        <w:t xml:space="preserve">(1)</w:t>
        <w:tab/>
      </w:r>
      <w:r>
        <w:t xml:space="preserve">すでに公開されている情報</w:t>
      </w:r>
    </w:p>
    <w:p>
      <w:pPr>
        <w:spacing w:after="60" w:line="330"/>
        <w:ind w:left="1000" w:hanging="560"/>
      </w:pPr>
      <w:r>
        <w:t xml:space="preserve">(2)</w:t>
        <w:tab/>
      </w:r>
      <w:r>
        <w:t xml:space="preserve">相手方から知る前から、持っていた情報</w:t>
      </w:r>
    </w:p>
    <w:p>
      <w:pPr>
        <w:spacing w:after="60" w:line="330"/>
        <w:ind w:left="1000" w:hanging="560"/>
      </w:pPr>
      <w:r>
        <w:t xml:space="preserve">(3)</w:t>
        <w:tab/>
      </w:r>
      <w:r>
        <w:t xml:space="preserve">正当な方法で、第三者から知った情報</w:t>
      </w:r>
    </w:p>
    <w:p>
      <w:pPr>
        <w:spacing w:after="60" w:line="330"/>
        <w:ind w:left="1000" w:hanging="560"/>
      </w:pPr>
      <w:r>
        <w:t xml:space="preserve">(4)</w:t>
        <w:tab/>
      </w:r>
      <w:r>
        <w:t xml:space="preserve">相手方の情報を使わずに、自分で作った情報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法令や裁判所・官公庁の命令で開示を求められたときは、その範囲で開示できます。この場合は、できるだけ事前に相手方へ伝えます。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受託者は、弁護士・税理士・会計士など、法律上の守秘義務を負う専門家に、必要な範囲で相談できます。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本契約が終了したときは、相手方の求めに応じて、秘密情報（素材データを含みます）を返すか消去します。ただし、法令上保存が必要なものと、第9条により受託者が掲載できる公開済みの成果物は除きます。</w:t>
      </w:r>
    </w:p>
    <w:p>
      <w:pPr>
        <w:spacing w:after="90" w:line="340"/>
        <w:ind w:left="440" w:hanging="440"/>
      </w:pPr>
      <w:r>
        <w:t xml:space="preserve">6.</w:t>
        <w:tab/>
      </w:r>
      <w:r>
        <w:t xml:space="preserve">この条の義務は、本契約が終了したあとも、3年間続きます。</w:t>
      </w:r>
    </w:p>
    <w:p>
      <w:pPr>
        <w:pStyle w:val="Heading2"/>
        <w:keepNext/>
      </w:pPr>
      <w:r>
        <w:t xml:space="preserve">第11条（再委託）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受託者は、委託者の事前の承諾（Slackなどでの承諾でかまいません）を得たときに限り、本業務の一部を第三者に再委託できます。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再委託した場合でも、受託者は本契約上の責任を負います。受託者は、再委託先に、本契約と同じ秘密保持の義務を負わせます。</w:t>
      </w:r>
    </w:p>
    <w:p>
      <w:pPr>
        <w:pStyle w:val="Heading2"/>
        <w:keepNext/>
      </w:pPr>
      <w:r>
        <w:t xml:space="preserve">第12条（契約期間・更新・解約）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本契約の期間は、2026年11月1日から1年間とします。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期間が終わる30日前までに、委託者と受託者のどちらからも更新しない旨の通知がないときは、本契約は同じ条件で1年間更新され、以降も同様とします。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委託者と受託者は、30日前までに、相手方へ書面（電磁的方法を含みます）で予告することで、期間の途中でも本契約を解約できます。ただし、委託者による解約の予告は、30日以上前に行います。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委託者が本契約を解約するとき、または更新しないときに、受託者が理由を尋ねたときは、委託者は遅れずに理由を伝えます。</w:t>
      </w:r>
    </w:p>
    <w:p>
      <w:pPr>
        <w:spacing w:after="90" w:line="340"/>
        <w:ind w:left="440" w:hanging="440"/>
      </w:pPr>
      <w:r>
        <w:t xml:space="preserve">5.</w:t>
        <w:tab/>
      </w:r>
      <w:r>
        <w:t xml:space="preserve">相手方が本契約に違反し、相当な期間を定めて改めるよう求めても改められないときは、予告なく本契約を解除できます。</w:t>
      </w:r>
    </w:p>
    <w:p>
      <w:pPr>
        <w:spacing w:after="90" w:line="340"/>
        <w:ind w:left="440" w:hanging="440"/>
      </w:pPr>
      <w:r>
        <w:t xml:space="preserve">6.</w:t>
        <w:tab/>
      </w:r>
      <w:r>
        <w:t xml:space="preserve">本契約が終了した場合でも、終了の時点で発注ずみで完了していない個別発注は、別の合意がない限り、完了するまで本契約を適用します。委託者は、終了までに納品された成果物の報酬と、着手ずみの作業に応じた報酬を支払います。委託者の都合で個別発注を取り消した場合も、同じです。</w:t>
      </w:r>
    </w:p>
    <w:p>
      <w:pPr>
        <w:spacing w:after="90" w:line="340"/>
        <w:ind w:left="440" w:hanging="440"/>
      </w:pPr>
      <w:r>
        <w:t xml:space="preserve">7.</w:t>
        <w:tab/>
      </w:r>
      <w:r>
        <w:t xml:space="preserve">第5条、第8条から第10条まで、第14条、第15条は、本契約が終了したあとも効力を持ちます。</w:t>
      </w:r>
    </w:p>
    <w:p>
      <w:pPr>
        <w:pStyle w:val="Heading2"/>
        <w:keepNext/>
      </w:pPr>
      <w:r>
        <w:t xml:space="preserve">第13条（反社会的勢力の排除）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委託者と受託者は、自分が、暴力団、暴力団員、暴力団員でなくなってから5年を経過しない者、暴力団準構成員、暴力団関係企業、総会屋、社会運動等標ぼうゴロ、特殊知能暴力集団その他これらに準ずる者（以下「反社会的勢力」といいます）でないこと、将来もそうならないことを確約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委託者と受託者は、自分が次のいずれにもあたらないことを確約します。</w:t>
      </w:r>
    </w:p>
    <w:p>
      <w:pPr>
        <w:spacing w:after="60" w:line="330"/>
        <w:ind w:left="1000" w:hanging="560"/>
      </w:pPr>
      <w:r>
        <w:t xml:space="preserve">(1)</w:t>
        <w:tab/>
      </w:r>
      <w:r>
        <w:t xml:space="preserve">反社会的勢力に、経営を支配されていること</w:t>
      </w:r>
    </w:p>
    <w:p>
      <w:pPr>
        <w:spacing w:after="60" w:line="330"/>
        <w:ind w:left="1000" w:hanging="560"/>
      </w:pPr>
      <w:r>
        <w:t xml:space="preserve">(2)</w:t>
        <w:tab/>
      </w:r>
      <w:r>
        <w:t xml:space="preserve">反社会的勢力が、経営に実質的に関与していること</w:t>
      </w:r>
    </w:p>
    <w:p>
      <w:pPr>
        <w:spacing w:after="60" w:line="330"/>
        <w:ind w:left="1000" w:hanging="560"/>
      </w:pPr>
      <w:r>
        <w:t xml:space="preserve">(3)</w:t>
        <w:tab/>
      </w:r>
      <w:r>
        <w:t xml:space="preserve">不当な利益を得る目的で、反社会的勢力を利用していること</w:t>
      </w:r>
    </w:p>
    <w:p>
      <w:pPr>
        <w:spacing w:after="60" w:line="330"/>
        <w:ind w:left="1000" w:hanging="560"/>
      </w:pPr>
      <w:r>
        <w:t xml:space="preserve">(4)</w:t>
        <w:tab/>
      </w:r>
      <w:r>
        <w:t xml:space="preserve">反社会的勢力に、資金や便宜を提供していること</w:t>
      </w:r>
    </w:p>
    <w:p>
      <w:pPr>
        <w:spacing w:after="60" w:line="330"/>
        <w:ind w:left="1000" w:hanging="560"/>
      </w:pPr>
      <w:r>
        <w:t xml:space="preserve">(5)</w:t>
        <w:tab/>
      </w:r>
      <w:r>
        <w:t xml:space="preserve">そのほか、反社会的勢力と社会的に非難されるべき関係を持っていること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委託者と受託者は、自分で、または第三者を使って、暴力的な要求、不当な要求、脅迫的な言動、偽計や威力を用いた業務の妨害をしません。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相手方が前3項に違反したときは、催告なしに、直ちに本契約を解除できます。解除した側は、これによって生じた損害の賠償を負いません。</w:t>
      </w:r>
    </w:p>
    <w:p>
      <w:pPr>
        <w:pStyle w:val="Heading2"/>
        <w:keepNext/>
      </w:pPr>
      <w:r>
        <w:t xml:space="preserve">第14条（損害賠償）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本契約に違反して相手方に損害を与えた当事者は、その損害（通常生じる直接の損害に限ります）を賠償します。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受託者が負う損害賠償の額は、当該個別発注の報酬額を上限とします。ただし、受託者の故意または重大な過失による場合は、この限りではありません。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天災、感染症、戦争、通信・クラウドサービスの大規模な障害など、当事者の責任とはいえない事情で、義務の履行が遅れ、またはできなくなったときは、その当事者は責任を負いません。</w:t>
      </w:r>
    </w:p>
    <w:p>
      <w:pPr>
        <w:pStyle w:val="Heading2"/>
        <w:keepNext/>
      </w:pPr>
      <w:r>
        <w:t xml:space="preserve">第15条（準拠法・管轄）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本契約は、日本法に従って解釈し、適用します。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本契約に関して争いが生じたときは、東京地方裁判所を第一審の専属的合意管轄裁判所とします。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本契約と、本契約にもとづく連絡は、日本語で行います。</w:t>
      </w:r>
    </w:p>
    <w:p>
      <w:pPr>
        <w:pStyle w:val="Heading2"/>
        <w:keepNext/>
      </w:pPr>
      <w:r>
        <w:t xml:space="preserve">第16条（電子契約による締結）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本契約は、電子契約サービス（委託者が指定する電子契約サービス）を利用して、委託者と受託者が合意し、電子署名をすることで成立します。契約の締結日は、電子契約サービス上の記録（合意が完了した日）のとおりと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電子契約サービス上の電子データを本契約の原本とし、委託者と受託者は、それぞれ保存します。紙の契約書への押印や郵送は必要ありません。</w:t>
      </w:r>
    </w:p>
    <w:p>
      <w:pPr>
        <w:pStyle w:val="Heading2"/>
        <w:keepNext/>
      </w:pPr>
      <w:r>
        <w:t xml:space="preserve">第17条（協議事項・その他）</w:t>
      </w:r>
    </w:p>
    <w:p>
      <w:pPr>
        <w:spacing w:after="90" w:line="340"/>
        <w:ind w:left="440" w:hanging="440"/>
      </w:pPr>
      <w:r>
        <w:t xml:space="preserve">1.</w:t>
        <w:tab/>
      </w:r>
      <w:r>
        <w:t xml:space="preserve">本契約に定めのない事項や、本契約の解釈に疑問が生じたときは、委託者と受託者が誠実に協議して解決します。</w:t>
      </w:r>
    </w:p>
    <w:p>
      <w:pPr>
        <w:spacing w:after="90" w:line="340"/>
        <w:ind w:left="440" w:hanging="440"/>
      </w:pPr>
      <w:r>
        <w:t xml:space="preserve">2.</w:t>
        <w:tab/>
      </w:r>
      <w:r>
        <w:t xml:space="preserve">別紙の追加や本契約の変更は、委託者と受託者が、Slack・メール・電子契約など記録が残る方法で合意したときに有効となります。</w:t>
      </w:r>
    </w:p>
    <w:p>
      <w:pPr>
        <w:spacing w:after="90" w:line="340"/>
        <w:ind w:left="440" w:hanging="440"/>
      </w:pPr>
      <w:r>
        <w:t xml:space="preserve">3.</w:t>
        <w:tab/>
      </w:r>
      <w:r>
        <w:t xml:space="preserve">委託者と受託者は、相手方の承諾なく、本契約上の地位や権利義務を、第三者に譲り渡してはなりません。</w:t>
      </w:r>
    </w:p>
    <w:p>
      <w:pPr>
        <w:spacing w:after="90" w:line="340"/>
        <w:ind w:left="440" w:hanging="440"/>
      </w:pPr>
      <w:r>
        <w:t xml:space="preserve">4.</w:t>
        <w:tab/>
      </w:r>
      <w:r>
        <w:t xml:space="preserve">本契約の一部が無効になっても、ほかの部分は有効です。</w:t>
      </w:r>
    </w:p>
    <w:p>
      <w:pPr>
        <w:spacing w:after="160" w:before="240"/>
      </w:pPr>
      <w:r>
        <w:t xml:space="preserve">本契約の成立を証するため、委託者と受託者は、電子契約サービスにより合意し、電子署名します。</w:t>
      </w:r>
    </w:p>
    <w:p>
      <w:pPr>
        <w:keepNext/>
        <w:spacing w:after="40"/>
      </w:pPr>
      <w:r>
        <w:rPr>
          <w:b/>
          <w:bCs/>
        </w:rPr>
        <w:t xml:space="preserve">【委託者】</w:t>
      </w:r>
    </w:p>
    <w:p>
      <w:pPr>
        <w:keepNext/>
        <w:spacing w:after="40"/>
      </w:pPr>
      <w:r>
        <w:rPr>
          <w:b w:val="false"/>
          <w:bCs w:val="false"/>
        </w:rPr>
        <w:t xml:space="preserve">住所：</w:t>
      </w:r>
      <w:r>
        <w:rPr>
          <w:b w:val="false"/>
          <w:bCs w:val="false"/>
          <w:highlight w:val="yellow"/>
          <w:highlightCs w:val="yellow"/>
        </w:rPr>
        <w:t xml:space="preserve">{{要確認}}</w:t>
      </w:r>
    </w:p>
    <w:p>
      <w:pPr>
        <w:keepNext/>
        <w:spacing w:after="40"/>
      </w:pPr>
      <w:r>
        <w:rPr>
          <w:b w:val="false"/>
          <w:bCs w:val="false"/>
        </w:rPr>
        <w:t xml:space="preserve">名称：</w:t>
      </w:r>
      <w:r>
        <w:rPr>
          <w:b w:val="false"/>
          <w:bCs w:val="false"/>
          <w:highlight w:val="yellow"/>
          <w:highlightCs w:val="yellow"/>
        </w:rPr>
        <w:t xml:space="preserve">{{要確認}}</w:t>
      </w:r>
    </w:p>
    <w:p>
      <w:pPr>
        <w:keepNext w:val="false"/>
        <w:spacing w:after="200"/>
      </w:pPr>
      <w:r>
        <w:rPr>
          <w:b w:val="false"/>
          <w:bCs w:val="false"/>
        </w:rPr>
        <w:t xml:space="preserve">代表者：塚本彩香</w:t>
      </w:r>
    </w:p>
    <w:p>
      <w:pPr>
        <w:keepNext/>
        <w:spacing w:after="40"/>
      </w:pPr>
      <w:r>
        <w:rPr>
          <w:b/>
          <w:bCs/>
        </w:rPr>
        <w:t xml:space="preserve">【受託者】</w:t>
      </w:r>
    </w:p>
    <w:p>
      <w:pPr>
        <w:keepNext/>
        <w:spacing w:after="40"/>
      </w:pPr>
      <w:r>
        <w:rPr>
          <w:b w:val="false"/>
          <w:bCs w:val="false"/>
        </w:rPr>
        <w:t xml:space="preserve">住所：〒860-0823 熊本県熊本市中央区世安町558の1 グランテージ世安807</w:t>
      </w:r>
    </w:p>
    <w:p>
      <w:pPr>
        <w:keepNext w:val="false"/>
        <w:spacing w:after="200"/>
      </w:pPr>
      <w:r>
        <w:rPr>
          <w:b w:val="false"/>
          <w:bCs w:val="false"/>
        </w:rPr>
        <w:t xml:space="preserve">氏名：藤川拓哉</w:t>
      </w:r>
    </w:p>
    <w:p>
      <w:pPr>
        <w:pStyle w:val="Heading2"/>
        <w:pageBreakBefore/>
      </w:pPr>
      <w:r>
        <w:t xml:space="preserve">別紙　単価表</w:t>
      </w:r>
    </w:p>
    <w:p>
      <w:pPr>
        <w:spacing w:after="90" w:line="340"/>
      </w:pPr>
      <w:r>
        <w:rPr>
          <w:sz w:val="19"/>
          <w:szCs w:val="19"/>
        </w:rPr>
        <w:t xml:space="preserve">本契約第2条・第4条にもとづく、業務の種類と単価です。業務の種類を増やすときは、下の表に行を足します（本文を変える必要はありません）。単価は、消費税等を加算しない金額です。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900"/>
        <w:gridCol w:w="1300"/>
        <w:gridCol w:w="900"/>
        <w:gridCol w:w="2438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業務の種類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業務の内容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単価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単位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ショート動画の編集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委託者から提供される素材と、編集指示（スプレッドシートの編集指示欄）にもとづく、SNS向けショート動画の編集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8,000円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動画1本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想定本数：月10〜12本（目安であり、本数を保証するものではありません。第3条6項）。1本あたりの長さ・仕様は個別発注で示し、通常の想定を大きく超える場合は、単価を相談して決めます。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YouTube用の長尺動画の編集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YouTube用の長尺動画の編集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別途協議のうえ定める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（協議で決める）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協議が成立し、この別紙に追加するまでは、本業務に含まれません（第2条2項）。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（追加する種類）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spacing w:after="90" w:before="240"/>
      </w:pPr>
      <w:r>
        <w:rPr>
          <w:b/>
          <w:bCs/>
          <w:sz w:val="20"/>
          <w:szCs w:val="20"/>
        </w:rPr>
        <w:t xml:space="preserve">別紙の追加・変更の記録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000"/>
        <w:gridCol w:w="2638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版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合意した日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内容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合意の記録（SlackやメールのURL・日付など）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初版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契約締結日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新規作成</w:t>
            </w:r>
          </w:p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eastAsia="游ゴシック" w:hAnsi="游ゴシック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60"/>
      <w:outlineLvl w:val="1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動画編集 業務委託契約書</dc:title>
  <dc:creator>藤川拓哉</dc:creator>
  <cp:lastModifiedBy>Un-named</cp:lastModifiedBy>
  <cp:revision>1</cp:revision>
  <dcterms:created xsi:type="dcterms:W3CDTF">2026-10-16T15:14:22.957Z</dcterms:created>
  <dcterms:modified xsi:type="dcterms:W3CDTF">2026-10-16T15:14:22.957Z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