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動画編集 業務委託契約書</w:t>
      </w:r>
    </w:p>
    <w:p>
      <w:pPr>
        <w:spacing w:after="90" w:line="340"/>
      </w:pPr>
      <w:r>
        <w:rPr>
          <w:highlight w:val="yellow"/>
          <w:highlightCs w:val="yellow"/>
        </w:rPr>
        <w:t xml:space="preserve">{{要確認}}</w:t>
      </w:r>
      <w:r>
        <w:t xml:space="preserve">（住所：</w:t>
      </w:r>
      <w:r>
        <w:rPr>
          <w:highlight w:val="yellow"/>
          <w:highlightCs w:val="yellow"/>
        </w:rPr>
        <w:t xml:space="preserve">{{要確認}}</w:t>
      </w:r>
      <w:r>
        <w:t xml:space="preserve">、代表者：塚本彩香。以下「委託者」といいます）と、藤川拓哉（動画編集者／個人事業主、住所：〒860-0823 熊本県熊本市中央区世安町558の1 グランテージ世安807。以下「受託者」といいます）は、動画編集の業務委託について、次のとおり契約します。</w:t>
      </w:r>
    </w:p>
    <w:p>
      <w:pPr>
        <w:pStyle w:val="Heading2"/>
        <w:keepNext/>
      </w:pPr>
      <w:r>
        <w:t xml:space="preserve">第1条（目的）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この契約（以下「本契約」といいます）は、委託者が受託者に動画編集の業務を委託し、受託者がこれを引き受けるにあたっての、基本的な条件を定めるものです。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委託者と受託者は、本契約の運用にあたり、「特定受託事業者に係る取引の適正化等に関する法律」（フリーランス・事業者間取引適正化等法。以下「フリーランス保護法」といいます）を守ります。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この契約は「基本ルール」です。毎回の仕事の依頼は、第3条の「個別発注」で行います。</w:t>
      </w:r>
    </w:p>
    <w:p>
      <w:pPr>
        <w:pStyle w:val="Heading2"/>
        <w:keepNext/>
      </w:pPr>
      <w:r>
        <w:t xml:space="preserve">第2条（業務内容）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委託者が受託者に委託する業務（以下「本業務」といいます）は、委託者から提供される素材と編集指示にもとづく、動画の編集です。本業務の種類・内容・単価は、別紙「単価表」に定めます。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別紙に記載のない種類の動画（たとえば、YouTube用の長尺動画）の編集は、委託者と受託者が単価その他の条件を協議して合意し、別紙に追加するまでは、本業務に含まれません。この合意は、Slack・メールなど記録が残る方法で行います。別紙に追加した種類にも、本契約の条文がそのまま適用され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受託者は、本業務を、自分の判断と方法で、自分が選ぶ場所・時間で行います。委託者は、受託者に勤務場所や勤務時間を指定せず、雇用のような指揮命令もしません。ただし、納期や編集指示を守ることは、本業務の内容として求められ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成果物の納品や連絡は、すべてオンラインで行います。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別紙に種類を足せば、本文を変えずに長尺動画なども扱えます。長尺の単価は、決まってから別紙に書き足します。</w:t>
      </w:r>
    </w:p>
    <w:p>
      <w:pPr>
        <w:pStyle w:val="Heading2"/>
        <w:keepNext/>
      </w:pPr>
      <w:r>
        <w:t xml:space="preserve">第3条（個別発注の方法）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は、本業務を依頼するときは、Slack（委託者と受託者が共有するワークスペース）への投稿、または委託者が共有するスプレッドシートの編集指示欄への記載（以下あわせて「個別発注」といいます）によって、次のことを受託者に明示します。</w:t>
      </w:r>
    </w:p>
    <w:p>
      <w:pPr>
        <w:spacing w:after="60" w:line="330"/>
        <w:ind w:left="1000" w:hanging="560"/>
      </w:pPr>
      <w:r>
        <w:t xml:space="preserve">(1)</w:t>
        <w:tab/>
      </w:r>
      <w:r>
        <w:t xml:space="preserve">発注した日</w:t>
      </w:r>
    </w:p>
    <w:p>
      <w:pPr>
        <w:spacing w:after="60" w:line="330"/>
        <w:ind w:left="1000" w:hanging="560"/>
      </w:pPr>
      <w:r>
        <w:t xml:space="preserve">(2)</w:t>
        <w:tab/>
      </w:r>
      <w:r>
        <w:t xml:space="preserve">業務の種類（別紙のどれにあたるか）</w:t>
      </w:r>
    </w:p>
    <w:p>
      <w:pPr>
        <w:spacing w:after="60" w:line="330"/>
        <w:ind w:left="1000" w:hanging="560"/>
      </w:pPr>
      <w:r>
        <w:t xml:space="preserve">(3)</w:t>
        <w:tab/>
      </w:r>
      <w:r>
        <w:t xml:space="preserve">編集する動画の内容・本数（素材の保管場所を含みます）</w:t>
      </w:r>
    </w:p>
    <w:p>
      <w:pPr>
        <w:spacing w:after="60" w:line="330"/>
        <w:ind w:left="1000" w:hanging="560"/>
      </w:pPr>
      <w:r>
        <w:t xml:space="preserve">(4)</w:t>
        <w:tab/>
      </w:r>
      <w:r>
        <w:t xml:space="preserve">編集指示の内容</w:t>
      </w:r>
    </w:p>
    <w:p>
      <w:pPr>
        <w:spacing w:after="60" w:line="330"/>
        <w:ind w:left="1000" w:hanging="560"/>
      </w:pPr>
      <w:r>
        <w:t xml:space="preserve">(5)</w:t>
        <w:tab/>
      </w:r>
      <w:r>
        <w:t xml:space="preserve">納期</w:t>
      </w:r>
    </w:p>
    <w:p>
      <w:pPr>
        <w:spacing w:after="60" w:line="330"/>
        <w:ind w:left="1000" w:hanging="560"/>
      </w:pPr>
      <w:r>
        <w:t xml:space="preserve">(6)</w:t>
        <w:tab/>
      </w:r>
      <w:r>
        <w:t xml:space="preserve">成果物の納品先と納品方法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前項の投稿または記載があったときは、これを個別発注とみなします。ただし、受託者は、納期や分量の都合で引き受けられないときは、速やかに辞退できます。辞退しないときは、その個別発注が成立し、受託者はこれを引き受けたものとし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報酬の額と支払期日は、本契約と別紙で定めたとおりとし、個別発注で改めて示さなくてもかまいません。個別発注によって報酬の額や支払期日を変えるには、受託者の明確な同意が必要です。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個別発注の内容が不明確、または不足しているときは、受託者はそのつど質問できます。回答があるまでの間、納期はその分延びます。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委託者は、個別発注の内容を、あとから確認できるようにしておきます。投稿の削除やスプレッドシートの書き換えをするときは、編集履歴などの記録が残る形で行い、変えた内容を受託者に伝えます。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別紙に記載の想定本数は目安です。委託者は一定の本数を発注する義務を負わず、受託者も一定の本数を引き受ける義務を負いません。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SlackやスプレッドシートでのOKな指示が、正式な発注になります。あとで「言った・言わない」にならないよう、投稿やスプレッドシートの履歴を残しておきましょう。毎月の本数は保証されません。最低本数がほしい場合は、第6項に書き足します。</w:t>
      </w:r>
    </w:p>
    <w:p>
      <w:pPr>
        <w:pStyle w:val="Heading2"/>
        <w:keepNext/>
      </w:pPr>
      <w:r>
        <w:t xml:space="preserve">第4条（報酬と請求）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報酬は、別紙「単価表」の単価に、検収に合格した（または第6条により合格とみなされた）成果物の本数をかけて計算します。修正の回数にかかわらず、同じ動画は1本として数えます。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単価は、消費税等を加算しない金額です。受託者は、適格請求書発行事業者（インボイス登録事業者）ではありません。そのため、請求書に消費税等は記載せず、単価の金額をそのまま支払うものとします。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受託者は、毎月末日で締め、その期間に納品した成果物（検収に合格したもの）の本数と金額をまとめた請求書を、翌月5日までに、メールやSlackなどの電磁的方法で委託者に送ります。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請求書には、納品日、動画の名前（または見分けられる情報）、本数、単価、金額を書きます。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委託者は、請求書の内容に疑問があるときは、速やかに受託者に連絡します。確認に時間がかかるときも、疑問のない部分は支払期日までに支払います。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計算例：単価8,000円の動画を11本納品した月は、8,000円×11本＝88,000円です（消費税等の扱いは、第2項のとおりです）。</w:t>
      </w:r>
    </w:p>
    <w:p>
      <w:pPr>
        <w:pStyle w:val="Heading2"/>
        <w:keepNext/>
      </w:pPr>
      <w:r>
        <w:t xml:space="preserve">第5条（支払条件）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報酬の支払期日は、締め日の翌月末日とします。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前項にかかわらず、支払期日は、成果物を受け取った日（納品日）から60日を超えてはなりません。前項の日が納品日から60日を超えるときは、納品日から60日目を支払期日とします。検収にかかった日数を理由に、支払期日を延ばすことはありません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支払期日が銀行の休業日にあたるときは、その直前の営業日までに支払います。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報酬は日本円で定めます。委託者は、受託者が指定する銀行口座に、報酬を振り込んで支払います。受託者の振込先は、</w:t>
      </w:r>
      <w:r>
        <w:rPr>
          <w:highlight w:val="yellow"/>
          <w:highlightCs w:val="yellow"/>
        </w:rPr>
        <w:t xml:space="preserve">{{要確認}}</w:t>
      </w:r>
      <w:r>
        <w:t xml:space="preserve">とします。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振込手数料は、委託者が負担します。受託者が負担する場合に限り、委託者は、実際にかかった手数料の額を報酬から差し引くことができ、その額を受託者に明らかにします。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委託者が支払期日までに支払わないときは、支払期日の翌日から支払済みまで、年14.6％の割合による遅延損害金を支払います。</w:t>
      </w:r>
    </w:p>
    <w:p>
      <w:pPr>
        <w:spacing w:after="90" w:line="340"/>
        <w:ind w:left="440" w:hanging="440"/>
      </w:pPr>
      <w:r>
        <w:t xml:space="preserve">7.</w:t>
        <w:tab/>
      </w:r>
      <w:r>
        <w:t xml:space="preserve">各自の税金は、各自が負担します。法令により委託者が源泉徴収などをする必要があるときは、委託者は、事前にその旨と理由を受託者に伝え、支払明細に金額を記載します。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フリーランス保護法では、支払期日は「納品を受けた日」から60日以内です（「検収が終わった日」からではありません）。検収が遅れても、期日は延びません。振込手数料は、誰が負担するかを必ず決めておきます。</w:t>
      </w:r>
    </w:p>
    <w:p>
      <w:pPr>
        <w:pStyle w:val="Heading2"/>
        <w:keepNext/>
      </w:pPr>
      <w:r>
        <w:t xml:space="preserve">第6条（納期と検収）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納期は、個別発注で示された日時（日本時間）です。示されていないときは、素材と編集指示が揃ってから3営業日以内を納期とします。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受託者は、成果物を、個別発注で指定された方法（指定がないときは、クラウドストレージの共有リンクなど）でオンライン納品し、Slack（委託者と受託者が共有するワークスペース）で委託者に知らせます。委託者が成果物を受け取れる状態にして知らせた日を、「納品日」といい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委託者は、納品日から3営業日以内に、成果物が個別発注の内容に合っているかを確認し、「合格」または「修正してほしい点」を受託者に知らせます。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委託者が前項の期間内に連絡しないときは、期間の経過をもって合格とみなします。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委託者は、個別発注に示されていない基準を理由に、不合格としてはなりません。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素材や編集指示の提供が遅れたとき、内容に不備があったときなど、委託者側の事情で受託者が作業できなかった期間は、納期がその分延びます。</w:t>
      </w:r>
    </w:p>
    <w:p>
      <w:pPr>
        <w:spacing w:after="90" w:line="340"/>
        <w:ind w:left="440" w:hanging="440"/>
      </w:pPr>
      <w:r>
        <w:t xml:space="preserve">7.</w:t>
        <w:tab/>
      </w:r>
      <w:r>
        <w:t xml:space="preserve">受託者は、納期に間に合わない見込みになったときは、わかった時点で速やかに連絡します。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確認の連絡がないまま期間が過ぎたら「合格」になります。これで「いつまでも検収が終わらず、報酬が確定しない」ことを防げます。</w:t>
      </w:r>
    </w:p>
    <w:p>
      <w:pPr>
        <w:pStyle w:val="Heading2"/>
        <w:keepNext/>
      </w:pPr>
      <w:r>
        <w:t xml:space="preserve">第7条（修正対応の範囲）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納品した成果物が個別発注の編集指示に沿っていない（誤りや抜けがある）ときは、受託者は無償で直します。この修正は、次項の回数に数えません。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編集指示に沿った成果物について、委託者が細かな手直し（テロップの文言や表示時間の調整、カット位置の微調整など）を求めるときは、1本につき2回まで、無償で対応します。1回とは、委託者が確認のうえ、一度にまとめて伝えた修正依頼をいい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修正の依頼は、直す箇所と内容がわかるように、Slack（委託者と受託者が共有するワークスペース）などで具体的に伝えます。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次の場合は追加の作業となり、追加の報酬について協議し、合意したうえで対応します。受託者は、追加の作業を断ることもできます。</w:t>
      </w:r>
    </w:p>
    <w:p>
      <w:pPr>
        <w:spacing w:after="60" w:line="330"/>
        <w:ind w:left="1000" w:hanging="560"/>
      </w:pPr>
      <w:r>
        <w:t xml:space="preserve">(1)</w:t>
        <w:tab/>
      </w:r>
      <w:r>
        <w:t xml:space="preserve">前の無償の回数を超える修正</w:t>
      </w:r>
    </w:p>
    <w:p>
      <w:pPr>
        <w:spacing w:after="60" w:line="330"/>
        <w:ind w:left="1000" w:hanging="560"/>
      </w:pPr>
      <w:r>
        <w:t xml:space="preserve">(2)</w:t>
        <w:tab/>
      </w:r>
      <w:r>
        <w:t xml:space="preserve">個別発注のあとで行う、編集指示の変更や追加（構成の大幅な変更、BGMや素材の差し替え、長さや形式の変更など）</w:t>
      </w:r>
    </w:p>
    <w:p>
      <w:pPr>
        <w:spacing w:after="60" w:line="330"/>
        <w:ind w:left="1000" w:hanging="560"/>
      </w:pPr>
      <w:r>
        <w:t xml:space="preserve">(3)</w:t>
        <w:tab/>
      </w:r>
      <w:r>
        <w:t xml:space="preserve">納品後に素材が差し替えられた場合の編集のやり直し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前項で追加の作業を断った場合でも、すでに行った作業に応じた報酬は支払われます。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「何回まで無料で直すか」を先に決めておくと、いつまでも修正が続く事態を防げます。回数を超える分や、指示の途中変更は、別料金の相談になります。</w:t>
      </w:r>
    </w:p>
    <w:p>
      <w:pPr>
        <w:pStyle w:val="Heading2"/>
        <w:keepNext/>
      </w:pPr>
      <w:r>
        <w:t xml:space="preserve">第8条（委託者が行ってはならないこと）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委託者は、受託者に責任がないのに、次のことをしません。</w:t>
      </w:r>
    </w:p>
    <w:p>
      <w:pPr>
        <w:spacing w:after="60" w:line="330"/>
        <w:ind w:left="1000" w:hanging="560"/>
      </w:pPr>
      <w:r>
        <w:t xml:space="preserve">(1)</w:t>
        <w:tab/>
      </w:r>
      <w:r>
        <w:t xml:space="preserve">成果物の受取りを拒むこと</w:t>
      </w:r>
    </w:p>
    <w:p>
      <w:pPr>
        <w:spacing w:after="60" w:line="330"/>
        <w:ind w:left="1000" w:hanging="560"/>
      </w:pPr>
      <w:r>
        <w:t xml:space="preserve">(2)</w:t>
        <w:tab/>
      </w:r>
      <w:r>
        <w:t xml:space="preserve">報酬を減らすこと（値引き、手数料や協賛金などの名目での差引きを含みます。ただし、第5条5項にもとづく振込手数料の差引きは除きます）</w:t>
      </w:r>
    </w:p>
    <w:p>
      <w:pPr>
        <w:spacing w:after="60" w:line="330"/>
        <w:ind w:left="1000" w:hanging="560"/>
      </w:pPr>
      <w:r>
        <w:t xml:space="preserve">(3)</w:t>
        <w:tab/>
      </w:r>
      <w:r>
        <w:t xml:space="preserve">成果物を返品すること</w:t>
      </w:r>
    </w:p>
    <w:p>
      <w:pPr>
        <w:spacing w:after="60" w:line="330"/>
        <w:ind w:left="1000" w:hanging="560"/>
      </w:pPr>
      <w:r>
        <w:t xml:space="preserve">(4)</w:t>
        <w:tab/>
      </w:r>
      <w:r>
        <w:t xml:space="preserve">通常支払われる対価に比べて、著しく低い報酬の額を不当に定めること</w:t>
      </w:r>
    </w:p>
    <w:p>
      <w:pPr>
        <w:spacing w:after="60" w:line="330"/>
        <w:ind w:left="1000" w:hanging="560"/>
      </w:pPr>
      <w:r>
        <w:t xml:space="preserve">(5)</w:t>
        <w:tab/>
      </w:r>
      <w:r>
        <w:t xml:space="preserve">正当な理由なく、委託者が指定する物の購入やサービスの利用を強制すること</w:t>
      </w:r>
    </w:p>
    <w:p>
      <w:pPr>
        <w:spacing w:after="60" w:line="330"/>
        <w:ind w:left="1000" w:hanging="560"/>
      </w:pPr>
      <w:r>
        <w:t xml:space="preserve">(6)</w:t>
        <w:tab/>
      </w:r>
      <w:r>
        <w:t xml:space="preserve">金銭、サービスその他の経済上の利益を、受託者に提供させること</w:t>
      </w:r>
    </w:p>
    <w:p>
      <w:pPr>
        <w:spacing w:after="60" w:line="330"/>
        <w:ind w:left="1000" w:hanging="560"/>
      </w:pPr>
      <w:r>
        <w:t xml:space="preserve">(7)</w:t>
        <w:tab/>
      </w:r>
      <w:r>
        <w:t xml:space="preserve">費用を負担せずに、個別発注の内容を変更したり、成果物の受取りのあとにやり直しをさせたりすること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委託者は、受託者に対し、セクシュアルハラスメント、パワーハラスメントその他のハラスメントをしません。受託者がハラスメントについて相談したことを理由に、不利益な扱いをすることもしません。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フリーランス保護法で禁止されている行為を、契約書にも書いたものです。たとえば「出来が気に入らないから報酬を2割減らす」「費用を持たずに全部作り直させる」は、受託者に責任がなければ認められません。</w:t>
      </w:r>
    </w:p>
    <w:p>
      <w:pPr>
        <w:pStyle w:val="Heading2"/>
        <w:keepNext/>
      </w:pPr>
      <w:r>
        <w:t xml:space="preserve">第9条（素材・成果物の権利）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委託者が提供する素材（映像、音声、画像、BGM、フォント、出演者の肖像、商標など）の権利は、委託者または正当な権利者のものです。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委託者は、提供する素材を編集して公開することについて、必要な許諾や権利処理（著作権、肖像権、商標権など）をすませていることを保証します。第三者から権利侵害の主張があったときは、委託者の責任と費用で解決します。ただし、受託者の故意または重大な過失による場合は除き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受託者が自分で用意して使う素材（BGM、効果音、画像、フォントなど）は、商用利用ができるものに限ります。委託者がBGMなどの使用を指定したときは、その権利処理は委託者が行います。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受託者は、委託者から提供された素材を、本業務の目的以外には使いません。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成果物の著作権（著作権法第27条・第28条の権利を含みます）は、報酬の全額が支払われたときに、受託者から委託者に移転します。受託者は、成果物について、著作者人格権を行使しません。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受託者が従来から持っている編集のノウハウ、テンプレート、プリセットなど（以下「既存資産」といいます）の権利は、受託者のものです。成果物に既存資産が含まれるときは、委託者は、その成果物を利用する範囲で、既存資産を利用できます。</w:t>
      </w:r>
    </w:p>
    <w:p>
      <w:pPr>
        <w:spacing w:after="90" w:line="340"/>
        <w:ind w:left="440" w:hanging="440"/>
      </w:pPr>
      <w:r>
        <w:t xml:space="preserve">7.</w:t>
        <w:tab/>
      </w:r>
      <w:r>
        <w:t xml:space="preserve">受託者は、公開された成果物を、自分の実績として、ポートフォリオ、ウェブサイト、SNS、営業資料などに掲載できます。ただし、未公開の素材や、第10条の秘密情報は掲載しません。委託者から、特定の成果物や委託者名の掲載を控えるよう求められたときは、これに従い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納品後の動画を誰がどう使えるかは、お金にも関わる大事な点です。実績掲載を決めておかないと、せっかくの作品をポートフォリオに載せられないことがあります。</w:t>
      </w:r>
    </w:p>
    <w:p>
      <w:pPr>
        <w:pStyle w:val="Heading2"/>
        <w:keepNext/>
      </w:pPr>
      <w:r>
        <w:t xml:space="preserve">第10条（秘密保持）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と受託者は、本契約に関して相手方から知った、公開されていない情報（未公開の素材や動画、企画、売上、アカウント情報、個別発注の内容など。以下「秘密情報」といいます）を、本業務の目的以外に使わず、相手方の承諾なく第三者に漏らしません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次の情報は、秘密情報にあたりません。</w:t>
      </w:r>
    </w:p>
    <w:p>
      <w:pPr>
        <w:spacing w:after="60" w:line="330"/>
        <w:ind w:left="1000" w:hanging="560"/>
      </w:pPr>
      <w:r>
        <w:t xml:space="preserve">(1)</w:t>
        <w:tab/>
      </w:r>
      <w:r>
        <w:t xml:space="preserve">すでに公開されている情報</w:t>
      </w:r>
    </w:p>
    <w:p>
      <w:pPr>
        <w:spacing w:after="60" w:line="330"/>
        <w:ind w:left="1000" w:hanging="560"/>
      </w:pPr>
      <w:r>
        <w:t xml:space="preserve">(2)</w:t>
        <w:tab/>
      </w:r>
      <w:r>
        <w:t xml:space="preserve">相手方から知る前から、持っていた情報</w:t>
      </w:r>
    </w:p>
    <w:p>
      <w:pPr>
        <w:spacing w:after="60" w:line="330"/>
        <w:ind w:left="1000" w:hanging="560"/>
      </w:pPr>
      <w:r>
        <w:t xml:space="preserve">(3)</w:t>
        <w:tab/>
      </w:r>
      <w:r>
        <w:t xml:space="preserve">正当な方法で、第三者から知った情報</w:t>
      </w:r>
    </w:p>
    <w:p>
      <w:pPr>
        <w:spacing w:after="60" w:line="330"/>
        <w:ind w:left="1000" w:hanging="560"/>
      </w:pPr>
      <w:r>
        <w:t xml:space="preserve">(4)</w:t>
        <w:tab/>
      </w:r>
      <w:r>
        <w:t xml:space="preserve">相手方の情報を使わずに、自分で作った情報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法令や裁判所・官公庁の命令で開示を求められたときは、その範囲で開示できます。この場合は、できるだけ事前に相手方へ伝えます。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受託者は、弁護士・税理士・会計士など、法律上の守秘義務を負う専門家に、必要な範囲で相談できます。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本契約が終了したときは、相手方の求めに応じて、秘密情報（素材データを含みます）を返すか消去します。ただし、法令上保存が必要なものと、第9条により受託者が掲載できる公開済みの成果物は除きます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この条の義務は、本契約が終了したあとも、3年間続きます。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未公開の素材や動画の内容は、お互いに外へ出さない約束です。公開済みの動画は秘密にはなりません。</w:t>
      </w:r>
    </w:p>
    <w:p>
      <w:pPr>
        <w:pStyle w:val="Heading2"/>
        <w:keepNext/>
      </w:pPr>
      <w:r>
        <w:t xml:space="preserve">第11条（再委託）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受託者は、委託者の事前の承諾（Slackなどでの承諾でかまいません）を得たときに限り、本業務の一部を第三者に再委託できます。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再委託した場合でも、受託者は本契約上の責任を負います。受託者は、再委託先に、本契約と同じ秘密保持の義務を負わせます。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編集者を手伝ってもらうときは、先に委託者へ確認します。</w:t>
      </w:r>
    </w:p>
    <w:p>
      <w:pPr>
        <w:pStyle w:val="Heading2"/>
        <w:keepNext/>
      </w:pPr>
      <w:r>
        <w:t xml:space="preserve">第12条（契約期間・更新・解約）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本契約の期間は、2026年11月1日から1年間とします。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期間が終わる30日前までに、委託者と受託者のどちらからも更新しない旨の通知がないときは、本契約は同じ条件で1年間更新され、以降も同様とします。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委託者と受託者は、30日前までに、相手方へ書面（電磁的方法を含みます）で予告することで、期間の途中でも本契約を解約できます。ただし、委託者による解約の予告は、30日以上前に行います。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委託者が本契約を解約するとき、または更新しないときに、受託者が理由を尋ねたときは、委託者は遅れずに理由を伝えます。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相手方が本契約に違反し、相当な期間を定めて改めるよう求めても改められないときは、予告なく本契約を解除できます。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本契約が終了した場合でも、終了の時点で発注ずみで完了していない個別発注は、別の合意がない限り、完了するまで本契約を適用します。委託者は、終了までに納品された成果物の報酬と、着手ずみの作業に応じた報酬を支払います。委託者の都合で個別発注を取り消した場合も、同じです。</w:t>
      </w:r>
    </w:p>
    <w:p>
      <w:pPr>
        <w:spacing w:after="90" w:line="340"/>
        <w:ind w:left="440" w:hanging="440"/>
      </w:pPr>
      <w:r>
        <w:t xml:space="preserve">7.</w:t>
        <w:tab/>
      </w:r>
      <w:r>
        <w:t xml:space="preserve">第5条、第8条から第10条まで、第14条、第15条は、本契約が終了したあとも効力を持ちます。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フリーランス保護法では、委託者が契約を途中でやめるときは、原則30日以上前の予告が必要です。やめる理由を聞くこともできます。</w:t>
      </w:r>
    </w:p>
    <w:p>
      <w:pPr>
        <w:pStyle w:val="Heading2"/>
        <w:keepNext/>
      </w:pPr>
      <w:r>
        <w:t xml:space="preserve">第13条（反社会的勢力の排除）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と受託者は、自分が、暴力団、暴力団員、暴力団員でなくなってから5年を経過しない者、暴力団準構成員、暴力団関係企業、総会屋、社会運動等標ぼうゴロ、特殊知能暴力集団その他これらに準ずる者（以下「反社会的勢力」といいます）でないこと、将来もそうならないことを確約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委託者と受託者は、自分が次のいずれにもあたらないことを確約します。</w:t>
      </w:r>
    </w:p>
    <w:p>
      <w:pPr>
        <w:spacing w:after="60" w:line="330"/>
        <w:ind w:left="1000" w:hanging="560"/>
      </w:pPr>
      <w:r>
        <w:t xml:space="preserve">(1)</w:t>
        <w:tab/>
      </w:r>
      <w:r>
        <w:t xml:space="preserve">反社会的勢力に、経営を支配されていること</w:t>
      </w:r>
    </w:p>
    <w:p>
      <w:pPr>
        <w:spacing w:after="60" w:line="330"/>
        <w:ind w:left="1000" w:hanging="560"/>
      </w:pPr>
      <w:r>
        <w:t xml:space="preserve">(2)</w:t>
        <w:tab/>
      </w:r>
      <w:r>
        <w:t xml:space="preserve">反社会的勢力が、経営に実質的に関与していること</w:t>
      </w:r>
    </w:p>
    <w:p>
      <w:pPr>
        <w:spacing w:after="60" w:line="330"/>
        <w:ind w:left="1000" w:hanging="560"/>
      </w:pPr>
      <w:r>
        <w:t xml:space="preserve">(3)</w:t>
        <w:tab/>
      </w:r>
      <w:r>
        <w:t xml:space="preserve">不当な利益を得る目的で、反社会的勢力を利用していること</w:t>
      </w:r>
    </w:p>
    <w:p>
      <w:pPr>
        <w:spacing w:after="60" w:line="330"/>
        <w:ind w:left="1000" w:hanging="560"/>
      </w:pPr>
      <w:r>
        <w:t xml:space="preserve">(4)</w:t>
        <w:tab/>
      </w:r>
      <w:r>
        <w:t xml:space="preserve">反社会的勢力に、資金や便宜を提供していること</w:t>
      </w:r>
    </w:p>
    <w:p>
      <w:pPr>
        <w:spacing w:after="60" w:line="330"/>
        <w:ind w:left="1000" w:hanging="560"/>
      </w:pPr>
      <w:r>
        <w:t xml:space="preserve">(5)</w:t>
        <w:tab/>
      </w:r>
      <w:r>
        <w:t xml:space="preserve">そのほか、反社会的勢力と社会的に非難されるべき関係を持っていること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委託者と受託者は、自分で、または第三者を使って、暴力的な要求、不当な要求、脅迫的な言動、偽計や威力を用いた業務の妨害をしません。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相手方が前3項に違反したときは、催告なしに、直ちに本契約を解除できます。解除した側は、これによって生じた損害の賠償を負いません。</w:t>
      </w:r>
    </w:p>
    <w:p>
      <w:pPr>
        <w:pStyle w:val="Heading2"/>
        <w:keepNext/>
      </w:pPr>
      <w:r>
        <w:t xml:space="preserve">第14条（損害賠償）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本契約に違反して相手方に損害を与えた当事者は、その損害（通常生じる直接の損害に限ります）を賠償します。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受託者が負う損害賠償の額は、当該個別発注の報酬額を上限とします。ただし、受託者の故意または重大な過失による場合は、この限りではありません。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天災、感染症、戦争、通信・クラウドサービスの大規模な障害など、当事者の責任とはいえない事情で、義務の履行が遅れ、またはできなくなったときは、その当事者は責任を負いません。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賠償額に上限を決めておくと、万が一のミスで高額な賠償を負うリスクを小さくできます。</w:t>
      </w:r>
    </w:p>
    <w:p>
      <w:pPr>
        <w:pStyle w:val="Heading2"/>
        <w:keepNext/>
      </w:pPr>
      <w:r>
        <w:t xml:space="preserve">第15条（準拠法・管轄）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本契約は、日本法に従って解釈し、適用します。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本契約に関して争いが生じたときは、東京地方裁判所を第一審の専属的合意管轄裁判所とします。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本契約と、本契約にもとづく連絡は、日本語で行います。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裁判になったときの裁判所の場所（遠方か近いか）も大事な点です。まずは話し合いで解決するのが基本です（第17条）。</w:t>
      </w:r>
    </w:p>
    <w:p>
      <w:pPr>
        <w:pStyle w:val="Heading2"/>
        <w:keepNext/>
      </w:pPr>
      <w:r>
        <w:t xml:space="preserve">第16条（電子契約による締結）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本契約は、電子契約サービス（委託者が指定する電子契約サービス）を利用して、委託者と受託者が合意し、電子署名をすることで成立します。契約の締結日は、電子契約サービス上の記録（合意が完了した日）のとおりと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電子契約サービス上の電子データを本契約の原本とし、委託者と受託者は、それぞれ保存します。紙の契約書への押印や郵送は必要ありません。</w:t>
      </w:r>
    </w:p>
    <w:p>
      <w:pPr>
        <w:pBdr>
          <w:left w:val="single" w:color="5B8C4A" w:sz="18" w:space="6"/>
        </w:pBdr>
        <w:shd w:fill="E8F1E4" w:color="auto" w:val="clear"/>
        <w:spacing w:after="140" w:before="60" w:line="300"/>
        <w:ind w:left="440"/>
      </w:pPr>
      <w:r>
        <w:rPr>
          <w:b/>
          <w:bCs/>
          <w:color w:val="2E5E2E"/>
          <w:sz w:val="17"/>
          <w:szCs w:val="17"/>
        </w:rPr>
        <w:t xml:space="preserve">ここがポイント（不要なら、この段落ごと削除できます）</w:t>
      </w:r>
      <w:r>
        <w:rPr>
          <w:color w:val="2E5E2E"/>
          <w:sz w:val="18"/>
          <w:szCs w:val="18"/>
        </w:rPr>
        <w:br/>
        <w:t xml:space="preserve">電子契約なら、離れた場所にいても、印刷・押印・郵送なしで契約できます。収入印紙も不要です。署名に使うメールアドレスは、間違いのないものを使いましょう。</w:t>
      </w:r>
    </w:p>
    <w:p>
      <w:pPr>
        <w:pStyle w:val="Heading2"/>
        <w:keepNext/>
      </w:pPr>
      <w:r>
        <w:t xml:space="preserve">第17条（協議事項・その他）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本契約に定めのない事項や、本契約の解釈に疑問が生じたときは、委託者と受託者が誠実に協議して解決します。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別紙の追加や本契約の変更は、委託者と受託者が、Slack・メール・電子契約など記録が残る方法で合意したときに有効となります。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委託者と受託者は、相手方の承諾なく、本契約上の地位や権利義務を、第三者に譲り渡してはなりません。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本契約の一部が無効になっても、ほかの部分は有効です。</w:t>
      </w:r>
    </w:p>
    <w:p>
      <w:pPr>
        <w:spacing w:after="160" w:before="240"/>
      </w:pPr>
      <w:r>
        <w:t xml:space="preserve">本契約の成立を証するため、委託者と受託者は、電子契約サービスにより合意し、電子署名します。</w:t>
      </w:r>
    </w:p>
    <w:p>
      <w:pPr>
        <w:keepNext/>
        <w:spacing w:after="40"/>
      </w:pPr>
      <w:r>
        <w:rPr>
          <w:b/>
          <w:bCs/>
        </w:rPr>
        <w:t xml:space="preserve">【委託者】</w:t>
      </w:r>
    </w:p>
    <w:p>
      <w:pPr>
        <w:keepNext/>
        <w:spacing w:after="40"/>
      </w:pPr>
      <w:r>
        <w:rPr>
          <w:b w:val="false"/>
          <w:bCs w:val="false"/>
        </w:rPr>
        <w:t xml:space="preserve">住所：</w:t>
      </w:r>
      <w:r>
        <w:rPr>
          <w:b w:val="false"/>
          <w:bCs w:val="false"/>
          <w:highlight w:val="yellow"/>
          <w:highlightCs w:val="yellow"/>
        </w:rPr>
        <w:t xml:space="preserve">{{要確認}}</w:t>
      </w:r>
    </w:p>
    <w:p>
      <w:pPr>
        <w:keepNext/>
        <w:spacing w:after="40"/>
      </w:pPr>
      <w:r>
        <w:rPr>
          <w:b w:val="false"/>
          <w:bCs w:val="false"/>
        </w:rPr>
        <w:t xml:space="preserve">名称：</w:t>
      </w:r>
      <w:r>
        <w:rPr>
          <w:b w:val="false"/>
          <w:bCs w:val="false"/>
          <w:highlight w:val="yellow"/>
          <w:highlightCs w:val="yellow"/>
        </w:rPr>
        <w:t xml:space="preserve">{{要確認}}</w:t>
      </w:r>
    </w:p>
    <w:p>
      <w:pPr>
        <w:keepNext w:val="false"/>
        <w:spacing w:after="200"/>
      </w:pPr>
      <w:r>
        <w:rPr>
          <w:b w:val="false"/>
          <w:bCs w:val="false"/>
        </w:rPr>
        <w:t xml:space="preserve">代表者：塚本彩香</w:t>
      </w:r>
    </w:p>
    <w:p>
      <w:pPr>
        <w:keepNext/>
        <w:spacing w:after="40"/>
      </w:pPr>
      <w:r>
        <w:rPr>
          <w:b/>
          <w:bCs/>
        </w:rPr>
        <w:t xml:space="preserve">【受託者】</w:t>
      </w:r>
    </w:p>
    <w:p>
      <w:pPr>
        <w:keepNext/>
        <w:spacing w:after="40"/>
      </w:pPr>
      <w:r>
        <w:rPr>
          <w:b w:val="false"/>
          <w:bCs w:val="false"/>
        </w:rPr>
        <w:t xml:space="preserve">住所：〒860-0823 熊本県熊本市中央区世安町558の1 グランテージ世安807</w:t>
      </w:r>
    </w:p>
    <w:p>
      <w:pPr>
        <w:keepNext w:val="false"/>
        <w:spacing w:after="200"/>
      </w:pPr>
      <w:r>
        <w:rPr>
          <w:b w:val="false"/>
          <w:bCs w:val="false"/>
        </w:rPr>
        <w:t xml:space="preserve">氏名：藤川拓哉</w:t>
      </w:r>
    </w:p>
    <w:p>
      <w:pPr>
        <w:pStyle w:val="Heading2"/>
        <w:pageBreakBefore/>
      </w:pPr>
      <w:r>
        <w:t xml:space="preserve">別紙　単価表</w:t>
      </w:r>
    </w:p>
    <w:p>
      <w:pPr>
        <w:spacing w:after="90" w:line="340"/>
      </w:pPr>
      <w:r>
        <w:rPr>
          <w:sz w:val="19"/>
          <w:szCs w:val="19"/>
        </w:rPr>
        <w:t xml:space="preserve">本契約第2条・第4条にもとづく、業務の種類と単価です。業務の種類を増やすときは、下の表に行を足します（本文を変える必要はありません）。単価は、消費税等を加算しない金額です。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900"/>
        <w:gridCol w:w="1300"/>
        <w:gridCol w:w="900"/>
        <w:gridCol w:w="2438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業務の種類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業務の内容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単価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単位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ショート動画の編集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委託者から提供される素材と、編集指示（スプレッドシートの編集指示欄）にもとづく、SNS向けショート動画の編集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8,000円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動画1本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想定本数：月10〜12本（目安であり、本数を保証するものではありません。第3条6項）。1本あたりの長さ・仕様は個別発注で示し、通常の想定を大きく超える場合は、単価を相談して決めます。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YouTube用の長尺動画の編集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YouTube用の長尺動画の編集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別途協議のうえ定める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（協議で決める）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協議が成立し、この別紙に追加するまでは、本業務に含まれません（第2条2項）。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（追加する種類）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90" w:before="240"/>
      </w:pPr>
      <w:r>
        <w:rPr>
          <w:b/>
          <w:bCs/>
          <w:sz w:val="20"/>
          <w:szCs w:val="20"/>
        </w:rPr>
        <w:t xml:space="preserve">別紙の追加・変更の記録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000"/>
        <w:gridCol w:w="2638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版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合意した日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内容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合意の記録（SlackやメールのURL・日付など）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初版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契約締結日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新規作成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60"/>
      <w:outlineLvl w:val="1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動画編集 業務委託契約書</dc:title>
  <dc:creator>藤川拓哉</dc:creator>
  <cp:lastModifiedBy>Un-named</cp:lastModifiedBy>
  <cp:revision>1</cp:revision>
  <dcterms:created xsi:type="dcterms:W3CDTF">2026-10-16T15:14:22.984Z</dcterms:created>
  <dcterms:modified xsi:type="dcterms:W3CDTF">2026-10-16T15:14:22.984Z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