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6B35" w:rsidRDefault="00E76B35" w:rsidP="00E76B35">
      <w:pPr>
        <w:spacing w:after="0" w:line="100" w:lineRule="atLeast"/>
        <w:ind w:left="142" w:right="107"/>
        <w:jc w:val="center"/>
        <w:rPr>
          <w:rFonts w:cs=";Times New Roman"/>
          <w:b/>
          <w:sz w:val="28"/>
          <w:szCs w:val="18"/>
          <w:lang w:eastAsia="pt-BR"/>
        </w:rPr>
      </w:pPr>
      <w:r w:rsidRPr="00E76B35">
        <w:rPr>
          <w:rFonts w:cs=";Times New Roman"/>
          <w:b/>
          <w:sz w:val="28"/>
          <w:szCs w:val="18"/>
          <w:lang w:eastAsia="pt-BR"/>
        </w:rPr>
        <w:t>ANEXO II</w:t>
      </w:r>
    </w:p>
    <w:p w:rsidR="00CE6C5A" w:rsidRPr="002D29F1" w:rsidRDefault="00CE6C5A" w:rsidP="00E76B35">
      <w:pPr>
        <w:spacing w:after="0" w:line="100" w:lineRule="atLeast"/>
        <w:ind w:left="142" w:right="107"/>
        <w:jc w:val="center"/>
        <w:rPr>
          <w:rFonts w:cs="Calibri"/>
          <w:b/>
          <w:sz w:val="28"/>
          <w:szCs w:val="28"/>
          <w:lang w:eastAsia="pt-BR"/>
        </w:rPr>
      </w:pPr>
      <w:r w:rsidRPr="002D29F1">
        <w:rPr>
          <w:rFonts w:cs="Calibri"/>
          <w:b/>
          <w:color w:val="00000A"/>
          <w:sz w:val="28"/>
          <w:szCs w:val="28"/>
        </w:rPr>
        <w:t>FORMULÁRIO DA PROPOSTA DE PROJETO</w:t>
      </w:r>
    </w:p>
    <w:p w:rsidR="00E76B35" w:rsidRDefault="00E76B35" w:rsidP="00E76B35">
      <w:pPr>
        <w:spacing w:after="0" w:line="100" w:lineRule="atLeast"/>
        <w:ind w:left="142" w:right="107"/>
        <w:jc w:val="both"/>
        <w:rPr>
          <w:rFonts w:cs=";Times New Roman"/>
          <w:i/>
          <w:sz w:val="18"/>
          <w:szCs w:val="18"/>
          <w:lang w:eastAsia="pt-BR"/>
        </w:rPr>
      </w:pPr>
    </w:p>
    <w:p w:rsidR="00E76B35" w:rsidRDefault="00E76B35" w:rsidP="00E76B35">
      <w:pPr>
        <w:spacing w:after="0" w:line="100" w:lineRule="atLeast"/>
        <w:ind w:left="142" w:right="107"/>
        <w:jc w:val="both"/>
      </w:pPr>
      <w:r>
        <w:rPr>
          <w:rFonts w:cs=";Times New Roman"/>
          <w:i/>
          <w:sz w:val="18"/>
          <w:szCs w:val="18"/>
          <w:lang w:eastAsia="pt-BR"/>
        </w:rPr>
        <w:t>Utilizar fonte Times New Roman ou Arial, tamanho 12 e espaçamento entre linhas de 1,5. O projeto deverá ter, no máximo, 20 (vinte) folhas.</w:t>
      </w: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5" w:type="dxa"/>
          <w:right w:w="113" w:type="dxa"/>
        </w:tblCellMar>
        <w:tblLook w:val="0000"/>
      </w:tblPr>
      <w:tblGrid>
        <w:gridCol w:w="2479"/>
        <w:gridCol w:w="2315"/>
        <w:gridCol w:w="2193"/>
        <w:gridCol w:w="2470"/>
      </w:tblGrid>
      <w:tr w:rsidR="00E76B35" w:rsidTr="003D738C">
        <w:trPr>
          <w:cantSplit/>
          <w:trHeight w:hRule="exact" w:val="701"/>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auto"/>
            <w:tcMar>
              <w:left w:w="105" w:type="dxa"/>
            </w:tcMar>
          </w:tcPr>
          <w:p w:rsidR="00E76B35" w:rsidRDefault="00E76B35" w:rsidP="003D738C">
            <w:pPr>
              <w:spacing w:after="0" w:line="100" w:lineRule="atLeast"/>
            </w:pPr>
            <w:r>
              <w:rPr>
                <w:rFonts w:ascii="Arial" w:hAnsi="Arial" w:cs="Arial"/>
                <w:b/>
                <w:sz w:val="20"/>
                <w:szCs w:val="20"/>
              </w:rPr>
              <w:t>ÁREA/LINHA TEMÁTICA (conforme item 5.1.1 do edital):</w:t>
            </w:r>
            <w:r>
              <w:rPr>
                <w:rFonts w:ascii="Arial" w:hAnsi="Arial" w:cs="Arial"/>
                <w:sz w:val="20"/>
                <w:szCs w:val="20"/>
              </w:rPr>
              <w:t xml:space="preserve">  </w:t>
            </w:r>
          </w:p>
          <w:p w:rsidR="00E76B35" w:rsidRPr="007442E2" w:rsidRDefault="007442E2" w:rsidP="003D738C">
            <w:pPr>
              <w:tabs>
                <w:tab w:val="left" w:pos="6075"/>
              </w:tabs>
              <w:rPr>
                <w:rFonts w:ascii="Times New Roman" w:hAnsi="Times New Roman"/>
                <w:color w:val="000000" w:themeColor="text1"/>
                <w:sz w:val="24"/>
                <w:szCs w:val="24"/>
              </w:rPr>
            </w:pPr>
            <w:r w:rsidRPr="007442E2">
              <w:rPr>
                <w:rFonts w:ascii="Times New Roman" w:hAnsi="Times New Roman"/>
                <w:b/>
                <w:bCs/>
                <w:color w:val="000000" w:themeColor="text1"/>
                <w:sz w:val="24"/>
                <w:szCs w:val="24"/>
                <w:lang w:eastAsia="pt-BR"/>
              </w:rPr>
              <w:t>Desenvolvimento Tecnológico e Empreendedorismo</w:t>
            </w:r>
          </w:p>
        </w:tc>
      </w:tr>
      <w:tr w:rsidR="00E76B35" w:rsidTr="003D738C">
        <w:trPr>
          <w:cantSplit/>
          <w:trHeight w:hRule="exact" w:val="312"/>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jc w:val="both"/>
            </w:pPr>
            <w:r>
              <w:rPr>
                <w:rFonts w:ascii="Arial" w:hAnsi="Arial" w:cs="Arial"/>
                <w:b/>
                <w:bCs/>
                <w:sz w:val="20"/>
                <w:szCs w:val="20"/>
              </w:rPr>
              <w:t>1 – TÍTULO DO PROJETO</w:t>
            </w:r>
          </w:p>
        </w:tc>
      </w:tr>
      <w:tr w:rsidR="00E76B35" w:rsidTr="003D738C">
        <w:trPr>
          <w:cantSplit/>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auto"/>
            <w:tcMar>
              <w:left w:w="105" w:type="dxa"/>
            </w:tcMar>
          </w:tcPr>
          <w:p w:rsidR="00E76B35" w:rsidRDefault="007442E2" w:rsidP="003D738C">
            <w:pPr>
              <w:spacing w:after="0" w:line="100" w:lineRule="atLeast"/>
              <w:jc w:val="both"/>
            </w:pPr>
            <w:r>
              <w:rPr>
                <w:rFonts w:ascii="Times New Roman" w:hAnsi="Times New Roman"/>
                <w:sz w:val="24"/>
                <w:szCs w:val="24"/>
              </w:rPr>
              <w:t>Produção de uma unidade de tratamento para bambu. Tecnologia social de apoio a agricultura familiar.</w:t>
            </w:r>
          </w:p>
          <w:p w:rsidR="00E76B35" w:rsidRDefault="00E76B35" w:rsidP="003D738C">
            <w:pPr>
              <w:spacing w:after="0" w:line="100" w:lineRule="atLeast"/>
              <w:jc w:val="both"/>
            </w:pPr>
            <w:r>
              <w:fldChar w:fldCharType="begin">
                <w:ffData>
                  <w:name w:val="__Fieldmark__0_58826"/>
                  <w:enabled/>
                  <w:calcOnExit w:val="0"/>
                  <w:textInput/>
                </w:ffData>
              </w:fldChar>
            </w:r>
            <w:r>
              <w:instrText>FORMTEXT</w:instrText>
            </w:r>
            <w:r>
              <w:fldChar w:fldCharType="separate"/>
            </w:r>
            <w:bookmarkStart w:id="0" w:name="__Fieldmark__0_588264378"/>
            <w:bookmarkStart w:id="1" w:name="__Fieldmark__0_1237355415"/>
            <w:bookmarkEnd w:id="0"/>
            <w:r>
              <w:rPr>
                <w:rFonts w:ascii="Arial" w:eastAsia="Arial" w:hAnsi="Arial" w:cs="Arial"/>
                <w:i/>
                <w:iCs/>
                <w:sz w:val="20"/>
                <w:szCs w:val="20"/>
              </w:rPr>
              <w:t>    </w:t>
            </w:r>
            <w:r>
              <w:rPr>
                <w:rFonts w:ascii="Arial" w:hAnsi="Arial" w:cs="Arial"/>
                <w:i/>
                <w:iCs/>
                <w:sz w:val="20"/>
                <w:szCs w:val="20"/>
              </w:rPr>
              <w:t> </w:t>
            </w:r>
            <w:bookmarkEnd w:id="1"/>
            <w:r>
              <w:fldChar w:fldCharType="end"/>
            </w:r>
          </w:p>
        </w:tc>
      </w:tr>
      <w:tr w:rsidR="00E76B35" w:rsidTr="003D738C">
        <w:trPr>
          <w:cantSplit/>
          <w:trHeight w:hRule="exact" w:val="312"/>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jc w:val="both"/>
            </w:pPr>
            <w:r>
              <w:rPr>
                <w:rFonts w:ascii="Arial" w:hAnsi="Arial" w:cs="Arial"/>
                <w:b/>
                <w:bCs/>
                <w:sz w:val="20"/>
                <w:szCs w:val="20"/>
              </w:rPr>
              <w:t>2 – RESUMO</w:t>
            </w:r>
          </w:p>
        </w:tc>
      </w:tr>
      <w:tr w:rsidR="00E76B35" w:rsidTr="003D738C">
        <w:trPr>
          <w:cantSplit/>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auto"/>
            <w:tcMar>
              <w:left w:w="105" w:type="dxa"/>
            </w:tcMar>
          </w:tcPr>
          <w:p w:rsidR="007442E2" w:rsidRDefault="007442E2" w:rsidP="007442E2">
            <w:pPr>
              <w:spacing w:after="0" w:line="240" w:lineRule="auto"/>
              <w:ind w:firstLine="708"/>
              <w:jc w:val="both"/>
              <w:rPr>
                <w:rFonts w:ascii="Times New Roman" w:eastAsia="Times New Roman" w:hAnsi="Times New Roman"/>
                <w:color w:val="000000"/>
                <w:sz w:val="24"/>
                <w:szCs w:val="24"/>
                <w:lang w:eastAsia="pt-BR"/>
              </w:rPr>
            </w:pPr>
            <w:r>
              <w:rPr>
                <w:rFonts w:ascii="Times New Roman" w:eastAsia="Times New Roman" w:hAnsi="Times New Roman"/>
                <w:color w:val="000000"/>
                <w:sz w:val="24"/>
                <w:szCs w:val="24"/>
                <w:lang w:eastAsia="pt-BR"/>
              </w:rPr>
              <w:t>Este projeto tem como objetivo estreitar os laços institucionais entre a UnB/Campus Planaltina e o IFB/Planaltina pelo intercâmbio de tecnologias sociais desenvolvidas nas duas instituições.</w:t>
            </w:r>
          </w:p>
          <w:p w:rsidR="007442E2" w:rsidRDefault="007442E2" w:rsidP="007442E2">
            <w:pPr>
              <w:spacing w:after="0" w:line="240" w:lineRule="auto"/>
              <w:ind w:firstLine="708"/>
              <w:jc w:val="both"/>
              <w:rPr>
                <w:rFonts w:ascii="Times New Roman" w:eastAsia="Times New Roman" w:hAnsi="Times New Roman"/>
                <w:color w:val="000000"/>
                <w:sz w:val="24"/>
                <w:szCs w:val="24"/>
                <w:lang w:eastAsia="pt-BR"/>
              </w:rPr>
            </w:pPr>
            <w:r>
              <w:rPr>
                <w:rFonts w:ascii="Times New Roman" w:eastAsia="Times New Roman" w:hAnsi="Times New Roman"/>
                <w:color w:val="000000"/>
                <w:sz w:val="24"/>
                <w:szCs w:val="24"/>
                <w:lang w:eastAsia="pt-BR"/>
              </w:rPr>
              <w:t xml:space="preserve">O bambu é uma espécie vegetal da família das Poaceas (gramíneas) e tem mais de 1300 espécies identificadas pelo mundo. Somente no Brasil existem mais de 200 espécies e a maior floresta nativa de bambu do planeta, localizada no estado do Acre, e que corresponde a três vezes a plantação de bambu comercial da China onde estudos apontam mais de 1.000 formas de utilização do bambu, do broto na alimentação ao carvão ativado para purificação de água até a construção de edifícios sustentáveis resistentes a terremotos. (EMBRAPA, 2017).  </w:t>
            </w:r>
          </w:p>
          <w:p w:rsidR="007442E2" w:rsidRDefault="007442E2" w:rsidP="007442E2">
            <w:pPr>
              <w:spacing w:after="0" w:line="240" w:lineRule="auto"/>
              <w:ind w:firstLine="708"/>
              <w:jc w:val="both"/>
              <w:rPr>
                <w:rFonts w:ascii="Times New Roman" w:eastAsia="Times New Roman" w:hAnsi="Times New Roman"/>
                <w:color w:val="000000"/>
                <w:sz w:val="24"/>
                <w:szCs w:val="24"/>
                <w:lang w:eastAsia="pt-BR"/>
              </w:rPr>
            </w:pPr>
            <w:r>
              <w:rPr>
                <w:rFonts w:ascii="Times New Roman" w:eastAsia="Times New Roman" w:hAnsi="Times New Roman"/>
                <w:color w:val="000000"/>
                <w:sz w:val="24"/>
                <w:szCs w:val="24"/>
                <w:lang w:eastAsia="pt-BR"/>
              </w:rPr>
              <w:t>O presente trabalho propõe a criação de uma unidade básica para o tratamento e imunização de qualquer espécie de bambu, acelerando e viabilizando o fornecimento de matéria prima confiável a ser utilizada nos mais diversos setores de produção. Este potencial produtivo suscita cada vez mais o incentivo a pesquisas que favoreçam o desenvolvimento da cadeia produtiva do bambu no país e por meio da capacitação de agentes públicos e comunidades, fortalecerem a criação de agroindústrias a pequenos negócios, reduzindo as taxas de desemprego e desigualdade sociais.</w:t>
            </w:r>
          </w:p>
          <w:p w:rsidR="00E76B35" w:rsidRDefault="00E76B35" w:rsidP="003D738C">
            <w:pPr>
              <w:spacing w:after="0" w:line="100" w:lineRule="atLeast"/>
              <w:jc w:val="both"/>
            </w:pPr>
          </w:p>
          <w:p w:rsidR="00E76B35" w:rsidRDefault="00E76B35" w:rsidP="003D738C">
            <w:pPr>
              <w:spacing w:after="0" w:line="100" w:lineRule="atLeast"/>
              <w:jc w:val="both"/>
            </w:pPr>
            <w:r>
              <w:fldChar w:fldCharType="begin">
                <w:ffData>
                  <w:name w:val="__Fieldmark__1_58826"/>
                  <w:enabled/>
                  <w:calcOnExit w:val="0"/>
                  <w:textInput/>
                </w:ffData>
              </w:fldChar>
            </w:r>
            <w:r>
              <w:instrText>FORMTEXT</w:instrText>
            </w:r>
            <w:r>
              <w:fldChar w:fldCharType="separate"/>
            </w:r>
            <w:bookmarkStart w:id="2" w:name="__Fieldmark__1_588264378"/>
            <w:bookmarkEnd w:id="2"/>
            <w:r>
              <w:rPr>
                <w:rFonts w:ascii="Arial" w:eastAsia="Arial" w:hAnsi="Arial" w:cs="Arial"/>
                <w:i/>
                <w:iCs/>
                <w:sz w:val="20"/>
                <w:szCs w:val="20"/>
              </w:rPr>
              <w:t>    </w:t>
            </w:r>
            <w:r>
              <w:rPr>
                <w:rFonts w:ascii="Arial" w:hAnsi="Arial" w:cs="Arial"/>
                <w:i/>
                <w:iCs/>
                <w:sz w:val="20"/>
                <w:szCs w:val="20"/>
              </w:rPr>
              <w:t> </w:t>
            </w:r>
            <w:r>
              <w:fldChar w:fldCharType="end"/>
            </w:r>
          </w:p>
        </w:tc>
      </w:tr>
      <w:tr w:rsidR="00E76B35" w:rsidTr="003D738C">
        <w:trPr>
          <w:cantSplit/>
          <w:trHeight w:hRule="exact" w:val="312"/>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jc w:val="both"/>
            </w:pPr>
            <w:r>
              <w:rPr>
                <w:rFonts w:ascii="Arial" w:hAnsi="Arial" w:cs="Arial"/>
                <w:b/>
                <w:bCs/>
                <w:sz w:val="20"/>
                <w:szCs w:val="20"/>
              </w:rPr>
              <w:t>3 – JUSTIFICATIVA</w:t>
            </w:r>
          </w:p>
        </w:tc>
      </w:tr>
      <w:tr w:rsidR="00E76B35" w:rsidTr="003D738C">
        <w:trPr>
          <w:cantSplit/>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auto"/>
            <w:tcMar>
              <w:left w:w="105" w:type="dxa"/>
            </w:tcMar>
          </w:tcPr>
          <w:p w:rsidR="007442E2" w:rsidRPr="007442E2" w:rsidRDefault="007442E2" w:rsidP="007442E2">
            <w:pPr>
              <w:spacing w:after="0" w:line="360" w:lineRule="auto"/>
              <w:jc w:val="both"/>
            </w:pPr>
            <w:r w:rsidRPr="00150001">
              <w:rPr>
                <w:rFonts w:ascii="Times New Roman" w:hAnsi="Times New Roman"/>
                <w:sz w:val="24"/>
              </w:rPr>
              <w:lastRenderedPageBreak/>
              <w:t>O projeto</w:t>
            </w:r>
            <w:r>
              <w:rPr>
                <w:rFonts w:ascii="Times New Roman" w:hAnsi="Times New Roman"/>
                <w:sz w:val="24"/>
              </w:rPr>
              <w:t xml:space="preserve"> de </w:t>
            </w:r>
            <w:r>
              <w:rPr>
                <w:rFonts w:ascii="Times New Roman" w:hAnsi="Times New Roman"/>
                <w:sz w:val="24"/>
                <w:szCs w:val="24"/>
              </w:rPr>
              <w:t>produção de uma unidade de tratamento para bambu. Tecnologia social de apoio a agricultura familiar,</w:t>
            </w:r>
            <w:r>
              <w:t xml:space="preserve"> </w:t>
            </w:r>
            <w:r w:rsidRPr="00150001">
              <w:rPr>
                <w:rFonts w:ascii="Times New Roman" w:hAnsi="Times New Roman"/>
                <w:sz w:val="24"/>
              </w:rPr>
              <w:t xml:space="preserve">apresenta por meio </w:t>
            </w:r>
            <w:r>
              <w:rPr>
                <w:rFonts w:ascii="Times New Roman" w:hAnsi="Times New Roman"/>
                <w:sz w:val="24"/>
              </w:rPr>
              <w:t xml:space="preserve">deste uma pesquisa sobre a implantação </w:t>
            </w:r>
            <w:r w:rsidRPr="00150001">
              <w:rPr>
                <w:rFonts w:ascii="Times New Roman" w:hAnsi="Times New Roman"/>
                <w:sz w:val="24"/>
              </w:rPr>
              <w:t>de</w:t>
            </w:r>
            <w:r>
              <w:rPr>
                <w:rFonts w:ascii="Times New Roman" w:hAnsi="Times New Roman"/>
                <w:sz w:val="24"/>
              </w:rPr>
              <w:t xml:space="preserve"> uma estação de tratamento de bambu - um sistema integrado que utiliza a vaporização com tanino e secagem do bambu em estufa de lenha</w:t>
            </w:r>
            <w:r w:rsidRPr="00150001">
              <w:rPr>
                <w:rFonts w:ascii="Times New Roman" w:hAnsi="Times New Roman"/>
                <w:sz w:val="24"/>
              </w:rPr>
              <w:t xml:space="preserve">, </w:t>
            </w:r>
            <w:r>
              <w:rPr>
                <w:rFonts w:ascii="Times New Roman" w:hAnsi="Times New Roman"/>
                <w:sz w:val="24"/>
              </w:rPr>
              <w:t xml:space="preserve">com a finalidade de viabilizar estudos e práticas com o bambu </w:t>
            </w:r>
            <w:r w:rsidRPr="00150001">
              <w:rPr>
                <w:rFonts w:ascii="Times New Roman" w:hAnsi="Times New Roman"/>
                <w:sz w:val="24"/>
              </w:rPr>
              <w:t>no Instituto Federal de Brasília, campus Planaltina, na qual oferta cursos voltados para área ambiental e desenvolvimento rural.</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O IFB campus Planaltina já possui atividades voltadas para o uso e manuseio do bambu - cursos, oficinas, construções de diversas estruturas, sendo elas arquitetônicas ou objetos utilitários, artesanatos entre outros, no entanto o campus demanda por uma unidade de tratamento de bambu para melhor realização e continuação das oficinas e práticas.</w:t>
            </w:r>
          </w:p>
          <w:p w:rsidR="007442E2" w:rsidRDefault="007442E2" w:rsidP="007442E2">
            <w:pPr>
              <w:spacing w:line="360" w:lineRule="auto"/>
              <w:ind w:firstLine="708"/>
              <w:jc w:val="both"/>
              <w:rPr>
                <w:rFonts w:ascii="Times New Roman" w:hAnsi="Times New Roman"/>
                <w:sz w:val="24"/>
              </w:rPr>
            </w:pPr>
            <w:r w:rsidRPr="003820E6">
              <w:rPr>
                <w:rFonts w:ascii="Times New Roman" w:hAnsi="Times New Roman"/>
                <w:sz w:val="24"/>
              </w:rPr>
              <w:t>O bambu é uma gramínea de utili</w:t>
            </w:r>
            <w:r>
              <w:rPr>
                <w:rFonts w:ascii="Times New Roman" w:hAnsi="Times New Roman"/>
                <w:sz w:val="24"/>
              </w:rPr>
              <w:t>zação milenar e de fácil manejo, historicamente</w:t>
            </w:r>
            <w:r w:rsidRPr="003820E6">
              <w:rPr>
                <w:rFonts w:ascii="Times New Roman" w:hAnsi="Times New Roman"/>
                <w:sz w:val="24"/>
              </w:rPr>
              <w:t xml:space="preserve"> já é utilizado por comunidades tradicionais em moradias, artes, alimentação, engenharias dentre outras utilizações, gerando emprego e renda.</w:t>
            </w:r>
            <w:r>
              <w:rPr>
                <w:rFonts w:ascii="Times New Roman" w:hAnsi="Times New Roman"/>
                <w:sz w:val="24"/>
              </w:rPr>
              <w:t xml:space="preserve"> </w:t>
            </w:r>
            <w:r w:rsidRPr="003820E6">
              <w:rPr>
                <w:rFonts w:ascii="Times New Roman" w:hAnsi="Times New Roman"/>
                <w:sz w:val="24"/>
              </w:rPr>
              <w:t>No Brasil algumas espécies exóticas advindas da Ásia acabaram se tornando pragas,</w:t>
            </w:r>
            <w:r>
              <w:rPr>
                <w:rFonts w:ascii="Times New Roman" w:hAnsi="Times New Roman"/>
                <w:sz w:val="24"/>
              </w:rPr>
              <w:t xml:space="preserve"> como o Bambu M</w:t>
            </w:r>
            <w:r w:rsidRPr="003820E6">
              <w:rPr>
                <w:rFonts w:ascii="Times New Roman" w:hAnsi="Times New Roman"/>
                <w:sz w:val="24"/>
              </w:rPr>
              <w:t>ossô (</w:t>
            </w:r>
            <w:r w:rsidRPr="003820E6">
              <w:rPr>
                <w:rFonts w:ascii="Times New Roman" w:hAnsi="Times New Roman"/>
                <w:i/>
                <w:sz w:val="24"/>
              </w:rPr>
              <w:t>Phyllostachys pubescens</w:t>
            </w:r>
            <w:r w:rsidRPr="003820E6">
              <w:rPr>
                <w:rFonts w:ascii="Times New Roman" w:hAnsi="Times New Roman"/>
                <w:sz w:val="24"/>
              </w:rPr>
              <w:t>)</w:t>
            </w:r>
            <w:r>
              <w:rPr>
                <w:rFonts w:ascii="Times New Roman" w:hAnsi="Times New Roman"/>
                <w:sz w:val="24"/>
              </w:rPr>
              <w:t>,</w:t>
            </w:r>
            <w:r w:rsidRPr="003820E6">
              <w:rPr>
                <w:rFonts w:ascii="Times New Roman" w:hAnsi="Times New Roman"/>
                <w:sz w:val="24"/>
              </w:rPr>
              <w:t xml:space="preserve"> fazendo-se necessário o seu manejo, pois possuem rápido crescimento. É um material com grande resistência e</w:t>
            </w:r>
            <w:r>
              <w:rPr>
                <w:rFonts w:ascii="Times New Roman" w:hAnsi="Times New Roman"/>
                <w:sz w:val="24"/>
              </w:rPr>
              <w:t xml:space="preserve"> flexibilidade superando o aço, porém </w:t>
            </w:r>
            <w:r w:rsidRPr="0091059B">
              <w:rPr>
                <w:rFonts w:ascii="Times New Roman" w:hAnsi="Times New Roman"/>
                <w:sz w:val="24"/>
              </w:rPr>
              <w:t>assim como toda espécie vegetal está sujeito a ataques</w:t>
            </w:r>
            <w:r>
              <w:rPr>
                <w:rFonts w:ascii="Times New Roman" w:hAnsi="Times New Roman"/>
                <w:sz w:val="24"/>
              </w:rPr>
              <w:t xml:space="preserve"> de insetos e </w:t>
            </w:r>
            <w:r w:rsidRPr="0091059B">
              <w:rPr>
                <w:rFonts w:ascii="Times New Roman" w:hAnsi="Times New Roman"/>
                <w:sz w:val="24"/>
              </w:rPr>
              <w:t>fungos, que podem ser propiciadas pelas condições climáticas, como o calor e umidade</w:t>
            </w:r>
            <w:r>
              <w:rPr>
                <w:rFonts w:ascii="Times New Roman" w:hAnsi="Times New Roman"/>
                <w:sz w:val="24"/>
              </w:rPr>
              <w:t>, além de outras</w:t>
            </w:r>
            <w:r w:rsidRPr="0091059B">
              <w:rPr>
                <w:rFonts w:ascii="Times New Roman" w:hAnsi="Times New Roman"/>
                <w:sz w:val="24"/>
              </w:rPr>
              <w:t xml:space="preserve"> intempéries.</w:t>
            </w:r>
            <w:r>
              <w:rPr>
                <w:rFonts w:ascii="Times New Roman" w:hAnsi="Times New Roman"/>
                <w:sz w:val="24"/>
              </w:rPr>
              <w:t xml:space="preserve"> Ao utilizá-lo como matéria-prima é necessário garantir sua durabilidade e eficácia, sendo assim, pensando em evitar a ocorrência de pragas foi desenvolvido pelo pesquisador  Fabio Takwara, coordenador técnico do Laboratório de Pesquisa em Construções e Fazeres Sustentáveis (LaPeCFaS /UnB) um forno para tratamento de bambus, que utiliza a integração da potencialidade química natural das plantas, saberes empíricos e práticas inovadoras sustentáveis.</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O LaPeCFaS é um projeto de extensão da Universidade de Brasília (PEAC 60224), campus de Planaltina e tem parceria com o IBRAM - Instituto Brasília Ambiental, em que parques onde há ocorrência de bambu exótica invasora - como a Estação Ecológica Águas Emendadas, é</w:t>
            </w:r>
            <w:r w:rsidRPr="00207067">
              <w:rPr>
                <w:rFonts w:ascii="Times New Roman" w:hAnsi="Times New Roman"/>
                <w:sz w:val="24"/>
              </w:rPr>
              <w:t xml:space="preserve"> </w:t>
            </w:r>
            <w:r>
              <w:rPr>
                <w:rFonts w:ascii="Times New Roman" w:hAnsi="Times New Roman"/>
                <w:sz w:val="24"/>
              </w:rPr>
              <w:t xml:space="preserve">realizado o manejo, coleta e </w:t>
            </w:r>
            <w:r w:rsidRPr="00207067">
              <w:rPr>
                <w:rFonts w:ascii="Times New Roman" w:hAnsi="Times New Roman"/>
                <w:sz w:val="24"/>
              </w:rPr>
              <w:t>utiliza</w:t>
            </w:r>
            <w:r>
              <w:rPr>
                <w:rFonts w:ascii="Times New Roman" w:hAnsi="Times New Roman"/>
                <w:sz w:val="24"/>
              </w:rPr>
              <w:t>ção</w:t>
            </w:r>
            <w:r w:rsidRPr="00207067">
              <w:rPr>
                <w:rFonts w:ascii="Times New Roman" w:hAnsi="Times New Roman"/>
                <w:sz w:val="24"/>
              </w:rPr>
              <w:t xml:space="preserve"> </w:t>
            </w:r>
            <w:r>
              <w:rPr>
                <w:rFonts w:ascii="Times New Roman" w:hAnsi="Times New Roman"/>
                <w:sz w:val="24"/>
              </w:rPr>
              <w:t xml:space="preserve">das podas </w:t>
            </w:r>
            <w:r w:rsidRPr="00207067">
              <w:rPr>
                <w:rFonts w:ascii="Times New Roman" w:hAnsi="Times New Roman"/>
                <w:sz w:val="24"/>
              </w:rPr>
              <w:t xml:space="preserve">como matéria prima para </w:t>
            </w:r>
            <w:r>
              <w:rPr>
                <w:rFonts w:ascii="Times New Roman" w:hAnsi="Times New Roman"/>
                <w:sz w:val="24"/>
              </w:rPr>
              <w:t>pesquisas  n</w:t>
            </w:r>
            <w:r w:rsidRPr="00207067">
              <w:rPr>
                <w:rFonts w:ascii="Times New Roman" w:hAnsi="Times New Roman"/>
                <w:sz w:val="24"/>
              </w:rPr>
              <w:t>a construção de estrutura</w:t>
            </w:r>
            <w:r>
              <w:rPr>
                <w:rFonts w:ascii="Times New Roman" w:hAnsi="Times New Roman"/>
                <w:sz w:val="24"/>
              </w:rPr>
              <w:t>s leves para os parques administrados pelo IBRAM, assim como a produção de conhecimento científico junto a universidades, institutos federais e a promoção de eventos abertos ao público em geral.</w:t>
            </w:r>
            <w:r w:rsidR="0066787F">
              <w:rPr>
                <w:rFonts w:ascii="Times New Roman" w:hAnsi="Times New Roman"/>
                <w:sz w:val="24"/>
              </w:rPr>
              <w:t xml:space="preserve"> </w:t>
            </w:r>
          </w:p>
          <w:p w:rsidR="0066787F" w:rsidRDefault="0066787F" w:rsidP="007442E2">
            <w:pPr>
              <w:spacing w:line="360" w:lineRule="auto"/>
              <w:ind w:firstLine="708"/>
              <w:jc w:val="both"/>
              <w:rPr>
                <w:rFonts w:ascii="Times New Roman" w:hAnsi="Times New Roman"/>
                <w:sz w:val="24"/>
              </w:rPr>
            </w:pPr>
          </w:p>
          <w:p w:rsidR="0066787F" w:rsidRDefault="0066787F" w:rsidP="007442E2">
            <w:pPr>
              <w:spacing w:line="360" w:lineRule="auto"/>
              <w:ind w:firstLine="708"/>
              <w:jc w:val="both"/>
              <w:rPr>
                <w:rFonts w:ascii="Times New Roman" w:hAnsi="Times New Roman"/>
                <w:sz w:val="24"/>
              </w:rPr>
            </w:pP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xml:space="preserve">Os tratamentos convencionais do bambu recomendam a utilização de sal de bórax (ácido bórico) e sulfato de cobre para evitar insetos e fungos. Ambos são elementos caracterizados como inseticidas e fungicidas com alta taxa de toxidade, há restrições de seu uso em locais fechados ou próximos de residências, escolas, áreas de preservação, etc (ANVISA, 2006).  </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Uma alternativa sustentável a esses químicos é o uso do Tanino,</w:t>
            </w:r>
            <w:r w:rsidRPr="000B15EC">
              <w:rPr>
                <w:rFonts w:ascii="Times New Roman" w:hAnsi="Times New Roman"/>
                <w:sz w:val="24"/>
              </w:rPr>
              <w:t xml:space="preserve"> uma substância química</w:t>
            </w:r>
            <w:r>
              <w:rPr>
                <w:rFonts w:ascii="Times New Roman" w:hAnsi="Times New Roman"/>
                <w:sz w:val="24"/>
              </w:rPr>
              <w:t xml:space="preserve"> </w:t>
            </w:r>
            <w:r w:rsidRPr="000B15EC">
              <w:rPr>
                <w:rFonts w:ascii="Times New Roman" w:hAnsi="Times New Roman"/>
                <w:sz w:val="24"/>
              </w:rPr>
              <w:t>encontrada nas plantas taninosas como,</w:t>
            </w:r>
            <w:r>
              <w:rPr>
                <w:rFonts w:ascii="Times New Roman" w:hAnsi="Times New Roman"/>
                <w:sz w:val="24"/>
              </w:rPr>
              <w:t xml:space="preserve"> por exemplo, Acássia Negra, o Barbatimão do Cerrado, Aroeira, A</w:t>
            </w:r>
            <w:r w:rsidRPr="000B15EC">
              <w:rPr>
                <w:rFonts w:ascii="Times New Roman" w:hAnsi="Times New Roman"/>
                <w:sz w:val="24"/>
              </w:rPr>
              <w:t>ngicos</w:t>
            </w:r>
            <w:r>
              <w:rPr>
                <w:rFonts w:ascii="Times New Roman" w:hAnsi="Times New Roman"/>
                <w:sz w:val="24"/>
              </w:rPr>
              <w:t>, Uvas</w:t>
            </w:r>
            <w:r w:rsidRPr="000B15EC">
              <w:rPr>
                <w:rFonts w:ascii="Times New Roman" w:hAnsi="Times New Roman"/>
                <w:sz w:val="24"/>
              </w:rPr>
              <w:t xml:space="preserve"> entre outras. É um p</w:t>
            </w:r>
            <w:r>
              <w:rPr>
                <w:rFonts w:ascii="Times New Roman" w:hAnsi="Times New Roman"/>
                <w:sz w:val="24"/>
              </w:rPr>
              <w:t>oderoso fungicida e bactericida. Tal substância é utilizada</w:t>
            </w:r>
            <w:r w:rsidRPr="000B15EC">
              <w:rPr>
                <w:rFonts w:ascii="Times New Roman" w:hAnsi="Times New Roman"/>
                <w:sz w:val="24"/>
              </w:rPr>
              <w:t xml:space="preserve"> há mi</w:t>
            </w:r>
            <w:r>
              <w:rPr>
                <w:rFonts w:ascii="Times New Roman" w:hAnsi="Times New Roman"/>
                <w:sz w:val="24"/>
              </w:rPr>
              <w:t xml:space="preserve">lênios para tratamento de couro, higiene íntima da mulher, curativo de feridas e cortes na pele, além disso, algumas uvas produzem tanino enológico, que compõem vinhos saudáveis para o sistema circulatório. </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Para o tratamento do bambu u</w:t>
            </w:r>
            <w:r w:rsidRPr="000B15EC">
              <w:rPr>
                <w:rFonts w:ascii="Times New Roman" w:hAnsi="Times New Roman"/>
                <w:sz w:val="24"/>
              </w:rPr>
              <w:t xml:space="preserve">tiliza-se a entrecasca de podas para extração do tanino </w:t>
            </w:r>
            <w:r>
              <w:rPr>
                <w:rFonts w:ascii="Times New Roman" w:hAnsi="Times New Roman"/>
                <w:sz w:val="24"/>
              </w:rPr>
              <w:t>por meio do cozimento do mesmo em caldeira, conduzindo o vapor de fumaça para o recipiente de armazenagem do bambu a ser tratado (câmara de vapor).</w:t>
            </w:r>
          </w:p>
          <w:p w:rsidR="007442E2" w:rsidRDefault="007442E2" w:rsidP="007442E2">
            <w:pPr>
              <w:spacing w:line="360" w:lineRule="auto"/>
              <w:ind w:firstLine="708"/>
              <w:jc w:val="both"/>
              <w:rPr>
                <w:rFonts w:ascii="Times New Roman" w:hAnsi="Times New Roman"/>
                <w:sz w:val="24"/>
              </w:rPr>
            </w:pPr>
            <w:r w:rsidRPr="00F57979">
              <w:rPr>
                <w:rFonts w:ascii="Times New Roman" w:hAnsi="Times New Roman"/>
                <w:sz w:val="24"/>
              </w:rPr>
              <w:t xml:space="preserve">O forno </w:t>
            </w:r>
            <w:r>
              <w:rPr>
                <w:rFonts w:ascii="Times New Roman" w:hAnsi="Times New Roman"/>
                <w:sz w:val="24"/>
              </w:rPr>
              <w:t xml:space="preserve">de tratamento do bambu </w:t>
            </w:r>
            <w:r w:rsidRPr="00F57979">
              <w:rPr>
                <w:rFonts w:ascii="Times New Roman" w:hAnsi="Times New Roman"/>
                <w:sz w:val="24"/>
              </w:rPr>
              <w:t xml:space="preserve">foi inspirado no modelo </w:t>
            </w:r>
            <w:r>
              <w:rPr>
                <w:rFonts w:ascii="Times New Roman" w:hAnsi="Times New Roman"/>
                <w:sz w:val="24"/>
              </w:rPr>
              <w:t>de Estufas R</w:t>
            </w:r>
            <w:r w:rsidRPr="00F57979">
              <w:rPr>
                <w:rFonts w:ascii="Times New Roman" w:hAnsi="Times New Roman"/>
                <w:sz w:val="24"/>
              </w:rPr>
              <w:t>ocket</w:t>
            </w:r>
            <w:r>
              <w:rPr>
                <w:rFonts w:ascii="Times New Roman" w:hAnsi="Times New Roman"/>
                <w:sz w:val="24"/>
              </w:rPr>
              <w:t xml:space="preserve"> </w:t>
            </w:r>
            <w:r w:rsidRPr="00F57979">
              <w:rPr>
                <w:rFonts w:ascii="Times New Roman" w:hAnsi="Times New Roman"/>
                <w:sz w:val="24"/>
              </w:rPr>
              <w:t xml:space="preserve">- </w:t>
            </w:r>
            <w:r>
              <w:rPr>
                <w:rFonts w:ascii="Times New Roman" w:hAnsi="Times New Roman"/>
                <w:sz w:val="24"/>
              </w:rPr>
              <w:t>sistema</w:t>
            </w:r>
            <w:r w:rsidRPr="00F57979">
              <w:rPr>
                <w:rFonts w:ascii="Times New Roman" w:hAnsi="Times New Roman"/>
                <w:sz w:val="24"/>
              </w:rPr>
              <w:t xml:space="preserve"> de aquecimento de ambientes</w:t>
            </w:r>
            <w:r>
              <w:rPr>
                <w:rFonts w:ascii="Times New Roman" w:hAnsi="Times New Roman"/>
                <w:sz w:val="24"/>
              </w:rPr>
              <w:t>, tal técnica é denominada de</w:t>
            </w:r>
            <w:r w:rsidRPr="008B4E7F">
              <w:rPr>
                <w:rFonts w:ascii="Times New Roman" w:hAnsi="Times New Roman"/>
                <w:sz w:val="24"/>
              </w:rPr>
              <w:t xml:space="preserve"> </w:t>
            </w:r>
            <w:r>
              <w:rPr>
                <w:rFonts w:ascii="Times New Roman" w:hAnsi="Times New Roman"/>
                <w:sz w:val="24"/>
              </w:rPr>
              <w:t>Estufa de I</w:t>
            </w:r>
            <w:r w:rsidRPr="008B4E7F">
              <w:rPr>
                <w:rFonts w:ascii="Times New Roman" w:hAnsi="Times New Roman"/>
                <w:sz w:val="24"/>
              </w:rPr>
              <w:t>nércia</w:t>
            </w:r>
            <w:r>
              <w:rPr>
                <w:rFonts w:ascii="Times New Roman" w:hAnsi="Times New Roman"/>
                <w:sz w:val="24"/>
              </w:rPr>
              <w:t xml:space="preserve"> Térmica (Figura 1): </w:t>
            </w:r>
            <w:r w:rsidRPr="008B4E7F">
              <w:rPr>
                <w:rFonts w:ascii="Times New Roman" w:hAnsi="Times New Roman"/>
                <w:sz w:val="24"/>
              </w:rPr>
              <w:t>um fogão a lenha que usa o calor da fumaça para aquecer uma grande</w:t>
            </w:r>
            <w:r>
              <w:rPr>
                <w:rFonts w:ascii="Times New Roman" w:hAnsi="Times New Roman"/>
                <w:sz w:val="24"/>
              </w:rPr>
              <w:t xml:space="preserve"> quantidade de</w:t>
            </w:r>
            <w:r w:rsidRPr="008B4E7F">
              <w:rPr>
                <w:rFonts w:ascii="Times New Roman" w:hAnsi="Times New Roman"/>
                <w:sz w:val="24"/>
              </w:rPr>
              <w:t xml:space="preserve"> massa. Este calor é posteriormente devolvido gradualmente ao longo do tempo.</w:t>
            </w:r>
            <w:r>
              <w:rPr>
                <w:rFonts w:ascii="Times New Roman" w:hAnsi="Times New Roman"/>
                <w:sz w:val="24"/>
              </w:rPr>
              <w:t xml:space="preserve"> </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De acordo com a revista EcoHabitar, o diferencial dessa técnica é a alta capacidade de armazenamento do calor, baixo consumo de lenha, onde as estufas</w:t>
            </w:r>
            <w:r w:rsidRPr="008B4E7F">
              <w:rPr>
                <w:rFonts w:ascii="Times New Roman" w:hAnsi="Times New Roman"/>
                <w:sz w:val="24"/>
              </w:rPr>
              <w:t xml:space="preserve"> aproveitam o calor dos gases circulando através do corpo do fogão. Isso permite recuperar até 80% do calor gerado durante a combustão. Na saída do conduto, sua temperatura não excede 100ºC. O fogão, uma vez carregado (2 a 4 horas de fogo por dia), devolve o calor lentamente, sob a forma de radiação, ao longo de 12-24h.</w:t>
            </w:r>
            <w:r>
              <w:rPr>
                <w:rFonts w:ascii="Times New Roman" w:hAnsi="Times New Roman"/>
                <w:sz w:val="24"/>
              </w:rPr>
              <w:t xml:space="preserve"> Além disso, apresenta vantagens como independência de energia elétrica, possui fácil aplicabilidade e adaptação. </w:t>
            </w:r>
          </w:p>
          <w:p w:rsidR="007442E2" w:rsidRDefault="007442E2" w:rsidP="007442E2">
            <w:pPr>
              <w:spacing w:line="360" w:lineRule="auto"/>
              <w:ind w:firstLine="708"/>
              <w:jc w:val="both"/>
              <w:rPr>
                <w:rFonts w:ascii="Times New Roman" w:hAnsi="Times New Roman"/>
                <w:sz w:val="24"/>
              </w:rPr>
            </w:pPr>
            <w:r w:rsidRPr="00531A1B">
              <w:rPr>
                <w:rFonts w:ascii="Times New Roman" w:hAnsi="Times New Roman"/>
                <w:sz w:val="24"/>
              </w:rPr>
              <w:t xml:space="preserve">O sistema do forno </w:t>
            </w:r>
            <w:r>
              <w:rPr>
                <w:rFonts w:ascii="Times New Roman" w:hAnsi="Times New Roman"/>
                <w:sz w:val="24"/>
              </w:rPr>
              <w:t xml:space="preserve">a ser executado </w:t>
            </w:r>
            <w:r w:rsidRPr="00531A1B">
              <w:rPr>
                <w:rFonts w:ascii="Times New Roman" w:hAnsi="Times New Roman"/>
                <w:sz w:val="24"/>
              </w:rPr>
              <w:t>foi adaptado, modificando alguns materiais e métodos para melhor at</w:t>
            </w:r>
            <w:r>
              <w:rPr>
                <w:rFonts w:ascii="Times New Roman" w:hAnsi="Times New Roman"/>
                <w:sz w:val="24"/>
              </w:rPr>
              <w:t>ender as demandas do tratamento. Serão confeccionadas duas câmaras independentes com chapas de metal ou reaproveitamento de tambores de ferro (Óleo lubrificante), que soldados formam dois túneis, o superior recebe o vapor de água com tanino, fervida em um recipiente de aço inox (panela de pressão, barril de chope), instalado na parte superior do queimador onde a chama é produzida. Na parte inferior, outra câmara com as mesmas dimensões da primeira recebe o calor produzido na queima da lenha e promove a secagem da matéria prima tratada na primeira. No final da câmara inferior fica instalado um exaustor que suga os gases e fumaça gerados na queima e conduz para uma chaminé instalada a um ângulo de 45° onde um dreno coleta o vapor de água gerado (alcatrão/pirolenhoso), reduzindo a emissão de fumaça. A fumaça residual que alcança o topo da chaminé é direcionada para um filtro vivo instalado na altura do solo, por onde atravessa uma torre confeccionada com treliças de bambu cultivada com plantas epífitas e trepadeiras que promovem a filtragem final.</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xml:space="preserve">O ácido pirolenhoso ou vinagre pirolenhoso é uma substância obtida normalmente na queima de carvão vegetal de qualquer espécie, no entanto, o pirolenhoso de bambu é considerado o de melhor qualidade, sendo utilizado há milênios pelos japoneses no controle de pragas e adubação de lavouras. Espera-se que com a queima da lenha de bambu utilizada para aquecer o sistema, alguma amostra de pirolenhoso possa ser coletada para a realização de testes. </w:t>
            </w:r>
          </w:p>
          <w:p w:rsidR="007442E2" w:rsidRPr="0000763F" w:rsidRDefault="007442E2" w:rsidP="007442E2">
            <w:pPr>
              <w:spacing w:after="0" w:line="360" w:lineRule="auto"/>
              <w:ind w:firstLine="708"/>
              <w:jc w:val="center"/>
              <w:rPr>
                <w:rFonts w:ascii="Times New Roman" w:hAnsi="Times New Roman"/>
                <w:sz w:val="18"/>
              </w:rPr>
            </w:pPr>
            <w:r w:rsidRPr="0000763F">
              <w:rPr>
                <w:rFonts w:ascii="Times New Roman" w:hAnsi="Times New Roman"/>
                <w:sz w:val="18"/>
              </w:rPr>
              <w:t>Figura 1 – Modelo de forno Rocket.</w:t>
            </w:r>
            <w:r>
              <w:rPr>
                <w:rFonts w:ascii="Times New Roman" w:hAnsi="Times New Roman"/>
                <w:sz w:val="18"/>
              </w:rPr>
              <w:t xml:space="preserve"> </w:t>
            </w:r>
          </w:p>
          <w:p w:rsidR="007442E2" w:rsidRDefault="00AD5546" w:rsidP="007442E2">
            <w:pPr>
              <w:spacing w:after="0" w:line="360" w:lineRule="auto"/>
              <w:ind w:firstLine="708"/>
              <w:jc w:val="both"/>
            </w:pPr>
            <w:r>
              <w:rPr>
                <w:noProof/>
                <w:lang w:eastAsia="pt-BR"/>
              </w:rPr>
              <w:drawing>
                <wp:inline distT="0" distB="0" distL="0" distR="0">
                  <wp:extent cx="2200275" cy="1952625"/>
                  <wp:effectExtent l="19050" t="0" r="9525" b="0"/>
                  <wp:docPr id="11" name="Imagem 2" descr="https://ecoinventos.com/wp-content/uploads/2018/03/Estufas-Roc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https://ecoinventos.com/wp-content/uploads/2018/03/Estufas-Rocket.jpg"/>
                          <pic:cNvPicPr>
                            <a:picLocks noChangeAspect="1" noChangeArrowheads="1"/>
                          </pic:cNvPicPr>
                        </pic:nvPicPr>
                        <pic:blipFill>
                          <a:blip r:embed="rId7"/>
                          <a:srcRect l="10106" r="8905"/>
                          <a:stretch>
                            <a:fillRect/>
                          </a:stretch>
                        </pic:blipFill>
                        <pic:spPr bwMode="auto">
                          <a:xfrm>
                            <a:off x="0" y="0"/>
                            <a:ext cx="2200275" cy="1952625"/>
                          </a:xfrm>
                          <a:prstGeom prst="rect">
                            <a:avLst/>
                          </a:prstGeom>
                          <a:noFill/>
                          <a:ln w="9525">
                            <a:noFill/>
                            <a:miter lim="800000"/>
                            <a:headEnd/>
                            <a:tailEnd/>
                          </a:ln>
                        </pic:spPr>
                      </pic:pic>
                    </a:graphicData>
                  </a:graphic>
                </wp:inline>
              </w:drawing>
            </w:r>
            <w:r w:rsidR="007442E2" w:rsidRPr="00531A1B">
              <w:t xml:space="preserve"> </w:t>
            </w:r>
            <w:r>
              <w:rPr>
                <w:noProof/>
                <w:lang w:eastAsia="pt-BR"/>
              </w:rPr>
              <w:drawing>
                <wp:inline distT="0" distB="0" distL="0" distR="0">
                  <wp:extent cx="2581275" cy="1933575"/>
                  <wp:effectExtent l="19050" t="0" r="9525" b="0"/>
                  <wp:docPr id="9" name="Imagem 5" descr="http://estufasrocket.es/wp-content/uploads/2017/01/Rocket-Tere-1-472x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descr="http://estufasrocket.es/wp-content/uploads/2017/01/Rocket-Tere-1-472x280.jpg"/>
                          <pic:cNvPicPr>
                            <a:picLocks noChangeAspect="1" noChangeArrowheads="1"/>
                          </pic:cNvPicPr>
                        </pic:nvPicPr>
                        <pic:blipFill>
                          <a:blip r:embed="rId8"/>
                          <a:srcRect l="8945" r="11954"/>
                          <a:stretch>
                            <a:fillRect/>
                          </a:stretch>
                        </pic:blipFill>
                        <pic:spPr bwMode="auto">
                          <a:xfrm>
                            <a:off x="0" y="0"/>
                            <a:ext cx="2581275" cy="1933575"/>
                          </a:xfrm>
                          <a:prstGeom prst="rect">
                            <a:avLst/>
                          </a:prstGeom>
                          <a:noFill/>
                          <a:ln w="9525">
                            <a:noFill/>
                            <a:miter lim="800000"/>
                            <a:headEnd/>
                            <a:tailEnd/>
                          </a:ln>
                        </pic:spPr>
                      </pic:pic>
                    </a:graphicData>
                  </a:graphic>
                </wp:inline>
              </w:drawing>
            </w:r>
          </w:p>
          <w:p w:rsidR="007442E2" w:rsidRDefault="007442E2" w:rsidP="007442E2">
            <w:pPr>
              <w:spacing w:line="360" w:lineRule="auto"/>
              <w:ind w:firstLine="708"/>
              <w:jc w:val="both"/>
              <w:rPr>
                <w:rFonts w:ascii="Times New Roman" w:hAnsi="Times New Roman"/>
                <w:sz w:val="24"/>
              </w:rPr>
            </w:pPr>
          </w:p>
          <w:p w:rsidR="007442E2" w:rsidRDefault="007442E2" w:rsidP="007442E2">
            <w:pPr>
              <w:spacing w:line="360" w:lineRule="auto"/>
              <w:ind w:firstLine="708"/>
              <w:jc w:val="both"/>
              <w:rPr>
                <w:rFonts w:ascii="Times New Roman" w:hAnsi="Times New Roman"/>
                <w:sz w:val="24"/>
              </w:rPr>
            </w:pPr>
            <w:r w:rsidRPr="003C132A">
              <w:rPr>
                <w:rFonts w:ascii="Times New Roman" w:hAnsi="Times New Roman"/>
                <w:sz w:val="24"/>
              </w:rPr>
              <w:t>O objetivo geral dessa pesquisa é avaliar o modelo</w:t>
            </w:r>
            <w:r>
              <w:rPr>
                <w:rFonts w:ascii="Times New Roman" w:hAnsi="Times New Roman"/>
                <w:sz w:val="24"/>
              </w:rPr>
              <w:t xml:space="preserve"> da E</w:t>
            </w:r>
            <w:r w:rsidRPr="003C132A">
              <w:rPr>
                <w:rFonts w:ascii="Times New Roman" w:hAnsi="Times New Roman"/>
                <w:sz w:val="24"/>
              </w:rPr>
              <w:t>stação de</w:t>
            </w:r>
            <w:r>
              <w:rPr>
                <w:rFonts w:ascii="Times New Roman" w:hAnsi="Times New Roman"/>
                <w:sz w:val="24"/>
              </w:rPr>
              <w:t xml:space="preserve"> Tratamento de B</w:t>
            </w:r>
            <w:r w:rsidRPr="003C132A">
              <w:rPr>
                <w:rFonts w:ascii="Times New Roman" w:hAnsi="Times New Roman"/>
                <w:sz w:val="24"/>
              </w:rPr>
              <w:t xml:space="preserve">ambu, resultando como produto </w:t>
            </w:r>
            <w:r w:rsidRPr="003C132A">
              <w:rPr>
                <w:rFonts w:ascii="Times New Roman" w:hAnsi="Times New Roman"/>
                <w:i/>
                <w:sz w:val="24"/>
              </w:rPr>
              <w:t>um forno</w:t>
            </w:r>
            <w:r w:rsidRPr="003C132A">
              <w:rPr>
                <w:rFonts w:ascii="Times New Roman" w:hAnsi="Times New Roman"/>
                <w:sz w:val="24"/>
              </w:rPr>
              <w:t xml:space="preserve"> montado par</w:t>
            </w:r>
            <w:r>
              <w:rPr>
                <w:rFonts w:ascii="Times New Roman" w:hAnsi="Times New Roman"/>
                <w:sz w:val="24"/>
              </w:rPr>
              <w:t>a imunização e secagem do bambu.</w:t>
            </w:r>
          </w:p>
          <w:p w:rsidR="007442E2" w:rsidRDefault="007442E2" w:rsidP="007442E2">
            <w:pPr>
              <w:spacing w:line="360" w:lineRule="auto"/>
              <w:jc w:val="both"/>
              <w:rPr>
                <w:rFonts w:ascii="Times New Roman" w:hAnsi="Times New Roman"/>
                <w:sz w:val="24"/>
              </w:rPr>
            </w:pPr>
            <w:r>
              <w:rPr>
                <w:rFonts w:ascii="Times New Roman" w:hAnsi="Times New Roman"/>
                <w:sz w:val="24"/>
              </w:rPr>
              <w:t>Tem como objetivos específicos:</w:t>
            </w:r>
          </w:p>
          <w:p w:rsidR="007442E2" w:rsidRPr="003C132A" w:rsidRDefault="007442E2" w:rsidP="007442E2">
            <w:pPr>
              <w:numPr>
                <w:ilvl w:val="0"/>
                <w:numId w:val="2"/>
              </w:numPr>
              <w:spacing w:line="360" w:lineRule="auto"/>
              <w:jc w:val="both"/>
              <w:rPr>
                <w:rFonts w:ascii="Times New Roman" w:hAnsi="Times New Roman"/>
                <w:sz w:val="24"/>
              </w:rPr>
            </w:pPr>
            <w:r w:rsidRPr="003C132A">
              <w:rPr>
                <w:rFonts w:ascii="Times New Roman" w:hAnsi="Times New Roman"/>
                <w:sz w:val="24"/>
              </w:rPr>
              <w:t xml:space="preserve">Promover maior autonomia social por meio de capacitação de estudantes, e demais servidores do IFB; </w:t>
            </w:r>
          </w:p>
          <w:p w:rsidR="007442E2" w:rsidRPr="003C132A" w:rsidRDefault="007442E2" w:rsidP="007442E2">
            <w:pPr>
              <w:numPr>
                <w:ilvl w:val="0"/>
                <w:numId w:val="2"/>
              </w:numPr>
              <w:spacing w:line="360" w:lineRule="auto"/>
              <w:jc w:val="both"/>
              <w:rPr>
                <w:rFonts w:ascii="Times New Roman" w:hAnsi="Times New Roman"/>
                <w:sz w:val="24"/>
              </w:rPr>
            </w:pPr>
            <w:r w:rsidRPr="003C132A">
              <w:rPr>
                <w:rFonts w:ascii="Times New Roman" w:hAnsi="Times New Roman"/>
                <w:sz w:val="24"/>
              </w:rPr>
              <w:t>Facilitar a execução de projetos sustentáveis no IFB tendo o bambu como matéria prima;</w:t>
            </w:r>
          </w:p>
          <w:p w:rsidR="007442E2" w:rsidRPr="003C132A" w:rsidRDefault="007442E2" w:rsidP="007442E2">
            <w:pPr>
              <w:numPr>
                <w:ilvl w:val="0"/>
                <w:numId w:val="2"/>
              </w:numPr>
              <w:spacing w:line="360" w:lineRule="auto"/>
              <w:jc w:val="both"/>
              <w:rPr>
                <w:rFonts w:ascii="Times New Roman" w:hAnsi="Times New Roman"/>
                <w:sz w:val="24"/>
              </w:rPr>
            </w:pPr>
            <w:r w:rsidRPr="003C132A">
              <w:rPr>
                <w:rFonts w:ascii="Times New Roman" w:hAnsi="Times New Roman"/>
                <w:sz w:val="24"/>
              </w:rPr>
              <w:t xml:space="preserve">Analisar melhores meios de obter ganho de tempo na produção; </w:t>
            </w:r>
          </w:p>
          <w:p w:rsidR="007442E2" w:rsidRPr="003C132A" w:rsidRDefault="007442E2" w:rsidP="007442E2">
            <w:pPr>
              <w:numPr>
                <w:ilvl w:val="0"/>
                <w:numId w:val="2"/>
              </w:numPr>
              <w:spacing w:line="360" w:lineRule="auto"/>
              <w:jc w:val="both"/>
              <w:rPr>
                <w:rFonts w:ascii="Times New Roman" w:hAnsi="Times New Roman"/>
                <w:sz w:val="24"/>
              </w:rPr>
            </w:pPr>
            <w:r>
              <w:rPr>
                <w:rFonts w:ascii="Times New Roman" w:hAnsi="Times New Roman"/>
                <w:sz w:val="24"/>
              </w:rPr>
              <w:t>Promover a e</w:t>
            </w:r>
            <w:r w:rsidRPr="003C132A">
              <w:rPr>
                <w:rFonts w:ascii="Times New Roman" w:hAnsi="Times New Roman"/>
                <w:sz w:val="24"/>
              </w:rPr>
              <w:t>conomia de recursos financeiros e naturais;</w:t>
            </w:r>
          </w:p>
          <w:p w:rsidR="007442E2" w:rsidRPr="003C132A" w:rsidRDefault="007442E2" w:rsidP="007442E2">
            <w:pPr>
              <w:numPr>
                <w:ilvl w:val="0"/>
                <w:numId w:val="2"/>
              </w:numPr>
              <w:spacing w:line="360" w:lineRule="auto"/>
              <w:jc w:val="both"/>
              <w:rPr>
                <w:rFonts w:ascii="Times New Roman" w:hAnsi="Times New Roman"/>
                <w:sz w:val="24"/>
              </w:rPr>
            </w:pPr>
            <w:r w:rsidRPr="003C132A">
              <w:rPr>
                <w:rFonts w:ascii="Times New Roman" w:hAnsi="Times New Roman"/>
                <w:sz w:val="24"/>
              </w:rPr>
              <w:t>Descrever o aproveitamento total do sistema;</w:t>
            </w:r>
          </w:p>
          <w:p w:rsidR="007442E2" w:rsidRPr="003C132A" w:rsidRDefault="007442E2" w:rsidP="007442E2">
            <w:pPr>
              <w:numPr>
                <w:ilvl w:val="0"/>
                <w:numId w:val="2"/>
              </w:numPr>
              <w:spacing w:line="360" w:lineRule="auto"/>
              <w:jc w:val="both"/>
              <w:rPr>
                <w:rFonts w:ascii="Times New Roman" w:hAnsi="Times New Roman"/>
                <w:sz w:val="24"/>
              </w:rPr>
            </w:pPr>
            <w:r w:rsidRPr="003C132A">
              <w:rPr>
                <w:rFonts w:ascii="Times New Roman" w:hAnsi="Times New Roman"/>
                <w:sz w:val="24"/>
              </w:rPr>
              <w:t xml:space="preserve">Levantar dados científicos e analíticos </w:t>
            </w:r>
            <w:r>
              <w:rPr>
                <w:rFonts w:ascii="Times New Roman" w:hAnsi="Times New Roman"/>
                <w:sz w:val="24"/>
              </w:rPr>
              <w:t>sobre o bambu e seu tratamento</w:t>
            </w:r>
            <w:r w:rsidRPr="003C132A">
              <w:rPr>
                <w:rFonts w:ascii="Times New Roman" w:hAnsi="Times New Roman"/>
                <w:sz w:val="24"/>
              </w:rPr>
              <w:t>;</w:t>
            </w:r>
          </w:p>
          <w:p w:rsidR="007442E2" w:rsidRPr="003C132A" w:rsidRDefault="007442E2" w:rsidP="007442E2">
            <w:pPr>
              <w:numPr>
                <w:ilvl w:val="0"/>
                <w:numId w:val="2"/>
              </w:numPr>
              <w:spacing w:line="360" w:lineRule="auto"/>
              <w:jc w:val="both"/>
              <w:rPr>
                <w:rFonts w:ascii="Times New Roman" w:hAnsi="Times New Roman"/>
                <w:sz w:val="24"/>
              </w:rPr>
            </w:pPr>
            <w:r w:rsidRPr="003C132A">
              <w:rPr>
                <w:rFonts w:ascii="Times New Roman" w:hAnsi="Times New Roman"/>
                <w:sz w:val="24"/>
              </w:rPr>
              <w:t xml:space="preserve">Promover a integração de conhecimentos teóricos com a prática, a fim de emponderar os estudantes e possibilitar vínculos sociais de troca de saberes; </w:t>
            </w:r>
          </w:p>
          <w:p w:rsidR="007442E2" w:rsidRPr="003C132A" w:rsidRDefault="007442E2" w:rsidP="007442E2">
            <w:pPr>
              <w:numPr>
                <w:ilvl w:val="0"/>
                <w:numId w:val="2"/>
              </w:numPr>
              <w:spacing w:line="360" w:lineRule="auto"/>
              <w:jc w:val="both"/>
              <w:rPr>
                <w:rFonts w:ascii="Times New Roman" w:hAnsi="Times New Roman"/>
                <w:sz w:val="24"/>
              </w:rPr>
            </w:pPr>
            <w:r>
              <w:rPr>
                <w:rFonts w:ascii="Times New Roman" w:hAnsi="Times New Roman"/>
                <w:sz w:val="24"/>
              </w:rPr>
              <w:t>Incentivar o desenvolvimento de</w:t>
            </w:r>
            <w:r w:rsidRPr="003C132A">
              <w:rPr>
                <w:rFonts w:ascii="Times New Roman" w:hAnsi="Times New Roman"/>
                <w:sz w:val="24"/>
              </w:rPr>
              <w:t xml:space="preserve"> estruturas biodegradáveis e resistentes com práticas de fácil aplicação, baixo custo e dano ambiental, acessível a todos os gêneros e classes sociais, assegurando uma educação inclusiva</w:t>
            </w:r>
            <w:r>
              <w:rPr>
                <w:rFonts w:ascii="Times New Roman" w:hAnsi="Times New Roman"/>
                <w:sz w:val="24"/>
              </w:rPr>
              <w:t xml:space="preserve"> e</w:t>
            </w:r>
          </w:p>
          <w:p w:rsidR="007442E2" w:rsidRPr="006969F1" w:rsidRDefault="007442E2" w:rsidP="007442E2">
            <w:pPr>
              <w:numPr>
                <w:ilvl w:val="0"/>
                <w:numId w:val="2"/>
              </w:numPr>
              <w:spacing w:line="360" w:lineRule="auto"/>
              <w:jc w:val="both"/>
              <w:rPr>
                <w:rFonts w:ascii="Times New Roman" w:hAnsi="Times New Roman"/>
                <w:sz w:val="24"/>
              </w:rPr>
            </w:pPr>
            <w:r>
              <w:rPr>
                <w:rFonts w:ascii="Times New Roman" w:hAnsi="Times New Roman"/>
                <w:sz w:val="24"/>
              </w:rPr>
              <w:t>Estimular o c</w:t>
            </w:r>
            <w:r w:rsidRPr="003C132A">
              <w:rPr>
                <w:rFonts w:ascii="Times New Roman" w:hAnsi="Times New Roman"/>
                <w:sz w:val="24"/>
              </w:rPr>
              <w:t xml:space="preserve">ontrole de espécies exóticas invasoras em áreas de preservação, </w:t>
            </w:r>
            <w:r w:rsidRPr="006969F1">
              <w:rPr>
                <w:rFonts w:ascii="Times New Roman" w:hAnsi="Times New Roman"/>
                <w:sz w:val="24"/>
              </w:rPr>
              <w:t>reduzindo impactos sob a perda da biodiversidade.</w:t>
            </w:r>
          </w:p>
          <w:p w:rsidR="007442E2" w:rsidRPr="003820E6" w:rsidRDefault="007442E2" w:rsidP="007442E2">
            <w:pPr>
              <w:spacing w:line="360" w:lineRule="auto"/>
              <w:ind w:left="720"/>
              <w:jc w:val="both"/>
              <w:rPr>
                <w:rFonts w:ascii="Times New Roman" w:hAnsi="Times New Roman"/>
                <w:sz w:val="24"/>
              </w:rPr>
            </w:pPr>
          </w:p>
          <w:p w:rsidR="007442E2" w:rsidRDefault="007442E2" w:rsidP="007442E2">
            <w:pPr>
              <w:spacing w:line="360" w:lineRule="auto"/>
              <w:jc w:val="both"/>
              <w:rPr>
                <w:rFonts w:ascii="Times New Roman" w:hAnsi="Times New Roman"/>
                <w:b/>
                <w:sz w:val="24"/>
              </w:rPr>
            </w:pPr>
            <w:r w:rsidRPr="006969F1">
              <w:rPr>
                <w:rFonts w:ascii="Times New Roman" w:hAnsi="Times New Roman"/>
                <w:b/>
                <w:sz w:val="24"/>
              </w:rPr>
              <w:t>Metodologia</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O</w:t>
            </w:r>
            <w:r w:rsidRPr="00083367">
              <w:rPr>
                <w:rFonts w:ascii="Times New Roman" w:hAnsi="Times New Roman"/>
                <w:sz w:val="24"/>
              </w:rPr>
              <w:t xml:space="preserve"> processo de </w:t>
            </w:r>
            <w:r>
              <w:rPr>
                <w:rFonts w:ascii="Times New Roman" w:hAnsi="Times New Roman"/>
                <w:sz w:val="24"/>
              </w:rPr>
              <w:t xml:space="preserve">construção </w:t>
            </w:r>
            <w:r w:rsidRPr="00083367">
              <w:rPr>
                <w:rFonts w:ascii="Times New Roman" w:hAnsi="Times New Roman"/>
                <w:sz w:val="24"/>
              </w:rPr>
              <w:t xml:space="preserve"> e an</w:t>
            </w:r>
            <w:r>
              <w:rPr>
                <w:rFonts w:ascii="Times New Roman" w:hAnsi="Times New Roman"/>
                <w:sz w:val="24"/>
              </w:rPr>
              <w:t>á</w:t>
            </w:r>
            <w:r w:rsidRPr="00083367">
              <w:rPr>
                <w:rFonts w:ascii="Times New Roman" w:hAnsi="Times New Roman"/>
                <w:sz w:val="24"/>
              </w:rPr>
              <w:t>lise de resu</w:t>
            </w:r>
            <w:r>
              <w:rPr>
                <w:rFonts w:ascii="Times New Roman" w:hAnsi="Times New Roman"/>
                <w:sz w:val="24"/>
              </w:rPr>
              <w:t>ltados será executado em um período de 8 (oito) meses, sendo os dois primeiros meses para implantação da estrutura do forno e a colheita de varas de bambu, 4 (quatro) meses para o tratamento das varas colhidas e análise de dados e 2 (dois) meses reservados para a discussão dos dados levantados e a produção de conhecimento científico.</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ETAPA 1 ( Dois meses)</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Divulgação interna (agendamento)</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Roda de conversas</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Visita ao bambuzal (ESECAE) – Mediante marcação prévia.</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Compra de materiais</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Construção do forno</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Colheita de bambu (Lua Minguante)</w:t>
            </w:r>
          </w:p>
          <w:p w:rsidR="007442E2" w:rsidRDefault="007442E2" w:rsidP="007442E2">
            <w:pPr>
              <w:spacing w:line="360" w:lineRule="auto"/>
              <w:ind w:firstLine="708"/>
              <w:jc w:val="both"/>
              <w:rPr>
                <w:rFonts w:ascii="Times New Roman" w:hAnsi="Times New Roman"/>
                <w:sz w:val="24"/>
              </w:rPr>
            </w:pP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ETAPA 2 – (Quatro meses)</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Instruções de operação do forno</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Início do tratamento</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Colheita de bambu (Lua Minguante)</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Análise de espécies</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Coleta de dados</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Produção de corpos de prova</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Análises laboratoriais</w:t>
            </w:r>
          </w:p>
          <w:p w:rsidR="007442E2" w:rsidRDefault="007442E2" w:rsidP="007442E2">
            <w:pPr>
              <w:spacing w:line="360" w:lineRule="auto"/>
              <w:ind w:firstLine="708"/>
              <w:jc w:val="both"/>
              <w:rPr>
                <w:rFonts w:ascii="Times New Roman" w:hAnsi="Times New Roman"/>
                <w:sz w:val="24"/>
              </w:rPr>
            </w:pP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ETAPA 3 (Dois meses)</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Análises de resultados</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Produção de artigos</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Avaliação</w:t>
            </w:r>
          </w:p>
          <w:p w:rsidR="007442E2" w:rsidRDefault="007442E2" w:rsidP="007442E2">
            <w:pPr>
              <w:spacing w:line="360" w:lineRule="auto"/>
              <w:ind w:firstLine="708"/>
              <w:jc w:val="both"/>
              <w:rPr>
                <w:rFonts w:ascii="Times New Roman" w:hAnsi="Times New Roman"/>
                <w:sz w:val="24"/>
              </w:rPr>
            </w:pPr>
            <w:r>
              <w:rPr>
                <w:rFonts w:ascii="Times New Roman" w:hAnsi="Times New Roman"/>
                <w:sz w:val="24"/>
              </w:rPr>
              <w:t xml:space="preserve">- Divulgação por meio de curso aberto </w:t>
            </w:r>
          </w:p>
          <w:p w:rsidR="007442E2" w:rsidRPr="003728F5" w:rsidRDefault="007442E2" w:rsidP="007442E2">
            <w:pPr>
              <w:spacing w:line="360" w:lineRule="auto"/>
              <w:ind w:firstLine="708"/>
              <w:jc w:val="both"/>
              <w:rPr>
                <w:rFonts w:ascii="Times New Roman" w:hAnsi="Times New Roman"/>
                <w:sz w:val="24"/>
              </w:rPr>
            </w:pPr>
            <w:r>
              <w:rPr>
                <w:rFonts w:ascii="Times New Roman" w:hAnsi="Times New Roman"/>
                <w:sz w:val="24"/>
              </w:rPr>
              <w:t>Os trabalhos serão facilitados pelo coordenador do LaPeCFaS, Fabio Takwara ou qualquer membro por ele indicado (exceto na etapa 1), em visitas semanais programadas e acordadas com os participantes. O revestimento da estrutura metálica será feito com a técnica de taipa de mão, sob coordenação do aluno Robson Aguiar (IFB/Agro ecologia) membro integrante da criação do laboratório.</w:t>
            </w:r>
          </w:p>
          <w:p w:rsidR="00E76B35" w:rsidRDefault="00E76B35" w:rsidP="003D738C">
            <w:pPr>
              <w:spacing w:after="0" w:line="100" w:lineRule="atLeast"/>
              <w:jc w:val="both"/>
            </w:pPr>
          </w:p>
          <w:p w:rsidR="00E76B35" w:rsidRDefault="00E76B35" w:rsidP="003D738C">
            <w:pPr>
              <w:spacing w:after="0" w:line="100" w:lineRule="atLeast"/>
              <w:jc w:val="both"/>
            </w:pPr>
            <w:r>
              <w:fldChar w:fldCharType="begin">
                <w:ffData>
                  <w:name w:val="__Fieldmark__2_58826"/>
                  <w:enabled/>
                  <w:calcOnExit w:val="0"/>
                  <w:textInput/>
                </w:ffData>
              </w:fldChar>
            </w:r>
            <w:r>
              <w:instrText>FORMTEXT</w:instrText>
            </w:r>
            <w:r>
              <w:fldChar w:fldCharType="separate"/>
            </w:r>
            <w:bookmarkStart w:id="3" w:name="__Fieldmark__2_588264378"/>
            <w:bookmarkEnd w:id="3"/>
            <w:r>
              <w:rPr>
                <w:rFonts w:ascii="Arial" w:eastAsia="Arial" w:hAnsi="Arial" w:cs="Arial"/>
                <w:i/>
                <w:iCs/>
                <w:sz w:val="20"/>
                <w:szCs w:val="20"/>
              </w:rPr>
              <w:t>    </w:t>
            </w:r>
            <w:r>
              <w:rPr>
                <w:rFonts w:ascii="Arial" w:hAnsi="Arial" w:cs="Arial"/>
                <w:i/>
                <w:iCs/>
                <w:sz w:val="20"/>
                <w:szCs w:val="20"/>
              </w:rPr>
              <w:t> </w:t>
            </w:r>
            <w:r>
              <w:fldChar w:fldCharType="end"/>
            </w:r>
          </w:p>
        </w:tc>
      </w:tr>
      <w:tr w:rsidR="00E76B35" w:rsidTr="003D738C">
        <w:trPr>
          <w:cantSplit/>
          <w:trHeight w:hRule="exact" w:val="312"/>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jc w:val="both"/>
            </w:pPr>
            <w:r>
              <w:rPr>
                <w:rFonts w:ascii="Arial" w:hAnsi="Arial" w:cs="Arial"/>
                <w:b/>
                <w:bCs/>
                <w:sz w:val="20"/>
                <w:szCs w:val="20"/>
              </w:rPr>
              <w:lastRenderedPageBreak/>
              <w:t>4 – PÚBLICO-ALVO</w:t>
            </w:r>
          </w:p>
        </w:tc>
      </w:tr>
      <w:tr w:rsidR="00E76B35" w:rsidTr="003D738C">
        <w:tc>
          <w:tcPr>
            <w:tcW w:w="9615" w:type="dxa"/>
            <w:gridSpan w:val="4"/>
            <w:tcBorders>
              <w:top w:val="single" w:sz="4" w:space="0" w:color="000000"/>
              <w:left w:val="single" w:sz="4" w:space="0" w:color="000000"/>
              <w:bottom w:val="single" w:sz="4" w:space="0" w:color="000000"/>
              <w:right w:val="single" w:sz="4" w:space="0" w:color="000000"/>
            </w:tcBorders>
            <w:shd w:val="clear" w:color="auto" w:fill="FFFFFF"/>
            <w:tcMar>
              <w:left w:w="108" w:type="dxa"/>
            </w:tcMar>
          </w:tcPr>
          <w:p w:rsidR="00E76B35" w:rsidRDefault="00E76B35" w:rsidP="003D738C">
            <w:pPr>
              <w:spacing w:after="0" w:line="100" w:lineRule="atLeast"/>
            </w:pPr>
            <w:r>
              <w:rPr>
                <w:rFonts w:cs=";Times New Roman"/>
                <w:i/>
                <w:sz w:val="18"/>
                <w:szCs w:val="18"/>
                <w:lang w:eastAsia="pt-BR"/>
              </w:rPr>
              <w:t xml:space="preserve">Descrever o público-alvo previsto, destacando a participação de discentes, docentes, técnicos-administrativos, qual comunidade externa será atendida, etc. </w:t>
            </w:r>
            <w:r w:rsidRPr="00091A90">
              <w:rPr>
                <w:rFonts w:cs=";Times New Roman"/>
                <w:b/>
                <w:i/>
                <w:sz w:val="18"/>
                <w:szCs w:val="18"/>
                <w:lang w:eastAsia="pt-BR"/>
              </w:rPr>
              <w:t>É obrigatório o atendimento à comunidade externa.</w:t>
            </w:r>
          </w:p>
          <w:p w:rsidR="00E76B35" w:rsidRDefault="00E76B35" w:rsidP="003D738C">
            <w:pPr>
              <w:spacing w:after="0" w:line="100" w:lineRule="atLeast"/>
            </w:pPr>
            <w:r>
              <w:fldChar w:fldCharType="begin">
                <w:ffData>
                  <w:name w:val="__Fieldmark__3_58826"/>
                  <w:enabled/>
                  <w:calcOnExit w:val="0"/>
                  <w:textInput/>
                </w:ffData>
              </w:fldChar>
            </w:r>
            <w:r>
              <w:instrText>FORMTEXT</w:instrText>
            </w:r>
            <w:r>
              <w:fldChar w:fldCharType="separate"/>
            </w:r>
            <w:bookmarkStart w:id="4" w:name="__Fieldmark__3_588264378"/>
            <w:bookmarkEnd w:id="4"/>
            <w:r>
              <w:rPr>
                <w:rFonts w:ascii="Arial" w:eastAsia="Arial" w:hAnsi="Arial" w:cs="Arial"/>
                <w:i/>
                <w:iCs/>
                <w:sz w:val="20"/>
                <w:szCs w:val="20"/>
              </w:rPr>
              <w:t>    </w:t>
            </w:r>
            <w:r>
              <w:rPr>
                <w:rFonts w:ascii="Arial" w:hAnsi="Arial" w:cs="Arial"/>
                <w:i/>
                <w:iCs/>
                <w:sz w:val="20"/>
                <w:szCs w:val="20"/>
              </w:rPr>
              <w:t> </w:t>
            </w:r>
            <w:r>
              <w:fldChar w:fldCharType="end"/>
            </w:r>
          </w:p>
        </w:tc>
      </w:tr>
      <w:tr w:rsidR="00E76B35" w:rsidTr="003D738C">
        <w:tc>
          <w:tcPr>
            <w:tcW w:w="9615" w:type="dxa"/>
            <w:gridSpan w:val="4"/>
            <w:tcBorders>
              <w:top w:val="single" w:sz="4" w:space="0" w:color="000000"/>
              <w:left w:val="single" w:sz="4" w:space="0" w:color="000000"/>
              <w:bottom w:val="single" w:sz="4" w:space="0" w:color="000000"/>
              <w:right w:val="single" w:sz="4" w:space="0" w:color="000000"/>
            </w:tcBorders>
            <w:shd w:val="clear" w:color="auto" w:fill="FFFFFF"/>
            <w:tcMar>
              <w:left w:w="108" w:type="dxa"/>
            </w:tcMar>
            <w:vAlign w:val="center"/>
          </w:tcPr>
          <w:p w:rsidR="00E76B35" w:rsidRDefault="00E76B35" w:rsidP="003D738C">
            <w:pPr>
              <w:spacing w:after="0"/>
              <w:jc w:val="center"/>
            </w:pPr>
            <w:r>
              <w:rPr>
                <w:rFonts w:ascii="Arial" w:hAnsi="Arial" w:cs="Arial"/>
                <w:b/>
                <w:sz w:val="20"/>
                <w:szCs w:val="20"/>
              </w:rPr>
              <w:t>Estimativa de participação (nº)</w:t>
            </w:r>
          </w:p>
        </w:tc>
      </w:tr>
      <w:tr w:rsidR="00E76B35" w:rsidTr="003D738C">
        <w:tc>
          <w:tcPr>
            <w:tcW w:w="2519" w:type="dxa"/>
            <w:tcBorders>
              <w:top w:val="single" w:sz="4" w:space="0" w:color="000000"/>
              <w:left w:val="single" w:sz="4" w:space="0" w:color="000000"/>
              <w:bottom w:val="single" w:sz="4" w:space="0" w:color="000000"/>
            </w:tcBorders>
            <w:shd w:val="clear" w:color="auto" w:fill="FFFFFF"/>
            <w:tcMar>
              <w:left w:w="108" w:type="dxa"/>
            </w:tcMar>
            <w:vAlign w:val="center"/>
          </w:tcPr>
          <w:p w:rsidR="00E76B35" w:rsidRDefault="00E76B35" w:rsidP="003D738C">
            <w:pPr>
              <w:spacing w:after="0"/>
              <w:jc w:val="center"/>
            </w:pPr>
            <w:r>
              <w:rPr>
                <w:rFonts w:ascii="Arial" w:hAnsi="Arial" w:cs="Arial"/>
                <w:b/>
                <w:sz w:val="20"/>
                <w:szCs w:val="20"/>
              </w:rPr>
              <w:t>Discentes do IFB</w:t>
            </w:r>
          </w:p>
        </w:tc>
        <w:tc>
          <w:tcPr>
            <w:tcW w:w="2358" w:type="dxa"/>
            <w:tcBorders>
              <w:top w:val="single" w:sz="4" w:space="0" w:color="000000"/>
              <w:left w:val="single" w:sz="4" w:space="0" w:color="000000"/>
              <w:bottom w:val="single" w:sz="4" w:space="0" w:color="000000"/>
            </w:tcBorders>
            <w:shd w:val="clear" w:color="auto" w:fill="FFFFFF"/>
            <w:tcMar>
              <w:left w:w="108" w:type="dxa"/>
            </w:tcMar>
            <w:vAlign w:val="center"/>
          </w:tcPr>
          <w:p w:rsidR="00E76B35" w:rsidRDefault="00E76B35" w:rsidP="003D738C">
            <w:pPr>
              <w:spacing w:after="0"/>
              <w:jc w:val="center"/>
            </w:pPr>
            <w:r>
              <w:rPr>
                <w:rFonts w:ascii="Arial" w:hAnsi="Arial" w:cs="Arial"/>
                <w:b/>
                <w:sz w:val="20"/>
                <w:szCs w:val="20"/>
              </w:rPr>
              <w:t>Docentes do IFB</w:t>
            </w:r>
          </w:p>
        </w:tc>
        <w:tc>
          <w:tcPr>
            <w:tcW w:w="2238" w:type="dxa"/>
            <w:tcBorders>
              <w:top w:val="single" w:sz="4" w:space="0" w:color="000000"/>
              <w:left w:val="single" w:sz="4" w:space="0" w:color="000000"/>
              <w:bottom w:val="single" w:sz="4" w:space="0" w:color="000000"/>
            </w:tcBorders>
            <w:shd w:val="clear" w:color="auto" w:fill="FFFFFF"/>
            <w:tcMar>
              <w:left w:w="108" w:type="dxa"/>
            </w:tcMar>
            <w:vAlign w:val="center"/>
          </w:tcPr>
          <w:p w:rsidR="00E76B35" w:rsidRDefault="00E76B35" w:rsidP="003D738C">
            <w:pPr>
              <w:spacing w:after="0"/>
              <w:jc w:val="center"/>
            </w:pPr>
            <w:r>
              <w:rPr>
                <w:rFonts w:ascii="Arial" w:hAnsi="Arial" w:cs="Arial"/>
                <w:b/>
                <w:sz w:val="20"/>
                <w:szCs w:val="20"/>
              </w:rPr>
              <w:t>Técnicos do IFB</w:t>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left w:w="108" w:type="dxa"/>
            </w:tcMar>
            <w:vAlign w:val="center"/>
          </w:tcPr>
          <w:p w:rsidR="00E76B35" w:rsidRDefault="00E76B35" w:rsidP="003D738C">
            <w:pPr>
              <w:spacing w:after="0"/>
              <w:jc w:val="center"/>
            </w:pPr>
            <w:r>
              <w:rPr>
                <w:rFonts w:ascii="Arial" w:hAnsi="Arial" w:cs="Arial"/>
                <w:b/>
                <w:sz w:val="20"/>
                <w:szCs w:val="20"/>
              </w:rPr>
              <w:t>Comunidade externa (especificar o público)</w:t>
            </w:r>
          </w:p>
        </w:tc>
      </w:tr>
      <w:tr w:rsidR="00E76B35" w:rsidTr="003D738C">
        <w:tc>
          <w:tcPr>
            <w:tcW w:w="2519" w:type="dxa"/>
            <w:tcBorders>
              <w:top w:val="single" w:sz="4" w:space="0" w:color="000000"/>
              <w:left w:val="single" w:sz="4" w:space="0" w:color="000000"/>
              <w:bottom w:val="single" w:sz="4" w:space="0" w:color="000000"/>
            </w:tcBorders>
            <w:shd w:val="clear" w:color="auto" w:fill="FFFFFF"/>
            <w:tcMar>
              <w:left w:w="108" w:type="dxa"/>
            </w:tcMar>
          </w:tcPr>
          <w:p w:rsidR="00E76B35" w:rsidRDefault="009E1DFE" w:rsidP="003D738C">
            <w:pPr>
              <w:jc w:val="center"/>
            </w:pPr>
            <w:r>
              <w:t>01</w:t>
            </w:r>
          </w:p>
        </w:tc>
        <w:tc>
          <w:tcPr>
            <w:tcW w:w="2358" w:type="dxa"/>
            <w:tcBorders>
              <w:top w:val="single" w:sz="4" w:space="0" w:color="000000"/>
              <w:left w:val="single" w:sz="4" w:space="0" w:color="000000"/>
              <w:bottom w:val="single" w:sz="4" w:space="0" w:color="000000"/>
            </w:tcBorders>
            <w:shd w:val="clear" w:color="auto" w:fill="FFFFFF"/>
            <w:tcMar>
              <w:left w:w="108" w:type="dxa"/>
            </w:tcMar>
          </w:tcPr>
          <w:p w:rsidR="00E76B35" w:rsidRDefault="00E76B35" w:rsidP="003D738C">
            <w:pPr>
              <w:jc w:val="center"/>
            </w:pPr>
            <w:r>
              <w:fldChar w:fldCharType="begin">
                <w:ffData>
                  <w:name w:val="__Fieldmark__5_58826"/>
                  <w:enabled/>
                  <w:calcOnExit w:val="0"/>
                  <w:textInput/>
                </w:ffData>
              </w:fldChar>
            </w:r>
            <w:r>
              <w:instrText>FORMTEXT</w:instrText>
            </w:r>
            <w:r>
              <w:fldChar w:fldCharType="separate"/>
            </w:r>
            <w:bookmarkStart w:id="5" w:name="__Fieldmark__5_588264378"/>
            <w:bookmarkEnd w:id="5"/>
            <w:r>
              <w:rPr>
                <w:rFonts w:ascii="Arial" w:eastAsia="Arial" w:hAnsi="Arial" w:cs="Arial"/>
                <w:i/>
                <w:iCs/>
                <w:sz w:val="20"/>
                <w:szCs w:val="20"/>
              </w:rPr>
              <w:t>    </w:t>
            </w:r>
            <w:r>
              <w:rPr>
                <w:rFonts w:ascii="Arial" w:hAnsi="Arial" w:cs="Arial"/>
                <w:i/>
                <w:iCs/>
                <w:sz w:val="20"/>
                <w:szCs w:val="20"/>
              </w:rPr>
              <w:t> </w:t>
            </w:r>
            <w:r>
              <w:fldChar w:fldCharType="end"/>
            </w:r>
          </w:p>
        </w:tc>
        <w:tc>
          <w:tcPr>
            <w:tcW w:w="2238" w:type="dxa"/>
            <w:tcBorders>
              <w:top w:val="single" w:sz="4" w:space="0" w:color="000000"/>
              <w:left w:val="single" w:sz="4" w:space="0" w:color="000000"/>
              <w:bottom w:val="single" w:sz="4" w:space="0" w:color="000000"/>
            </w:tcBorders>
            <w:shd w:val="clear" w:color="auto" w:fill="FFFFFF"/>
            <w:tcMar>
              <w:left w:w="108" w:type="dxa"/>
            </w:tcMar>
          </w:tcPr>
          <w:p w:rsidR="00E76B35" w:rsidRDefault="00E76B35" w:rsidP="003D738C">
            <w:pPr>
              <w:jc w:val="center"/>
            </w:pPr>
            <w:r>
              <w:fldChar w:fldCharType="begin">
                <w:ffData>
                  <w:name w:val="__Fieldmark__6_58826"/>
                  <w:enabled/>
                  <w:calcOnExit w:val="0"/>
                  <w:textInput/>
                </w:ffData>
              </w:fldChar>
            </w:r>
            <w:r>
              <w:instrText>FORMTEXT</w:instrText>
            </w:r>
            <w:r>
              <w:fldChar w:fldCharType="separate"/>
            </w:r>
            <w:bookmarkStart w:id="6" w:name="__Fieldmark__6_588264378"/>
            <w:bookmarkEnd w:id="6"/>
            <w:r>
              <w:rPr>
                <w:rFonts w:ascii="Arial" w:eastAsia="Arial" w:hAnsi="Arial" w:cs="Arial"/>
                <w:i/>
                <w:iCs/>
                <w:sz w:val="20"/>
                <w:szCs w:val="20"/>
              </w:rPr>
              <w:t>    </w:t>
            </w:r>
            <w:r>
              <w:rPr>
                <w:rFonts w:ascii="Arial" w:hAnsi="Arial" w:cs="Arial"/>
                <w:i/>
                <w:iCs/>
                <w:sz w:val="20"/>
                <w:szCs w:val="20"/>
              </w:rPr>
              <w:t> </w:t>
            </w:r>
            <w:r>
              <w:fldChar w:fldCharType="end"/>
            </w:r>
          </w:p>
        </w:tc>
        <w:tc>
          <w:tcPr>
            <w:tcW w:w="2500" w:type="dxa"/>
            <w:tcBorders>
              <w:top w:val="single" w:sz="4" w:space="0" w:color="000000"/>
              <w:left w:val="single" w:sz="4" w:space="0" w:color="000000"/>
              <w:bottom w:val="single" w:sz="4" w:space="0" w:color="000000"/>
              <w:right w:val="single" w:sz="4" w:space="0" w:color="000000"/>
            </w:tcBorders>
            <w:shd w:val="clear" w:color="auto" w:fill="FFFFFF"/>
            <w:tcMar>
              <w:left w:w="108" w:type="dxa"/>
            </w:tcMar>
          </w:tcPr>
          <w:p w:rsidR="00E76B35" w:rsidRDefault="009E1DFE" w:rsidP="003D738C">
            <w:pPr>
              <w:jc w:val="center"/>
            </w:pPr>
            <w:r>
              <w:t>30 Moradores dos assentamentos rurais nas imediações do IFB</w:t>
            </w:r>
            <w:r w:rsidR="00E76B35">
              <w:fldChar w:fldCharType="begin">
                <w:ffData>
                  <w:name w:val="__Fieldmark__7_58826"/>
                  <w:enabled/>
                  <w:calcOnExit w:val="0"/>
                  <w:textInput/>
                </w:ffData>
              </w:fldChar>
            </w:r>
            <w:r w:rsidR="00E76B35">
              <w:instrText>FORMTEXT</w:instrText>
            </w:r>
            <w:r w:rsidR="00E76B35">
              <w:fldChar w:fldCharType="separate"/>
            </w:r>
            <w:bookmarkStart w:id="7" w:name="__Fieldmark__7_588264378"/>
            <w:bookmarkEnd w:id="7"/>
            <w:r w:rsidR="00E76B35">
              <w:rPr>
                <w:rFonts w:ascii="Arial" w:eastAsia="Arial" w:hAnsi="Arial" w:cs="Arial"/>
                <w:i/>
                <w:iCs/>
                <w:sz w:val="20"/>
                <w:szCs w:val="20"/>
              </w:rPr>
              <w:t>    </w:t>
            </w:r>
            <w:r w:rsidR="00E76B35">
              <w:rPr>
                <w:rFonts w:ascii="Arial" w:hAnsi="Arial" w:cs="Arial"/>
                <w:i/>
                <w:iCs/>
                <w:sz w:val="20"/>
                <w:szCs w:val="20"/>
              </w:rPr>
              <w:t> </w:t>
            </w:r>
            <w:r w:rsidR="00E76B35">
              <w:fldChar w:fldCharType="end"/>
            </w:r>
          </w:p>
        </w:tc>
      </w:tr>
      <w:tr w:rsidR="00E76B35" w:rsidTr="003D738C">
        <w:trPr>
          <w:cantSplit/>
          <w:trHeight w:hRule="exact" w:val="312"/>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jc w:val="both"/>
            </w:pPr>
            <w:r>
              <w:rPr>
                <w:rFonts w:ascii="Arial" w:hAnsi="Arial" w:cs="Arial"/>
                <w:b/>
                <w:bCs/>
                <w:sz w:val="20"/>
                <w:szCs w:val="20"/>
              </w:rPr>
              <w:t>5 – NATUREZA ACADÊMICA</w:t>
            </w:r>
          </w:p>
        </w:tc>
      </w:tr>
      <w:tr w:rsidR="00E76B35" w:rsidTr="003D738C">
        <w:tc>
          <w:tcPr>
            <w:tcW w:w="9615" w:type="dxa"/>
            <w:gridSpan w:val="4"/>
            <w:tcBorders>
              <w:top w:val="single" w:sz="4" w:space="0" w:color="000000"/>
              <w:left w:val="single" w:sz="4" w:space="0" w:color="000000"/>
              <w:bottom w:val="single" w:sz="4" w:space="0" w:color="000000"/>
              <w:right w:val="single" w:sz="4" w:space="0" w:color="000000"/>
            </w:tcBorders>
            <w:shd w:val="clear" w:color="auto" w:fill="FFFFFF"/>
            <w:tcMar>
              <w:left w:w="108" w:type="dxa"/>
            </w:tcMar>
          </w:tcPr>
          <w:p w:rsidR="00E76B35" w:rsidRDefault="00E76B35" w:rsidP="003D738C">
            <w:pPr>
              <w:spacing w:after="0" w:line="100" w:lineRule="atLeast"/>
            </w:pPr>
            <w:r>
              <w:rPr>
                <w:rFonts w:cs=";Times New Roman"/>
                <w:i/>
                <w:sz w:val="18"/>
                <w:szCs w:val="18"/>
                <w:lang w:eastAsia="pt-BR"/>
              </w:rPr>
              <w:t>Este item deve priorizar: Cumprimento ao preceito da indissociabilidade entre ensino, extensão e pesquisa; Interdisciplinaridade; Impacto na formação do estudante; Capacidade de geração de publicações e produtos de extensão;.</w:t>
            </w:r>
          </w:p>
          <w:p w:rsidR="00E76B35" w:rsidRDefault="00E76B35" w:rsidP="003D738C">
            <w:pPr>
              <w:spacing w:after="0" w:line="100" w:lineRule="atLeast"/>
            </w:pPr>
            <w:r>
              <w:fldChar w:fldCharType="begin">
                <w:ffData>
                  <w:name w:val="__Fieldmark__8_58826"/>
                  <w:enabled/>
                  <w:calcOnExit w:val="0"/>
                  <w:textInput/>
                </w:ffData>
              </w:fldChar>
            </w:r>
            <w:r>
              <w:instrText>FORMTEXT</w:instrText>
            </w:r>
            <w:r>
              <w:fldChar w:fldCharType="separate"/>
            </w:r>
            <w:bookmarkStart w:id="8" w:name="__Fieldmark__8_588264378"/>
            <w:bookmarkEnd w:id="8"/>
            <w:r>
              <w:rPr>
                <w:rFonts w:ascii="Arial" w:eastAsia="Arial" w:hAnsi="Arial" w:cs="Arial"/>
                <w:i/>
                <w:iCs/>
                <w:sz w:val="20"/>
                <w:szCs w:val="20"/>
              </w:rPr>
              <w:t>    </w:t>
            </w:r>
            <w:r>
              <w:rPr>
                <w:rFonts w:ascii="Arial" w:hAnsi="Arial" w:cs="Arial"/>
                <w:i/>
                <w:iCs/>
                <w:sz w:val="20"/>
                <w:szCs w:val="20"/>
              </w:rPr>
              <w:t> </w:t>
            </w:r>
            <w:r>
              <w:fldChar w:fldCharType="end"/>
            </w:r>
          </w:p>
        </w:tc>
      </w:tr>
      <w:tr w:rsidR="00E76B35" w:rsidTr="003D738C">
        <w:trPr>
          <w:cantSplit/>
          <w:trHeight w:hRule="exact" w:val="312"/>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pPr>
            <w:r>
              <w:rPr>
                <w:rFonts w:ascii="Arial" w:hAnsi="Arial" w:cs="Arial"/>
                <w:b/>
                <w:bCs/>
                <w:sz w:val="20"/>
                <w:szCs w:val="20"/>
              </w:rPr>
              <w:t>6 – RELAÇÃO COM A COMUNIDADE</w:t>
            </w:r>
          </w:p>
        </w:tc>
      </w:tr>
      <w:tr w:rsidR="00E76B35" w:rsidTr="003D738C">
        <w:tc>
          <w:tcPr>
            <w:tcW w:w="9615" w:type="dxa"/>
            <w:gridSpan w:val="4"/>
            <w:tcBorders>
              <w:top w:val="single" w:sz="4" w:space="0" w:color="000000"/>
              <w:left w:val="single" w:sz="4" w:space="0" w:color="000000"/>
              <w:bottom w:val="single" w:sz="4" w:space="0" w:color="000000"/>
              <w:right w:val="single" w:sz="4" w:space="0" w:color="000000"/>
            </w:tcBorders>
            <w:shd w:val="clear" w:color="auto" w:fill="FFFFFF"/>
            <w:tcMar>
              <w:left w:w="108" w:type="dxa"/>
            </w:tcMar>
          </w:tcPr>
          <w:p w:rsidR="00E76B35" w:rsidRDefault="00E76B35" w:rsidP="003D738C">
            <w:pPr>
              <w:spacing w:after="0" w:line="100" w:lineRule="atLeast"/>
            </w:pPr>
            <w:r>
              <w:rPr>
                <w:rFonts w:cs=";Times New Roman"/>
                <w:i/>
                <w:sz w:val="18"/>
                <w:szCs w:val="18"/>
                <w:lang w:eastAsia="pt-BR"/>
              </w:rPr>
              <w:t>É imprescindível descrever a previsão do impacto social, a relação dialógica com os demais setores da sociedade e a contribuição na formulação, implementação e acompanhamento das políticas públicas para o desenvolvimento regional e nacional.</w:t>
            </w:r>
          </w:p>
          <w:p w:rsidR="00E76B35" w:rsidRDefault="00E76B35" w:rsidP="003D738C">
            <w:pPr>
              <w:spacing w:after="0" w:line="100" w:lineRule="atLeast"/>
            </w:pPr>
            <w:r>
              <w:fldChar w:fldCharType="begin">
                <w:ffData>
                  <w:name w:val="__Fieldmark__9_58826"/>
                  <w:enabled/>
                  <w:calcOnExit w:val="0"/>
                  <w:textInput/>
                </w:ffData>
              </w:fldChar>
            </w:r>
            <w:r>
              <w:instrText>FORMTEXT</w:instrText>
            </w:r>
            <w:r>
              <w:fldChar w:fldCharType="separate"/>
            </w:r>
            <w:bookmarkStart w:id="9" w:name="__Fieldmark__9_588264378"/>
            <w:bookmarkEnd w:id="9"/>
            <w:r>
              <w:rPr>
                <w:rFonts w:ascii="Arial" w:eastAsia="Arial" w:hAnsi="Arial" w:cs="Arial"/>
                <w:i/>
                <w:iCs/>
                <w:sz w:val="20"/>
                <w:szCs w:val="20"/>
              </w:rPr>
              <w:t>    </w:t>
            </w:r>
            <w:r>
              <w:rPr>
                <w:rFonts w:ascii="Arial" w:hAnsi="Arial" w:cs="Arial"/>
                <w:i/>
                <w:iCs/>
                <w:sz w:val="20"/>
                <w:szCs w:val="20"/>
              </w:rPr>
              <w:t> </w:t>
            </w:r>
            <w:r>
              <w:fldChar w:fldCharType="end"/>
            </w:r>
          </w:p>
        </w:tc>
      </w:tr>
      <w:tr w:rsidR="00E76B35" w:rsidTr="003D738C">
        <w:trPr>
          <w:cantSplit/>
          <w:trHeight w:hRule="exact" w:val="312"/>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jc w:val="both"/>
            </w:pPr>
            <w:r>
              <w:rPr>
                <w:rFonts w:ascii="Arial" w:hAnsi="Arial" w:cs="Arial"/>
                <w:b/>
                <w:bCs/>
                <w:sz w:val="20"/>
                <w:szCs w:val="20"/>
              </w:rPr>
              <w:t>7 – OBJETIVO GERAL</w:t>
            </w:r>
          </w:p>
        </w:tc>
      </w:tr>
      <w:tr w:rsidR="00E76B35" w:rsidTr="003D738C">
        <w:tc>
          <w:tcPr>
            <w:tcW w:w="9615" w:type="dxa"/>
            <w:gridSpan w:val="4"/>
            <w:tcBorders>
              <w:top w:val="single" w:sz="4" w:space="0" w:color="000000"/>
              <w:left w:val="single" w:sz="4" w:space="0" w:color="000000"/>
              <w:bottom w:val="single" w:sz="4" w:space="0" w:color="000000"/>
              <w:right w:val="single" w:sz="4" w:space="0" w:color="000000"/>
            </w:tcBorders>
            <w:shd w:val="clear" w:color="auto" w:fill="FFFFFF"/>
            <w:tcMar>
              <w:left w:w="108" w:type="dxa"/>
            </w:tcMar>
          </w:tcPr>
          <w:p w:rsidR="00CB6B47" w:rsidRDefault="00CB6B47" w:rsidP="00CB6B47">
            <w:pPr>
              <w:spacing w:line="360" w:lineRule="auto"/>
              <w:ind w:firstLine="708"/>
              <w:jc w:val="both"/>
              <w:rPr>
                <w:rFonts w:ascii="Times New Roman" w:hAnsi="Times New Roman"/>
                <w:sz w:val="24"/>
              </w:rPr>
            </w:pPr>
            <w:r w:rsidRPr="003C132A">
              <w:rPr>
                <w:rFonts w:ascii="Times New Roman" w:hAnsi="Times New Roman"/>
                <w:sz w:val="24"/>
              </w:rPr>
              <w:t>O objetivo geral dessa pesquisa é avaliar o modelo</w:t>
            </w:r>
            <w:r>
              <w:rPr>
                <w:rFonts w:ascii="Times New Roman" w:hAnsi="Times New Roman"/>
                <w:sz w:val="24"/>
              </w:rPr>
              <w:t xml:space="preserve"> da E</w:t>
            </w:r>
            <w:r w:rsidRPr="003C132A">
              <w:rPr>
                <w:rFonts w:ascii="Times New Roman" w:hAnsi="Times New Roman"/>
                <w:sz w:val="24"/>
              </w:rPr>
              <w:t>stação de</w:t>
            </w:r>
            <w:r>
              <w:rPr>
                <w:rFonts w:ascii="Times New Roman" w:hAnsi="Times New Roman"/>
                <w:sz w:val="24"/>
              </w:rPr>
              <w:t xml:space="preserve"> Tratamento de B</w:t>
            </w:r>
            <w:r w:rsidRPr="003C132A">
              <w:rPr>
                <w:rFonts w:ascii="Times New Roman" w:hAnsi="Times New Roman"/>
                <w:sz w:val="24"/>
              </w:rPr>
              <w:t xml:space="preserve">ambu, resultando como produto </w:t>
            </w:r>
            <w:r w:rsidRPr="003C132A">
              <w:rPr>
                <w:rFonts w:ascii="Times New Roman" w:hAnsi="Times New Roman"/>
                <w:i/>
                <w:sz w:val="24"/>
              </w:rPr>
              <w:t>um forno</w:t>
            </w:r>
            <w:r w:rsidRPr="003C132A">
              <w:rPr>
                <w:rFonts w:ascii="Times New Roman" w:hAnsi="Times New Roman"/>
                <w:sz w:val="24"/>
              </w:rPr>
              <w:t xml:space="preserve"> montado par</w:t>
            </w:r>
            <w:r>
              <w:rPr>
                <w:rFonts w:ascii="Times New Roman" w:hAnsi="Times New Roman"/>
                <w:sz w:val="24"/>
              </w:rPr>
              <w:t>a imunização e secagem do bambu.</w:t>
            </w:r>
          </w:p>
          <w:p w:rsidR="00E76B35" w:rsidRDefault="00E76B35" w:rsidP="003D738C">
            <w:pPr>
              <w:spacing w:after="0" w:line="100" w:lineRule="atLeast"/>
            </w:pPr>
          </w:p>
        </w:tc>
      </w:tr>
      <w:tr w:rsidR="00E76B35" w:rsidTr="003D738C">
        <w:trPr>
          <w:cantSplit/>
          <w:trHeight w:hRule="exact" w:val="312"/>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jc w:val="both"/>
            </w:pPr>
            <w:r>
              <w:rPr>
                <w:rFonts w:ascii="Arial" w:hAnsi="Arial" w:cs="Arial"/>
                <w:b/>
                <w:bCs/>
                <w:sz w:val="20"/>
                <w:szCs w:val="20"/>
              </w:rPr>
              <w:t>8 – OBJETIVOS ESPECÍFICOS</w:t>
            </w:r>
          </w:p>
        </w:tc>
      </w:tr>
      <w:tr w:rsidR="00E76B35" w:rsidTr="003D738C">
        <w:tc>
          <w:tcPr>
            <w:tcW w:w="9615" w:type="dxa"/>
            <w:gridSpan w:val="4"/>
            <w:tcBorders>
              <w:top w:val="single" w:sz="4" w:space="0" w:color="000000"/>
              <w:left w:val="single" w:sz="4" w:space="0" w:color="000000"/>
              <w:bottom w:val="single" w:sz="4" w:space="0" w:color="000000"/>
              <w:right w:val="single" w:sz="4" w:space="0" w:color="000000"/>
            </w:tcBorders>
            <w:shd w:val="clear" w:color="auto" w:fill="FFFFFF"/>
            <w:tcMar>
              <w:left w:w="108" w:type="dxa"/>
            </w:tcMar>
          </w:tcPr>
          <w:p w:rsidR="00CB6B47" w:rsidRDefault="00CB6B47" w:rsidP="00CB6B47">
            <w:pPr>
              <w:spacing w:line="360" w:lineRule="auto"/>
              <w:jc w:val="both"/>
              <w:rPr>
                <w:rFonts w:ascii="Times New Roman" w:hAnsi="Times New Roman"/>
                <w:sz w:val="24"/>
              </w:rPr>
            </w:pPr>
            <w:r>
              <w:rPr>
                <w:rFonts w:ascii="Times New Roman" w:hAnsi="Times New Roman"/>
                <w:sz w:val="24"/>
              </w:rPr>
              <w:t>Tem como objetivos específicos:</w:t>
            </w:r>
          </w:p>
          <w:p w:rsidR="00CB6B47" w:rsidRPr="003C132A" w:rsidRDefault="00CB6B47" w:rsidP="00CB6B47">
            <w:pPr>
              <w:numPr>
                <w:ilvl w:val="0"/>
                <w:numId w:val="2"/>
              </w:numPr>
              <w:spacing w:line="360" w:lineRule="auto"/>
              <w:jc w:val="both"/>
              <w:rPr>
                <w:rFonts w:ascii="Times New Roman" w:hAnsi="Times New Roman"/>
                <w:sz w:val="24"/>
              </w:rPr>
            </w:pPr>
            <w:r w:rsidRPr="003C132A">
              <w:rPr>
                <w:rFonts w:ascii="Times New Roman" w:hAnsi="Times New Roman"/>
                <w:sz w:val="24"/>
              </w:rPr>
              <w:t xml:space="preserve">Promover maior autonomia social por meio de capacitação de estudantes, e demais servidores do IFB; </w:t>
            </w:r>
          </w:p>
          <w:p w:rsidR="00CB6B47" w:rsidRPr="003C132A" w:rsidRDefault="00CB6B47" w:rsidP="00CB6B47">
            <w:pPr>
              <w:numPr>
                <w:ilvl w:val="0"/>
                <w:numId w:val="2"/>
              </w:numPr>
              <w:spacing w:line="360" w:lineRule="auto"/>
              <w:jc w:val="both"/>
              <w:rPr>
                <w:rFonts w:ascii="Times New Roman" w:hAnsi="Times New Roman"/>
                <w:sz w:val="24"/>
              </w:rPr>
            </w:pPr>
            <w:r w:rsidRPr="003C132A">
              <w:rPr>
                <w:rFonts w:ascii="Times New Roman" w:hAnsi="Times New Roman"/>
                <w:sz w:val="24"/>
              </w:rPr>
              <w:t>Facilitar a execução de projetos sustentáveis no IFB tendo o bambu como matéria prima;</w:t>
            </w:r>
          </w:p>
          <w:p w:rsidR="00CB6B47" w:rsidRPr="003C132A" w:rsidRDefault="00CB6B47" w:rsidP="00CB6B47">
            <w:pPr>
              <w:numPr>
                <w:ilvl w:val="0"/>
                <w:numId w:val="2"/>
              </w:numPr>
              <w:spacing w:line="360" w:lineRule="auto"/>
              <w:jc w:val="both"/>
              <w:rPr>
                <w:rFonts w:ascii="Times New Roman" w:hAnsi="Times New Roman"/>
                <w:sz w:val="24"/>
              </w:rPr>
            </w:pPr>
            <w:r w:rsidRPr="003C132A">
              <w:rPr>
                <w:rFonts w:ascii="Times New Roman" w:hAnsi="Times New Roman"/>
                <w:sz w:val="24"/>
              </w:rPr>
              <w:t xml:space="preserve">Analisar melhores meios de obter ganho de tempo na produção; </w:t>
            </w:r>
          </w:p>
          <w:p w:rsidR="00CB6B47" w:rsidRPr="003C132A" w:rsidRDefault="00CB6B47" w:rsidP="00CB6B47">
            <w:pPr>
              <w:numPr>
                <w:ilvl w:val="0"/>
                <w:numId w:val="2"/>
              </w:numPr>
              <w:spacing w:line="360" w:lineRule="auto"/>
              <w:jc w:val="both"/>
              <w:rPr>
                <w:rFonts w:ascii="Times New Roman" w:hAnsi="Times New Roman"/>
                <w:sz w:val="24"/>
              </w:rPr>
            </w:pPr>
            <w:r>
              <w:rPr>
                <w:rFonts w:ascii="Times New Roman" w:hAnsi="Times New Roman"/>
                <w:sz w:val="24"/>
              </w:rPr>
              <w:t>Promover a e</w:t>
            </w:r>
            <w:r w:rsidRPr="003C132A">
              <w:rPr>
                <w:rFonts w:ascii="Times New Roman" w:hAnsi="Times New Roman"/>
                <w:sz w:val="24"/>
              </w:rPr>
              <w:t>conomia de recursos financeiros e naturais;</w:t>
            </w:r>
          </w:p>
          <w:p w:rsidR="00CB6B47" w:rsidRPr="003C132A" w:rsidRDefault="00CB6B47" w:rsidP="00CB6B47">
            <w:pPr>
              <w:numPr>
                <w:ilvl w:val="0"/>
                <w:numId w:val="2"/>
              </w:numPr>
              <w:spacing w:line="360" w:lineRule="auto"/>
              <w:jc w:val="both"/>
              <w:rPr>
                <w:rFonts w:ascii="Times New Roman" w:hAnsi="Times New Roman"/>
                <w:sz w:val="24"/>
              </w:rPr>
            </w:pPr>
            <w:r w:rsidRPr="003C132A">
              <w:rPr>
                <w:rFonts w:ascii="Times New Roman" w:hAnsi="Times New Roman"/>
                <w:sz w:val="24"/>
              </w:rPr>
              <w:t xml:space="preserve">Levantar dados científicos e analíticos </w:t>
            </w:r>
            <w:r>
              <w:rPr>
                <w:rFonts w:ascii="Times New Roman" w:hAnsi="Times New Roman"/>
                <w:sz w:val="24"/>
              </w:rPr>
              <w:t>sobre o bambu e seu tratamento</w:t>
            </w:r>
            <w:r w:rsidRPr="003C132A">
              <w:rPr>
                <w:rFonts w:ascii="Times New Roman" w:hAnsi="Times New Roman"/>
                <w:sz w:val="24"/>
              </w:rPr>
              <w:t>;</w:t>
            </w:r>
          </w:p>
          <w:p w:rsidR="00CB6B47" w:rsidRPr="003C132A" w:rsidRDefault="00CB6B47" w:rsidP="00CB6B47">
            <w:pPr>
              <w:numPr>
                <w:ilvl w:val="0"/>
                <w:numId w:val="2"/>
              </w:numPr>
              <w:spacing w:line="360" w:lineRule="auto"/>
              <w:jc w:val="both"/>
              <w:rPr>
                <w:rFonts w:ascii="Times New Roman" w:hAnsi="Times New Roman"/>
                <w:sz w:val="24"/>
              </w:rPr>
            </w:pPr>
            <w:r w:rsidRPr="003C132A">
              <w:rPr>
                <w:rFonts w:ascii="Times New Roman" w:hAnsi="Times New Roman"/>
                <w:sz w:val="24"/>
              </w:rPr>
              <w:t>Promover a integração de conhecimentos teóric</w:t>
            </w:r>
            <w:r>
              <w:rPr>
                <w:rFonts w:ascii="Times New Roman" w:hAnsi="Times New Roman"/>
                <w:sz w:val="24"/>
              </w:rPr>
              <w:t>os com a prática, a fim de empon</w:t>
            </w:r>
            <w:r w:rsidRPr="003C132A">
              <w:rPr>
                <w:rFonts w:ascii="Times New Roman" w:hAnsi="Times New Roman"/>
                <w:sz w:val="24"/>
              </w:rPr>
              <w:t xml:space="preserve">derar os estudantes e possibilitar vínculos sociais de troca de saberes; </w:t>
            </w:r>
          </w:p>
          <w:p w:rsidR="00CB6B47" w:rsidRPr="003C132A" w:rsidRDefault="00CB6B47" w:rsidP="00CB6B47">
            <w:pPr>
              <w:numPr>
                <w:ilvl w:val="0"/>
                <w:numId w:val="2"/>
              </w:numPr>
              <w:spacing w:line="360" w:lineRule="auto"/>
              <w:jc w:val="both"/>
              <w:rPr>
                <w:rFonts w:ascii="Times New Roman" w:hAnsi="Times New Roman"/>
                <w:sz w:val="24"/>
              </w:rPr>
            </w:pPr>
            <w:r>
              <w:rPr>
                <w:rFonts w:ascii="Times New Roman" w:hAnsi="Times New Roman"/>
                <w:sz w:val="24"/>
              </w:rPr>
              <w:lastRenderedPageBreak/>
              <w:t>Incentivar o desenvolvimento de</w:t>
            </w:r>
            <w:r w:rsidRPr="003C132A">
              <w:rPr>
                <w:rFonts w:ascii="Times New Roman" w:hAnsi="Times New Roman"/>
                <w:sz w:val="24"/>
              </w:rPr>
              <w:t xml:space="preserve"> estruturas biodegradáveis e resistentes com práticas de fácil aplicação, baixo custo e dano ambiental, acessível a todos os gêneros e classes sociais, assegurando uma educação inclusiva</w:t>
            </w:r>
            <w:r>
              <w:rPr>
                <w:rFonts w:ascii="Times New Roman" w:hAnsi="Times New Roman"/>
                <w:sz w:val="24"/>
              </w:rPr>
              <w:t xml:space="preserve"> e</w:t>
            </w:r>
          </w:p>
          <w:p w:rsidR="00CB6B47" w:rsidRPr="006969F1" w:rsidRDefault="00CB6B47" w:rsidP="00CB6B47">
            <w:pPr>
              <w:numPr>
                <w:ilvl w:val="0"/>
                <w:numId w:val="2"/>
              </w:numPr>
              <w:spacing w:line="360" w:lineRule="auto"/>
              <w:jc w:val="both"/>
              <w:rPr>
                <w:rFonts w:ascii="Times New Roman" w:hAnsi="Times New Roman"/>
                <w:sz w:val="24"/>
              </w:rPr>
            </w:pPr>
            <w:r>
              <w:rPr>
                <w:rFonts w:ascii="Times New Roman" w:hAnsi="Times New Roman"/>
                <w:sz w:val="24"/>
              </w:rPr>
              <w:t>Estimular o c</w:t>
            </w:r>
            <w:r w:rsidRPr="003C132A">
              <w:rPr>
                <w:rFonts w:ascii="Times New Roman" w:hAnsi="Times New Roman"/>
                <w:sz w:val="24"/>
              </w:rPr>
              <w:t xml:space="preserve">ontrole de espécies exóticas invasoras em áreas de preservação, </w:t>
            </w:r>
            <w:r w:rsidRPr="006969F1">
              <w:rPr>
                <w:rFonts w:ascii="Times New Roman" w:hAnsi="Times New Roman"/>
                <w:sz w:val="24"/>
              </w:rPr>
              <w:t>reduzindo impactos sob a perda da biodiversidade.</w:t>
            </w:r>
          </w:p>
          <w:p w:rsidR="00E76B35" w:rsidRDefault="00E76B35" w:rsidP="003D738C">
            <w:pPr>
              <w:spacing w:after="0" w:line="100" w:lineRule="atLeast"/>
            </w:pPr>
            <w:r>
              <w:fldChar w:fldCharType="begin">
                <w:ffData>
                  <w:name w:val="__Fieldmark__11_5882"/>
                  <w:enabled/>
                  <w:calcOnExit w:val="0"/>
                  <w:textInput/>
                </w:ffData>
              </w:fldChar>
            </w:r>
            <w:r>
              <w:instrText>FORMTEXT</w:instrText>
            </w:r>
            <w:r>
              <w:fldChar w:fldCharType="separate"/>
            </w:r>
            <w:bookmarkStart w:id="10" w:name="__Fieldmark__11_588264378"/>
            <w:bookmarkEnd w:id="10"/>
            <w:r>
              <w:rPr>
                <w:rFonts w:ascii="Arial" w:eastAsia="Arial" w:hAnsi="Arial" w:cs="Arial"/>
                <w:i/>
                <w:iCs/>
                <w:sz w:val="20"/>
                <w:szCs w:val="20"/>
              </w:rPr>
              <w:t>    </w:t>
            </w:r>
            <w:r>
              <w:rPr>
                <w:rFonts w:ascii="Arial" w:hAnsi="Arial" w:cs="Arial"/>
                <w:i/>
                <w:iCs/>
                <w:sz w:val="20"/>
                <w:szCs w:val="20"/>
              </w:rPr>
              <w:t> </w:t>
            </w:r>
            <w:r>
              <w:fldChar w:fldCharType="end"/>
            </w:r>
          </w:p>
        </w:tc>
      </w:tr>
      <w:tr w:rsidR="00E76B35" w:rsidTr="003D738C">
        <w:trPr>
          <w:cantSplit/>
          <w:trHeight w:hRule="exact" w:val="312"/>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jc w:val="both"/>
            </w:pPr>
            <w:r>
              <w:rPr>
                <w:rFonts w:ascii="Arial" w:hAnsi="Arial" w:cs="Arial"/>
                <w:b/>
                <w:bCs/>
                <w:sz w:val="20"/>
                <w:szCs w:val="20"/>
              </w:rPr>
              <w:lastRenderedPageBreak/>
              <w:t>9 – METODOLOGIA</w:t>
            </w:r>
          </w:p>
        </w:tc>
      </w:tr>
      <w:tr w:rsidR="00E76B35" w:rsidTr="003D738C">
        <w:tc>
          <w:tcPr>
            <w:tcW w:w="9615" w:type="dxa"/>
            <w:gridSpan w:val="4"/>
            <w:tcBorders>
              <w:top w:val="single" w:sz="4" w:space="0" w:color="000000"/>
              <w:left w:val="single" w:sz="4" w:space="0" w:color="000000"/>
              <w:bottom w:val="single" w:sz="4" w:space="0" w:color="000000"/>
              <w:right w:val="single" w:sz="4" w:space="0" w:color="000000"/>
            </w:tcBorders>
            <w:shd w:val="clear" w:color="auto" w:fill="FFFFFF"/>
            <w:tcMar>
              <w:left w:w="108" w:type="dxa"/>
            </w:tcMar>
          </w:tcPr>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O</w:t>
            </w:r>
            <w:r w:rsidRPr="00083367">
              <w:rPr>
                <w:rFonts w:ascii="Times New Roman" w:hAnsi="Times New Roman"/>
                <w:sz w:val="24"/>
              </w:rPr>
              <w:t xml:space="preserve"> processo de </w:t>
            </w:r>
            <w:r>
              <w:rPr>
                <w:rFonts w:ascii="Times New Roman" w:hAnsi="Times New Roman"/>
                <w:sz w:val="24"/>
              </w:rPr>
              <w:t xml:space="preserve">construção </w:t>
            </w:r>
            <w:r w:rsidRPr="00083367">
              <w:rPr>
                <w:rFonts w:ascii="Times New Roman" w:hAnsi="Times New Roman"/>
                <w:sz w:val="24"/>
              </w:rPr>
              <w:t xml:space="preserve"> e an</w:t>
            </w:r>
            <w:r>
              <w:rPr>
                <w:rFonts w:ascii="Times New Roman" w:hAnsi="Times New Roman"/>
                <w:sz w:val="24"/>
              </w:rPr>
              <w:t>á</w:t>
            </w:r>
            <w:r w:rsidRPr="00083367">
              <w:rPr>
                <w:rFonts w:ascii="Times New Roman" w:hAnsi="Times New Roman"/>
                <w:sz w:val="24"/>
              </w:rPr>
              <w:t>lise de resu</w:t>
            </w:r>
            <w:r>
              <w:rPr>
                <w:rFonts w:ascii="Times New Roman" w:hAnsi="Times New Roman"/>
                <w:sz w:val="24"/>
              </w:rPr>
              <w:t>ltados será executado em um período de 8 (oito) meses, sendo os dois primeiros meses para implantação da estrutura do forno e a colheita de varas de bambu, 4 (quatro) meses para o tratamento das varas colhidas e análise de dados e 2 (dois) meses reservados para a discussão dos dados levantados e a produção de conhecimento científico.</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ETAPA 1 ( Dois meses)</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Divulgação interna (agendamento)</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Roda de conversas</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Visita ao bambuzal (ESECAE) – Mediante marcação prévia.</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Compra de materiais</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Construção do forno</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Colheita de bambu (Lua Minguante)</w:t>
            </w:r>
          </w:p>
          <w:p w:rsidR="00CB6B47" w:rsidRDefault="00CB6B47" w:rsidP="00CB6B47">
            <w:pPr>
              <w:spacing w:line="360" w:lineRule="auto"/>
              <w:ind w:firstLine="708"/>
              <w:jc w:val="both"/>
              <w:rPr>
                <w:rFonts w:ascii="Times New Roman" w:hAnsi="Times New Roman"/>
                <w:sz w:val="24"/>
              </w:rPr>
            </w:pP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ETAPA 2 – (Quatro meses)</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Instruções de operação do forno</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Início do tratamento</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Colheita de bambu (Lua Minguante)</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lastRenderedPageBreak/>
              <w:t>- Análise de espécies</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Coleta de dados</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Produção de corpos de prova</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Análises laboratoriais</w:t>
            </w:r>
          </w:p>
          <w:p w:rsidR="00CB6B47" w:rsidRDefault="00CB6B47" w:rsidP="00CB6B47">
            <w:pPr>
              <w:spacing w:line="360" w:lineRule="auto"/>
              <w:ind w:firstLine="708"/>
              <w:jc w:val="both"/>
              <w:rPr>
                <w:rFonts w:ascii="Times New Roman" w:hAnsi="Times New Roman"/>
                <w:sz w:val="24"/>
              </w:rPr>
            </w:pP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ETAPA 3 (Dois meses)</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Análises de resultados</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Produção de artigos</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Avaliação</w:t>
            </w:r>
          </w:p>
          <w:p w:rsidR="00CB6B47" w:rsidRDefault="00CB6B47" w:rsidP="00CB6B47">
            <w:pPr>
              <w:spacing w:line="360" w:lineRule="auto"/>
              <w:ind w:firstLine="708"/>
              <w:jc w:val="both"/>
              <w:rPr>
                <w:rFonts w:ascii="Times New Roman" w:hAnsi="Times New Roman"/>
                <w:sz w:val="24"/>
              </w:rPr>
            </w:pPr>
            <w:r>
              <w:rPr>
                <w:rFonts w:ascii="Times New Roman" w:hAnsi="Times New Roman"/>
                <w:sz w:val="24"/>
              </w:rPr>
              <w:t xml:space="preserve">- Divulgação por meio de curso aberto </w:t>
            </w:r>
          </w:p>
          <w:p w:rsidR="00785CF6" w:rsidRDefault="00CB6B47" w:rsidP="00785CF6">
            <w:pPr>
              <w:spacing w:line="360" w:lineRule="auto"/>
              <w:ind w:firstLine="708"/>
              <w:jc w:val="both"/>
              <w:rPr>
                <w:rFonts w:ascii="Times New Roman" w:hAnsi="Times New Roman"/>
                <w:sz w:val="24"/>
              </w:rPr>
            </w:pPr>
            <w:r>
              <w:rPr>
                <w:rFonts w:ascii="Times New Roman" w:hAnsi="Times New Roman"/>
                <w:sz w:val="24"/>
              </w:rPr>
              <w:t>Os trabalhos serão facilitados pelo coordenador do LaPeCFaS, Fabio Takwara ou qualquer membro por ele indicado (exceto na etapa 1), em visitas semanais programadas e acordadas com os participantes. O revestimento da estrutura metálica será feito com a técnica de taipa de mão, sob coordenação do aluno Robson Aguiar (IFB/Agro ecologia) membro integrante da criação do laboratório.</w:t>
            </w:r>
            <w:r w:rsidR="00785CF6">
              <w:rPr>
                <w:rFonts w:ascii="Times New Roman" w:hAnsi="Times New Roman"/>
                <w:sz w:val="24"/>
              </w:rPr>
              <w:t xml:space="preserve"> </w:t>
            </w:r>
          </w:p>
          <w:p w:rsidR="00785CF6" w:rsidRDefault="00785CF6" w:rsidP="00785CF6">
            <w:pPr>
              <w:spacing w:line="360" w:lineRule="auto"/>
              <w:ind w:firstLine="708"/>
              <w:jc w:val="both"/>
              <w:rPr>
                <w:rFonts w:ascii="Times New Roman" w:hAnsi="Times New Roman"/>
                <w:sz w:val="24"/>
              </w:rPr>
            </w:pPr>
            <w:r>
              <w:rPr>
                <w:rFonts w:ascii="Times New Roman" w:hAnsi="Times New Roman"/>
                <w:sz w:val="24"/>
              </w:rPr>
              <w:t xml:space="preserve">Os tratamentos convencionais do bambu recomendam a utilização de sal de bórax (ácido bórico) e sulfato de cobre para evitar insetos e fungos. Ambos são elementos caracterizados como inseticidas e fungicidas com alta taxa de toxidade, há restrições de seu uso em locais fechados ou próximos de residências, escolas, áreas de preservação, etc (ANVISA, 2006).  </w:t>
            </w:r>
          </w:p>
          <w:p w:rsidR="00785CF6" w:rsidRDefault="00785CF6" w:rsidP="00785CF6">
            <w:pPr>
              <w:spacing w:line="360" w:lineRule="auto"/>
              <w:ind w:firstLine="708"/>
              <w:jc w:val="both"/>
              <w:rPr>
                <w:rFonts w:ascii="Times New Roman" w:hAnsi="Times New Roman"/>
                <w:sz w:val="24"/>
              </w:rPr>
            </w:pPr>
            <w:r>
              <w:rPr>
                <w:rFonts w:ascii="Times New Roman" w:hAnsi="Times New Roman"/>
                <w:sz w:val="24"/>
              </w:rPr>
              <w:t>Uma alternativa sustentável a esses químicos é o uso do Tanino,</w:t>
            </w:r>
            <w:r w:rsidRPr="000B15EC">
              <w:rPr>
                <w:rFonts w:ascii="Times New Roman" w:hAnsi="Times New Roman"/>
                <w:sz w:val="24"/>
              </w:rPr>
              <w:t xml:space="preserve"> uma substância química</w:t>
            </w:r>
            <w:r>
              <w:rPr>
                <w:rFonts w:ascii="Times New Roman" w:hAnsi="Times New Roman"/>
                <w:sz w:val="24"/>
              </w:rPr>
              <w:t xml:space="preserve"> </w:t>
            </w:r>
            <w:r w:rsidRPr="000B15EC">
              <w:rPr>
                <w:rFonts w:ascii="Times New Roman" w:hAnsi="Times New Roman"/>
                <w:sz w:val="24"/>
              </w:rPr>
              <w:t>encontrada nas plantas taninosas como,</w:t>
            </w:r>
            <w:r>
              <w:rPr>
                <w:rFonts w:ascii="Times New Roman" w:hAnsi="Times New Roman"/>
                <w:sz w:val="24"/>
              </w:rPr>
              <w:t xml:space="preserve"> por exemplo, Acássia Negra, o Barbatimão do Cerrado, Aroeira, A</w:t>
            </w:r>
            <w:r w:rsidRPr="000B15EC">
              <w:rPr>
                <w:rFonts w:ascii="Times New Roman" w:hAnsi="Times New Roman"/>
                <w:sz w:val="24"/>
              </w:rPr>
              <w:t>ngicos</w:t>
            </w:r>
            <w:r>
              <w:rPr>
                <w:rFonts w:ascii="Times New Roman" w:hAnsi="Times New Roman"/>
                <w:sz w:val="24"/>
              </w:rPr>
              <w:t>, Uvas</w:t>
            </w:r>
            <w:r w:rsidRPr="000B15EC">
              <w:rPr>
                <w:rFonts w:ascii="Times New Roman" w:hAnsi="Times New Roman"/>
                <w:sz w:val="24"/>
              </w:rPr>
              <w:t xml:space="preserve"> entre outras. É um p</w:t>
            </w:r>
            <w:r>
              <w:rPr>
                <w:rFonts w:ascii="Times New Roman" w:hAnsi="Times New Roman"/>
                <w:sz w:val="24"/>
              </w:rPr>
              <w:t>oderoso fungicida e bactericida. Tal substância é utilizada</w:t>
            </w:r>
            <w:r w:rsidRPr="000B15EC">
              <w:rPr>
                <w:rFonts w:ascii="Times New Roman" w:hAnsi="Times New Roman"/>
                <w:sz w:val="24"/>
              </w:rPr>
              <w:t xml:space="preserve"> há mi</w:t>
            </w:r>
            <w:r>
              <w:rPr>
                <w:rFonts w:ascii="Times New Roman" w:hAnsi="Times New Roman"/>
                <w:sz w:val="24"/>
              </w:rPr>
              <w:t xml:space="preserve">lênios para tratamento de couro, higiene íntima da mulher, curativo de feridas e cortes na pele, além disso, algumas uvas produzem tanino enológico, que compõem vinhos saudáveis para o sistema circulatório. </w:t>
            </w:r>
          </w:p>
          <w:p w:rsidR="00785CF6" w:rsidRDefault="00785CF6" w:rsidP="00785CF6">
            <w:pPr>
              <w:spacing w:line="360" w:lineRule="auto"/>
              <w:ind w:firstLine="708"/>
              <w:jc w:val="both"/>
              <w:rPr>
                <w:rFonts w:ascii="Times New Roman" w:hAnsi="Times New Roman"/>
                <w:sz w:val="24"/>
              </w:rPr>
            </w:pPr>
            <w:r>
              <w:rPr>
                <w:rFonts w:ascii="Times New Roman" w:hAnsi="Times New Roman"/>
                <w:sz w:val="24"/>
              </w:rPr>
              <w:lastRenderedPageBreak/>
              <w:t>Para o tratamento do bambu u</w:t>
            </w:r>
            <w:r w:rsidRPr="000B15EC">
              <w:rPr>
                <w:rFonts w:ascii="Times New Roman" w:hAnsi="Times New Roman"/>
                <w:sz w:val="24"/>
              </w:rPr>
              <w:t xml:space="preserve">tiliza-se a entrecasca de podas para extração do tanino </w:t>
            </w:r>
            <w:r>
              <w:rPr>
                <w:rFonts w:ascii="Times New Roman" w:hAnsi="Times New Roman"/>
                <w:sz w:val="24"/>
              </w:rPr>
              <w:t>por meio do cozimento do mesmo em caldeira, conduzindo o vapor de fumaça para o recipiente de armazenagem do bambu a ser tratado (câmara de vapor).</w:t>
            </w:r>
          </w:p>
          <w:p w:rsidR="00785CF6" w:rsidRDefault="00785CF6" w:rsidP="00785CF6">
            <w:pPr>
              <w:spacing w:line="360" w:lineRule="auto"/>
              <w:ind w:firstLine="708"/>
              <w:jc w:val="both"/>
              <w:rPr>
                <w:rFonts w:ascii="Times New Roman" w:hAnsi="Times New Roman"/>
                <w:sz w:val="24"/>
              </w:rPr>
            </w:pPr>
            <w:r w:rsidRPr="00F57979">
              <w:rPr>
                <w:rFonts w:ascii="Times New Roman" w:hAnsi="Times New Roman"/>
                <w:sz w:val="24"/>
              </w:rPr>
              <w:t xml:space="preserve">O forno </w:t>
            </w:r>
            <w:r>
              <w:rPr>
                <w:rFonts w:ascii="Times New Roman" w:hAnsi="Times New Roman"/>
                <w:sz w:val="24"/>
              </w:rPr>
              <w:t xml:space="preserve">de tratamento do bambu </w:t>
            </w:r>
            <w:r w:rsidRPr="00F57979">
              <w:rPr>
                <w:rFonts w:ascii="Times New Roman" w:hAnsi="Times New Roman"/>
                <w:sz w:val="24"/>
              </w:rPr>
              <w:t xml:space="preserve">foi inspirado no modelo </w:t>
            </w:r>
            <w:r>
              <w:rPr>
                <w:rFonts w:ascii="Times New Roman" w:hAnsi="Times New Roman"/>
                <w:sz w:val="24"/>
              </w:rPr>
              <w:t>de Estufas R</w:t>
            </w:r>
            <w:r w:rsidRPr="00F57979">
              <w:rPr>
                <w:rFonts w:ascii="Times New Roman" w:hAnsi="Times New Roman"/>
                <w:sz w:val="24"/>
              </w:rPr>
              <w:t>ocket</w:t>
            </w:r>
            <w:r>
              <w:rPr>
                <w:rFonts w:ascii="Times New Roman" w:hAnsi="Times New Roman"/>
                <w:sz w:val="24"/>
              </w:rPr>
              <w:t xml:space="preserve"> </w:t>
            </w:r>
            <w:r w:rsidRPr="00F57979">
              <w:rPr>
                <w:rFonts w:ascii="Times New Roman" w:hAnsi="Times New Roman"/>
                <w:sz w:val="24"/>
              </w:rPr>
              <w:t xml:space="preserve">- </w:t>
            </w:r>
            <w:r>
              <w:rPr>
                <w:rFonts w:ascii="Times New Roman" w:hAnsi="Times New Roman"/>
                <w:sz w:val="24"/>
              </w:rPr>
              <w:t>sistema</w:t>
            </w:r>
            <w:r w:rsidRPr="00F57979">
              <w:rPr>
                <w:rFonts w:ascii="Times New Roman" w:hAnsi="Times New Roman"/>
                <w:sz w:val="24"/>
              </w:rPr>
              <w:t xml:space="preserve"> de aquecimento de ambientes</w:t>
            </w:r>
            <w:r>
              <w:rPr>
                <w:rFonts w:ascii="Times New Roman" w:hAnsi="Times New Roman"/>
                <w:sz w:val="24"/>
              </w:rPr>
              <w:t>, tal técnica é denominada de</w:t>
            </w:r>
            <w:r w:rsidRPr="008B4E7F">
              <w:rPr>
                <w:rFonts w:ascii="Times New Roman" w:hAnsi="Times New Roman"/>
                <w:sz w:val="24"/>
              </w:rPr>
              <w:t xml:space="preserve"> </w:t>
            </w:r>
            <w:r>
              <w:rPr>
                <w:rFonts w:ascii="Times New Roman" w:hAnsi="Times New Roman"/>
                <w:sz w:val="24"/>
              </w:rPr>
              <w:t>Estufa de I</w:t>
            </w:r>
            <w:r w:rsidRPr="008B4E7F">
              <w:rPr>
                <w:rFonts w:ascii="Times New Roman" w:hAnsi="Times New Roman"/>
                <w:sz w:val="24"/>
              </w:rPr>
              <w:t>nércia</w:t>
            </w:r>
            <w:r>
              <w:rPr>
                <w:rFonts w:ascii="Times New Roman" w:hAnsi="Times New Roman"/>
                <w:sz w:val="24"/>
              </w:rPr>
              <w:t xml:space="preserve"> Térmica (Figura 1): </w:t>
            </w:r>
            <w:r w:rsidRPr="008B4E7F">
              <w:rPr>
                <w:rFonts w:ascii="Times New Roman" w:hAnsi="Times New Roman"/>
                <w:sz w:val="24"/>
              </w:rPr>
              <w:t>um fogão a lenha que usa o calor da fumaça para aquecer uma grande</w:t>
            </w:r>
            <w:r>
              <w:rPr>
                <w:rFonts w:ascii="Times New Roman" w:hAnsi="Times New Roman"/>
                <w:sz w:val="24"/>
              </w:rPr>
              <w:t xml:space="preserve"> quantidade de</w:t>
            </w:r>
            <w:r w:rsidRPr="008B4E7F">
              <w:rPr>
                <w:rFonts w:ascii="Times New Roman" w:hAnsi="Times New Roman"/>
                <w:sz w:val="24"/>
              </w:rPr>
              <w:t xml:space="preserve"> massa. Este calor é posteriormente devolvido gradualmente ao longo do tempo.</w:t>
            </w:r>
            <w:r>
              <w:rPr>
                <w:rFonts w:ascii="Times New Roman" w:hAnsi="Times New Roman"/>
                <w:sz w:val="24"/>
              </w:rPr>
              <w:t xml:space="preserve"> </w:t>
            </w:r>
          </w:p>
          <w:p w:rsidR="00785CF6" w:rsidRDefault="00785CF6" w:rsidP="00785CF6">
            <w:pPr>
              <w:spacing w:line="360" w:lineRule="auto"/>
              <w:ind w:firstLine="708"/>
              <w:jc w:val="both"/>
              <w:rPr>
                <w:rFonts w:ascii="Times New Roman" w:hAnsi="Times New Roman"/>
                <w:sz w:val="24"/>
              </w:rPr>
            </w:pPr>
            <w:r>
              <w:rPr>
                <w:rFonts w:ascii="Times New Roman" w:hAnsi="Times New Roman"/>
                <w:sz w:val="24"/>
              </w:rPr>
              <w:t>De acordo com a revista EcoHabitar, o diferencial dessa técnica é a alta capacidade de armazenamento do calor, baixo consumo de lenha, onde as estufas</w:t>
            </w:r>
            <w:r w:rsidRPr="008B4E7F">
              <w:rPr>
                <w:rFonts w:ascii="Times New Roman" w:hAnsi="Times New Roman"/>
                <w:sz w:val="24"/>
              </w:rPr>
              <w:t xml:space="preserve"> aproveitam o calor dos gases circulando através do corpo do fogão. Isso permite recuperar até 80% do calor gerado durante a combustão. Na saída do conduto, sua temperatura não excede 100ºC. O fogão, uma vez carregado (2 a 4 horas de fogo por dia), devolve o calor lentamente, sob a forma de radiação, ao longo de 12-24h.</w:t>
            </w:r>
            <w:r>
              <w:rPr>
                <w:rFonts w:ascii="Times New Roman" w:hAnsi="Times New Roman"/>
                <w:sz w:val="24"/>
              </w:rPr>
              <w:t xml:space="preserve"> Além disso, apresenta vantagens como independência de energia elétrica, possui fácil aplicabilidade e adaptação. </w:t>
            </w:r>
          </w:p>
          <w:p w:rsidR="00785CF6" w:rsidRDefault="00785CF6" w:rsidP="00785CF6">
            <w:pPr>
              <w:spacing w:line="360" w:lineRule="auto"/>
              <w:ind w:firstLine="708"/>
              <w:jc w:val="both"/>
              <w:rPr>
                <w:rFonts w:ascii="Times New Roman" w:hAnsi="Times New Roman"/>
                <w:sz w:val="24"/>
              </w:rPr>
            </w:pPr>
            <w:r w:rsidRPr="00531A1B">
              <w:rPr>
                <w:rFonts w:ascii="Times New Roman" w:hAnsi="Times New Roman"/>
                <w:sz w:val="24"/>
              </w:rPr>
              <w:t xml:space="preserve">O sistema do forno </w:t>
            </w:r>
            <w:r>
              <w:rPr>
                <w:rFonts w:ascii="Times New Roman" w:hAnsi="Times New Roman"/>
                <w:sz w:val="24"/>
              </w:rPr>
              <w:t xml:space="preserve">a ser executado </w:t>
            </w:r>
            <w:r w:rsidRPr="00531A1B">
              <w:rPr>
                <w:rFonts w:ascii="Times New Roman" w:hAnsi="Times New Roman"/>
                <w:sz w:val="24"/>
              </w:rPr>
              <w:t>foi adaptado, modificando alguns materiais e métodos para melhor at</w:t>
            </w:r>
            <w:r>
              <w:rPr>
                <w:rFonts w:ascii="Times New Roman" w:hAnsi="Times New Roman"/>
                <w:sz w:val="24"/>
              </w:rPr>
              <w:t>ender as demandas do tratamento. Serão confeccionadas duas câmaras independentes com chapas de metal ou reaproveitamento de tambores de ferro (Óleo lubrificante), que soldados formam dois túneis, o superior recebe o vapor de água com tanino, fervida em um recipiente de aço inox (panela de pressão, barril de chope), instalado na parte superior do queimador onde a chama é produzida. Na parte inferior, outra câmara com as mesmas dimensões da primeira recebe o calor produzido na queima da lenha e promove a secagem da matéria prima tratada na primeira. No final da câmara inferior fica instalado um exaustor que suga os gases e fumaça gerados na queima e conduz para uma chaminé instalada a um ângulo de 45° onde um dreno coleta o vapor de água gerado (alcatrão/pirolenhoso), reduzindo a emissão de fumaça. A fumaça residual que alcança o topo da chaminé é direcionada para um filtro vivo instalado na altura do solo, por onde atravessa uma torre confeccionada com treliças de bambu cultivada com plantas epífitas e trepadeiras que promovem a filtragem final.</w:t>
            </w:r>
          </w:p>
          <w:p w:rsidR="00785CF6" w:rsidRDefault="00785CF6" w:rsidP="00785CF6">
            <w:pPr>
              <w:spacing w:line="360" w:lineRule="auto"/>
              <w:ind w:firstLine="708"/>
              <w:jc w:val="both"/>
              <w:rPr>
                <w:rFonts w:ascii="Times New Roman" w:hAnsi="Times New Roman"/>
                <w:sz w:val="24"/>
              </w:rPr>
            </w:pPr>
            <w:r>
              <w:rPr>
                <w:rFonts w:ascii="Times New Roman" w:hAnsi="Times New Roman"/>
                <w:sz w:val="24"/>
              </w:rPr>
              <w:lastRenderedPageBreak/>
              <w:t xml:space="preserve">O ácido pirolenhoso ou vinagre pirolenhoso é uma substância obtida normalmente na queima de carvão vegetal de qualquer espécie, no entanto, o pirolenhoso de bambu é considerado o de melhor qualidade, sendo utilizado há milênios pelos japoneses no controle de pragas e adubação de lavouras. Espera-se que com a queima da lenha de bambu utilizada para aquecer o sistema, alguma amostra de pirolenhoso possa ser coletada para a realização de testes. </w:t>
            </w:r>
          </w:p>
          <w:p w:rsidR="00785CF6" w:rsidRPr="0000763F" w:rsidRDefault="00785CF6" w:rsidP="00785CF6">
            <w:pPr>
              <w:spacing w:after="0" w:line="360" w:lineRule="auto"/>
              <w:ind w:firstLine="708"/>
              <w:jc w:val="center"/>
              <w:rPr>
                <w:rFonts w:ascii="Times New Roman" w:hAnsi="Times New Roman"/>
                <w:sz w:val="18"/>
              </w:rPr>
            </w:pPr>
            <w:r w:rsidRPr="0000763F">
              <w:rPr>
                <w:rFonts w:ascii="Times New Roman" w:hAnsi="Times New Roman"/>
                <w:sz w:val="18"/>
              </w:rPr>
              <w:t>Figura 1 – Modelo de forno Rocket.</w:t>
            </w:r>
            <w:r>
              <w:rPr>
                <w:rFonts w:ascii="Times New Roman" w:hAnsi="Times New Roman"/>
                <w:sz w:val="18"/>
              </w:rPr>
              <w:t xml:space="preserve"> </w:t>
            </w:r>
          </w:p>
          <w:p w:rsidR="00785CF6" w:rsidRDefault="00AD5546" w:rsidP="00785CF6">
            <w:pPr>
              <w:spacing w:after="0" w:line="360" w:lineRule="auto"/>
              <w:ind w:firstLine="708"/>
              <w:jc w:val="both"/>
              <w:rPr>
                <w:noProof/>
                <w:lang w:eastAsia="pt-BR"/>
              </w:rPr>
            </w:pPr>
            <w:r>
              <w:rPr>
                <w:noProof/>
                <w:lang w:eastAsia="pt-BR"/>
              </w:rPr>
              <w:drawing>
                <wp:inline distT="0" distB="0" distL="0" distR="0">
                  <wp:extent cx="2200275" cy="1952625"/>
                  <wp:effectExtent l="19050" t="0" r="9525" b="0"/>
                  <wp:docPr id="6" name="Imagem 2" descr="https://ecoinventos.com/wp-content/uploads/2018/03/Estufas-Roc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https://ecoinventos.com/wp-content/uploads/2018/03/Estufas-Rocket.jpg"/>
                          <pic:cNvPicPr>
                            <a:picLocks noChangeAspect="1" noChangeArrowheads="1"/>
                          </pic:cNvPicPr>
                        </pic:nvPicPr>
                        <pic:blipFill>
                          <a:blip r:embed="rId7"/>
                          <a:srcRect l="10106" r="8905"/>
                          <a:stretch>
                            <a:fillRect/>
                          </a:stretch>
                        </pic:blipFill>
                        <pic:spPr bwMode="auto">
                          <a:xfrm>
                            <a:off x="0" y="0"/>
                            <a:ext cx="2200275" cy="1952625"/>
                          </a:xfrm>
                          <a:prstGeom prst="rect">
                            <a:avLst/>
                          </a:prstGeom>
                          <a:noFill/>
                          <a:ln w="9525">
                            <a:noFill/>
                            <a:miter lim="800000"/>
                            <a:headEnd/>
                            <a:tailEnd/>
                          </a:ln>
                        </pic:spPr>
                      </pic:pic>
                    </a:graphicData>
                  </a:graphic>
                </wp:inline>
              </w:drawing>
            </w:r>
            <w:r w:rsidR="00785CF6" w:rsidRPr="00531A1B">
              <w:t xml:space="preserve"> </w:t>
            </w:r>
            <w:r>
              <w:rPr>
                <w:noProof/>
                <w:lang w:eastAsia="pt-BR"/>
              </w:rPr>
              <w:drawing>
                <wp:inline distT="0" distB="0" distL="0" distR="0">
                  <wp:extent cx="2581275" cy="1933575"/>
                  <wp:effectExtent l="19050" t="0" r="9525" b="0"/>
                  <wp:docPr id="5" name="Imagem 5" descr="http://estufasrocket.es/wp-content/uploads/2017/01/Rocket-Tere-1-472x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descr="http://estufasrocket.es/wp-content/uploads/2017/01/Rocket-Tere-1-472x280.jpg"/>
                          <pic:cNvPicPr>
                            <a:picLocks noChangeAspect="1" noChangeArrowheads="1"/>
                          </pic:cNvPicPr>
                        </pic:nvPicPr>
                        <pic:blipFill>
                          <a:blip r:embed="rId8"/>
                          <a:srcRect l="8945" r="11954"/>
                          <a:stretch>
                            <a:fillRect/>
                          </a:stretch>
                        </pic:blipFill>
                        <pic:spPr bwMode="auto">
                          <a:xfrm>
                            <a:off x="0" y="0"/>
                            <a:ext cx="2581275" cy="1933575"/>
                          </a:xfrm>
                          <a:prstGeom prst="rect">
                            <a:avLst/>
                          </a:prstGeom>
                          <a:noFill/>
                          <a:ln w="9525">
                            <a:noFill/>
                            <a:miter lim="800000"/>
                            <a:headEnd/>
                            <a:tailEnd/>
                          </a:ln>
                        </pic:spPr>
                      </pic:pic>
                    </a:graphicData>
                  </a:graphic>
                </wp:inline>
              </w:drawing>
            </w:r>
          </w:p>
          <w:p w:rsidR="00785CF6" w:rsidRPr="0000763F" w:rsidRDefault="00785CF6" w:rsidP="00785CF6">
            <w:pPr>
              <w:spacing w:after="0" w:line="360" w:lineRule="auto"/>
              <w:jc w:val="center"/>
              <w:rPr>
                <w:rFonts w:ascii="Times New Roman" w:hAnsi="Times New Roman"/>
                <w:sz w:val="18"/>
              </w:rPr>
            </w:pPr>
            <w:r>
              <w:rPr>
                <w:rFonts w:ascii="Times New Roman" w:hAnsi="Times New Roman"/>
                <w:sz w:val="18"/>
              </w:rPr>
              <w:t>Figura 2</w:t>
            </w:r>
            <w:r w:rsidRPr="0000763F">
              <w:rPr>
                <w:rFonts w:ascii="Times New Roman" w:hAnsi="Times New Roman"/>
                <w:sz w:val="18"/>
              </w:rPr>
              <w:t xml:space="preserve"> - Forno de Tratamento de Bambu</w:t>
            </w:r>
            <w:r>
              <w:rPr>
                <w:rFonts w:ascii="Times New Roman" w:hAnsi="Times New Roman"/>
                <w:sz w:val="18"/>
              </w:rPr>
              <w:t>.</w:t>
            </w:r>
          </w:p>
          <w:p w:rsidR="00785CF6" w:rsidRDefault="00AD5546" w:rsidP="00785CF6">
            <w:pPr>
              <w:spacing w:after="0" w:line="360" w:lineRule="auto"/>
              <w:jc w:val="center"/>
              <w:rPr>
                <w:rFonts w:ascii="Times New Roman" w:hAnsi="Times New Roman"/>
                <w:sz w:val="24"/>
              </w:rPr>
            </w:pPr>
            <w:r>
              <w:rPr>
                <w:rFonts w:ascii="Times New Roman" w:hAnsi="Times New Roman"/>
                <w:noProof/>
                <w:sz w:val="24"/>
                <w:lang w:eastAsia="pt-BR"/>
              </w:rPr>
              <w:drawing>
                <wp:inline distT="0" distB="0" distL="0" distR="0">
                  <wp:extent cx="4476750" cy="3143250"/>
                  <wp:effectExtent l="19050" t="0" r="0" b="0"/>
                  <wp:docPr id="13" name="Imagem 1" descr="D:\TEXTOS DIVERSOS\Bambu\Laboratório de Construções e Fazeres Sustentáveis\for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TEXTOS DIVERSOS\Bambu\Laboratório de Construções e Fazeres Sustentáveis\forno.jpg"/>
                          <pic:cNvPicPr>
                            <a:picLocks noChangeAspect="1" noChangeArrowheads="1"/>
                          </pic:cNvPicPr>
                        </pic:nvPicPr>
                        <pic:blipFill>
                          <a:blip r:embed="rId9"/>
                          <a:srcRect/>
                          <a:stretch>
                            <a:fillRect/>
                          </a:stretch>
                        </pic:blipFill>
                        <pic:spPr bwMode="auto">
                          <a:xfrm>
                            <a:off x="0" y="0"/>
                            <a:ext cx="4476750" cy="3143250"/>
                          </a:xfrm>
                          <a:prstGeom prst="rect">
                            <a:avLst/>
                          </a:prstGeom>
                          <a:noFill/>
                          <a:ln w="9525">
                            <a:noFill/>
                            <a:miter lim="800000"/>
                            <a:headEnd/>
                            <a:tailEnd/>
                          </a:ln>
                        </pic:spPr>
                      </pic:pic>
                    </a:graphicData>
                  </a:graphic>
                </wp:inline>
              </w:drawing>
            </w:r>
          </w:p>
          <w:p w:rsidR="00785CF6" w:rsidRDefault="00785CF6" w:rsidP="00785CF6">
            <w:pPr>
              <w:spacing w:after="0" w:line="360" w:lineRule="auto"/>
              <w:ind w:firstLine="708"/>
              <w:jc w:val="both"/>
            </w:pPr>
          </w:p>
          <w:p w:rsidR="00785CF6" w:rsidRPr="003728F5" w:rsidRDefault="00785CF6" w:rsidP="00CB6B47">
            <w:pPr>
              <w:spacing w:line="360" w:lineRule="auto"/>
              <w:ind w:firstLine="708"/>
              <w:jc w:val="both"/>
              <w:rPr>
                <w:rFonts w:ascii="Times New Roman" w:hAnsi="Times New Roman"/>
                <w:sz w:val="24"/>
              </w:rPr>
            </w:pPr>
          </w:p>
          <w:p w:rsidR="00E76B35" w:rsidRDefault="00E76B35" w:rsidP="003D738C">
            <w:pPr>
              <w:spacing w:after="0" w:line="100" w:lineRule="atLeast"/>
              <w:jc w:val="both"/>
            </w:pPr>
            <w:r>
              <w:lastRenderedPageBreak/>
              <w:fldChar w:fldCharType="begin">
                <w:ffData>
                  <w:name w:val="__Fieldmark__12_5882"/>
                  <w:enabled/>
                  <w:calcOnExit w:val="0"/>
                  <w:textInput/>
                </w:ffData>
              </w:fldChar>
            </w:r>
            <w:r>
              <w:instrText>FORMTEXT</w:instrText>
            </w:r>
            <w:r>
              <w:fldChar w:fldCharType="separate"/>
            </w:r>
            <w:bookmarkStart w:id="11" w:name="__Fieldmark__12_588264378"/>
            <w:bookmarkEnd w:id="11"/>
            <w:r>
              <w:rPr>
                <w:rFonts w:ascii="Arial" w:eastAsia="Arial" w:hAnsi="Arial" w:cs="Arial"/>
                <w:i/>
                <w:iCs/>
                <w:sz w:val="20"/>
                <w:szCs w:val="20"/>
              </w:rPr>
              <w:t>    </w:t>
            </w:r>
            <w:r>
              <w:rPr>
                <w:rFonts w:ascii="Arial" w:hAnsi="Arial" w:cs="Arial"/>
                <w:i/>
                <w:iCs/>
                <w:sz w:val="20"/>
                <w:szCs w:val="20"/>
              </w:rPr>
              <w:t> </w:t>
            </w:r>
            <w:r>
              <w:fldChar w:fldCharType="end"/>
            </w:r>
          </w:p>
        </w:tc>
      </w:tr>
      <w:tr w:rsidR="00E76B35" w:rsidTr="003D738C">
        <w:trPr>
          <w:cantSplit/>
          <w:trHeight w:hRule="exact" w:val="464"/>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ind w:left="13"/>
              <w:jc w:val="both"/>
            </w:pPr>
            <w:r>
              <w:rPr>
                <w:rFonts w:ascii="Arial" w:hAnsi="Arial" w:cs="Arial"/>
                <w:b/>
                <w:bCs/>
                <w:sz w:val="20"/>
                <w:szCs w:val="20"/>
              </w:rPr>
              <w:lastRenderedPageBreak/>
              <w:t>10 – ACOMPANHAMENTO E AVALIAÇÃO, COM SEUS INDICADORES E SISTEMÁTICA DE AVALIAÇÃO</w:t>
            </w:r>
          </w:p>
          <w:p w:rsidR="00E76B35" w:rsidRDefault="00E76B35" w:rsidP="003D738C">
            <w:pPr>
              <w:spacing w:after="0" w:line="100" w:lineRule="atLeast"/>
              <w:ind w:left="13"/>
              <w:jc w:val="both"/>
            </w:pPr>
          </w:p>
        </w:tc>
      </w:tr>
      <w:tr w:rsidR="00E76B35" w:rsidTr="003D738C">
        <w:tc>
          <w:tcPr>
            <w:tcW w:w="9615" w:type="dxa"/>
            <w:gridSpan w:val="4"/>
            <w:tcBorders>
              <w:top w:val="single" w:sz="4" w:space="0" w:color="000000"/>
              <w:left w:val="single" w:sz="4" w:space="0" w:color="000000"/>
              <w:bottom w:val="single" w:sz="4" w:space="0" w:color="000000"/>
              <w:right w:val="single" w:sz="4" w:space="0" w:color="000000"/>
            </w:tcBorders>
            <w:shd w:val="clear" w:color="auto" w:fill="FFFFFF"/>
            <w:tcMar>
              <w:left w:w="108" w:type="dxa"/>
            </w:tcMar>
          </w:tcPr>
          <w:p w:rsidR="00E76B35" w:rsidRPr="00CB6B47" w:rsidRDefault="00E76B35" w:rsidP="00CB6B47">
            <w:pPr>
              <w:spacing w:after="0" w:line="100" w:lineRule="atLeast"/>
              <w:jc w:val="both"/>
              <w:rPr>
                <w:rFonts w:ascii="Times New Roman" w:hAnsi="Times New Roman"/>
                <w:sz w:val="24"/>
                <w:szCs w:val="24"/>
              </w:rPr>
            </w:pPr>
            <w:r>
              <w:fldChar w:fldCharType="begin">
                <w:ffData>
                  <w:name w:val="__Fieldmark__13_5882"/>
                  <w:enabled/>
                  <w:calcOnExit w:val="0"/>
                  <w:textInput/>
                </w:ffData>
              </w:fldChar>
            </w:r>
            <w:r>
              <w:instrText>FORMTEXT</w:instrText>
            </w:r>
            <w:r>
              <w:fldChar w:fldCharType="separate"/>
            </w:r>
            <w:bookmarkStart w:id="12" w:name="__Fieldmark__13_588264378"/>
            <w:bookmarkEnd w:id="12"/>
            <w:r>
              <w:rPr>
                <w:rFonts w:ascii="Arial" w:eastAsia="Arial" w:hAnsi="Arial" w:cs="Arial"/>
                <w:i/>
                <w:iCs/>
                <w:sz w:val="20"/>
                <w:szCs w:val="20"/>
              </w:rPr>
              <w:t>    </w:t>
            </w:r>
            <w:r>
              <w:rPr>
                <w:rFonts w:ascii="Arial" w:hAnsi="Arial" w:cs="Arial"/>
                <w:i/>
                <w:iCs/>
                <w:sz w:val="20"/>
                <w:szCs w:val="20"/>
              </w:rPr>
              <w:t> </w:t>
            </w:r>
            <w:r>
              <w:fldChar w:fldCharType="end"/>
            </w:r>
            <w:r w:rsidR="00CB6B47">
              <w:rPr>
                <w:rFonts w:ascii="Times New Roman" w:hAnsi="Times New Roman"/>
                <w:sz w:val="24"/>
                <w:szCs w:val="24"/>
              </w:rPr>
              <w:t>Serão realizadas “queimas” ou fornadas regulares com as espécies de bambu coletadas, selecionando amostras para a realização de testes de decomposição, tração e cisalhamento. Serão confeccionados corpos de prova de acordo com as especificidades de cada teste e submetidas aos laboratórios do IFB e da Instituição parceira. Ao final do período será produzido um artigo acadêmico com a divulgação dos resultados.</w:t>
            </w:r>
          </w:p>
        </w:tc>
      </w:tr>
      <w:tr w:rsidR="00E76B35" w:rsidTr="003D738C">
        <w:trPr>
          <w:cantSplit/>
          <w:trHeight w:hRule="exact" w:val="312"/>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ind w:left="13"/>
              <w:jc w:val="both"/>
            </w:pPr>
            <w:r>
              <w:rPr>
                <w:rFonts w:ascii="Arial" w:hAnsi="Arial" w:cs="Arial"/>
                <w:b/>
                <w:bCs/>
                <w:sz w:val="20"/>
                <w:szCs w:val="20"/>
              </w:rPr>
              <w:t>11 – ORÇAMENTO</w:t>
            </w:r>
          </w:p>
          <w:p w:rsidR="00E76B35" w:rsidRDefault="00E76B35" w:rsidP="003D738C">
            <w:pPr>
              <w:spacing w:after="0" w:line="100" w:lineRule="atLeast"/>
              <w:ind w:left="13"/>
              <w:jc w:val="both"/>
            </w:pPr>
          </w:p>
          <w:p w:rsidR="00E76B35" w:rsidRDefault="00E76B35" w:rsidP="003D738C">
            <w:pPr>
              <w:spacing w:after="0" w:line="100" w:lineRule="atLeast"/>
              <w:ind w:left="13"/>
              <w:jc w:val="both"/>
            </w:pPr>
          </w:p>
        </w:tc>
      </w:tr>
      <w:tr w:rsidR="00E76B35" w:rsidTr="003D738C">
        <w:trPr>
          <w:trHeight w:val="1248"/>
        </w:trPr>
        <w:tc>
          <w:tcPr>
            <w:tcW w:w="9615" w:type="dxa"/>
            <w:gridSpan w:val="4"/>
            <w:tcBorders>
              <w:top w:val="single" w:sz="4" w:space="0" w:color="000000"/>
              <w:left w:val="single" w:sz="4" w:space="0" w:color="000000"/>
              <w:bottom w:val="single" w:sz="4" w:space="0" w:color="000000"/>
              <w:right w:val="single" w:sz="4" w:space="0" w:color="000000"/>
            </w:tcBorders>
            <w:shd w:val="clear" w:color="auto" w:fill="FFFFFF"/>
            <w:tcMar>
              <w:left w:w="108" w:type="dxa"/>
            </w:tcMar>
          </w:tcPr>
          <w:p w:rsidR="00E76B35" w:rsidRDefault="00E76B35" w:rsidP="003D738C">
            <w:pPr>
              <w:spacing w:after="0" w:line="100" w:lineRule="atLeast"/>
              <w:jc w:val="both"/>
              <w:rPr>
                <w:rFonts w:cs=";Times New Roman"/>
                <w:i/>
                <w:sz w:val="18"/>
                <w:szCs w:val="18"/>
                <w:lang w:eastAsia="pt-BR"/>
              </w:rPr>
            </w:pPr>
            <w:r>
              <w:rPr>
                <w:rFonts w:cs=";Times New Roman"/>
                <w:i/>
                <w:sz w:val="18"/>
                <w:szCs w:val="18"/>
                <w:lang w:eastAsia="pt-BR"/>
              </w:rPr>
              <w:t>Apresentar orçamento detalhado, explicitando os itens de custeio a serem adquiridos e a infraestrutura existente. O planejamento de gastos do Projeto deve ser definido de forma que, no plano de aplicação, eles sejam detalhados.</w:t>
            </w:r>
          </w:p>
          <w:p w:rsidR="00E76B35" w:rsidRPr="00D41167" w:rsidRDefault="00E76B35" w:rsidP="003D738C">
            <w:pPr>
              <w:spacing w:after="0" w:line="100" w:lineRule="atLeast"/>
              <w:jc w:val="both"/>
              <w:rPr>
                <w:rFonts w:ascii="Arial" w:hAnsi="Arial" w:cs="Arial"/>
                <w:b/>
                <w:lang w:eastAsia="pt-BR"/>
              </w:rPr>
            </w:pPr>
          </w:p>
          <w:p w:rsidR="00E76B35" w:rsidRPr="00D41167" w:rsidRDefault="00E76B35" w:rsidP="003D738C">
            <w:pPr>
              <w:spacing w:after="0" w:line="100" w:lineRule="atLeast"/>
              <w:jc w:val="both"/>
              <w:rPr>
                <w:rFonts w:ascii="Arial" w:hAnsi="Arial" w:cs="Arial"/>
                <w:b/>
                <w:sz w:val="20"/>
                <w:szCs w:val="20"/>
                <w:lang w:eastAsia="pt-BR"/>
              </w:rPr>
            </w:pPr>
            <w:r w:rsidRPr="00D41167">
              <w:rPr>
                <w:rFonts w:ascii="Arial" w:hAnsi="Arial" w:cs="Arial"/>
                <w:b/>
                <w:sz w:val="20"/>
                <w:szCs w:val="20"/>
                <w:lang w:eastAsia="pt-BR"/>
              </w:rPr>
              <w:t>Infraestrutura existente:</w:t>
            </w:r>
          </w:p>
          <w:p w:rsidR="00E76B35" w:rsidRPr="00D41167" w:rsidRDefault="00E76B35" w:rsidP="003D738C">
            <w:pPr>
              <w:spacing w:after="0" w:line="100" w:lineRule="atLeast"/>
              <w:jc w:val="both"/>
              <w:rPr>
                <w:rFonts w:ascii="Arial" w:hAnsi="Arial" w:cs="Arial"/>
                <w:b/>
                <w:sz w:val="20"/>
                <w:szCs w:val="20"/>
                <w:lang w:eastAsia="pt-BR"/>
              </w:rPr>
            </w:pPr>
          </w:p>
          <w:p w:rsidR="00E76B35" w:rsidRPr="00D41167" w:rsidRDefault="00E76B35" w:rsidP="003D738C">
            <w:pPr>
              <w:spacing w:after="0" w:line="100" w:lineRule="atLeast"/>
              <w:jc w:val="both"/>
              <w:rPr>
                <w:rFonts w:ascii="Arial" w:hAnsi="Arial" w:cs="Arial"/>
                <w:b/>
                <w:sz w:val="20"/>
                <w:szCs w:val="20"/>
              </w:rPr>
            </w:pPr>
          </w:p>
          <w:p w:rsidR="00E76B35" w:rsidRPr="00D41167" w:rsidRDefault="00E76B35" w:rsidP="003D738C">
            <w:pPr>
              <w:spacing w:after="0" w:line="100" w:lineRule="atLeast"/>
              <w:jc w:val="both"/>
              <w:rPr>
                <w:rFonts w:ascii="Arial" w:hAnsi="Arial" w:cs="Arial"/>
                <w:b/>
                <w:sz w:val="20"/>
                <w:szCs w:val="20"/>
              </w:rPr>
            </w:pPr>
            <w:r w:rsidRPr="00D41167">
              <w:rPr>
                <w:rFonts w:ascii="Arial" w:eastAsia="Times New Roman" w:hAnsi="Arial" w:cs="Arial"/>
                <w:b/>
                <w:color w:val="000000"/>
                <w:sz w:val="20"/>
                <w:szCs w:val="20"/>
                <w:lang w:eastAsia="pt-BR"/>
              </w:rPr>
              <w:t xml:space="preserve">Infraestrutura a ser adquirida: Despesas de Custeio (Ver </w:t>
            </w:r>
            <w:r w:rsidRPr="00D41167">
              <w:rPr>
                <w:rFonts w:ascii="Arial" w:hAnsi="Arial" w:cs="Arial"/>
                <w:b/>
                <w:color w:val="000000"/>
                <w:sz w:val="20"/>
                <w:szCs w:val="20"/>
              </w:rPr>
              <w:t>Portaria Normativa nº 005, de 31 de agosto de 2016</w:t>
            </w:r>
            <w:r w:rsidR="001A37AE">
              <w:rPr>
                <w:rFonts w:ascii="Arial" w:hAnsi="Arial" w:cs="Arial"/>
                <w:b/>
                <w:color w:val="000000"/>
                <w:sz w:val="20"/>
                <w:szCs w:val="20"/>
              </w:rPr>
              <w:t xml:space="preserve"> e vedações do edital</w:t>
            </w:r>
            <w:r w:rsidRPr="00D41167">
              <w:rPr>
                <w:rFonts w:ascii="Arial" w:eastAsia="Times New Roman" w:hAnsi="Arial" w:cs="Arial"/>
                <w:b/>
                <w:color w:val="000000"/>
                <w:sz w:val="20"/>
                <w:szCs w:val="20"/>
                <w:lang w:eastAsia="pt-B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4" w:type="dxa"/>
                <w:bottom w:w="55" w:type="dxa"/>
                <w:right w:w="55" w:type="dxa"/>
              </w:tblCellMar>
              <w:tblLook w:val="0000"/>
            </w:tblPr>
            <w:tblGrid>
              <w:gridCol w:w="1022"/>
              <w:gridCol w:w="3067"/>
              <w:gridCol w:w="1253"/>
              <w:gridCol w:w="2037"/>
              <w:gridCol w:w="1847"/>
            </w:tblGrid>
            <w:tr w:rsidR="00E76B35" w:rsidTr="003D738C">
              <w:trPr>
                <w:trHeight w:val="30"/>
              </w:trPr>
              <w:tc>
                <w:tcPr>
                  <w:tcW w:w="554" w:type="pct"/>
                  <w:shd w:val="clear" w:color="auto" w:fill="auto"/>
                  <w:tcMar>
                    <w:left w:w="54" w:type="dxa"/>
                  </w:tcMar>
                </w:tcPr>
                <w:p w:rsidR="00E76B35" w:rsidRPr="00C92AA5" w:rsidRDefault="00E76B35" w:rsidP="003D738C">
                  <w:pPr>
                    <w:spacing w:after="0" w:line="100" w:lineRule="atLeast"/>
                    <w:jc w:val="both"/>
                    <w:rPr>
                      <w:b/>
                    </w:rPr>
                  </w:pPr>
                  <w:r w:rsidRPr="00C92AA5">
                    <w:rPr>
                      <w:rFonts w:ascii="Arial" w:eastAsia="Times New Roman" w:hAnsi="Arial" w:cs="Arial"/>
                      <w:b/>
                      <w:color w:val="000000"/>
                      <w:sz w:val="20"/>
                      <w:szCs w:val="20"/>
                      <w:lang w:eastAsia="pt-BR"/>
                    </w:rPr>
                    <w:t>Despesa</w:t>
                  </w:r>
                </w:p>
              </w:tc>
              <w:tc>
                <w:tcPr>
                  <w:tcW w:w="1662" w:type="pct"/>
                  <w:shd w:val="clear" w:color="auto" w:fill="auto"/>
                  <w:tcMar>
                    <w:left w:w="54" w:type="dxa"/>
                  </w:tcMar>
                </w:tcPr>
                <w:p w:rsidR="00E76B35" w:rsidRPr="00C92AA5" w:rsidRDefault="00E76B35" w:rsidP="003D738C">
                  <w:pPr>
                    <w:pStyle w:val="Contedodatabela"/>
                    <w:spacing w:line="100" w:lineRule="atLeast"/>
                    <w:jc w:val="both"/>
                    <w:rPr>
                      <w:b/>
                    </w:rPr>
                  </w:pPr>
                  <w:r w:rsidRPr="00C92AA5">
                    <w:rPr>
                      <w:rFonts w:ascii="Arial" w:hAnsi="Arial"/>
                      <w:b/>
                      <w:sz w:val="20"/>
                      <w:szCs w:val="20"/>
                    </w:rPr>
                    <w:t>Descrição da despesa</w:t>
                  </w:r>
                </w:p>
              </w:tc>
              <w:tc>
                <w:tcPr>
                  <w:tcW w:w="679" w:type="pct"/>
                  <w:shd w:val="clear" w:color="auto" w:fill="auto"/>
                  <w:tcMar>
                    <w:left w:w="54" w:type="dxa"/>
                  </w:tcMar>
                </w:tcPr>
                <w:p w:rsidR="00E76B35" w:rsidRPr="00C92AA5" w:rsidRDefault="00E76B35" w:rsidP="003D738C">
                  <w:pPr>
                    <w:pStyle w:val="Contedodatabela"/>
                    <w:spacing w:line="100" w:lineRule="atLeast"/>
                    <w:jc w:val="both"/>
                    <w:rPr>
                      <w:b/>
                    </w:rPr>
                  </w:pPr>
                  <w:r w:rsidRPr="00C92AA5">
                    <w:rPr>
                      <w:rFonts w:ascii="Arial" w:hAnsi="Arial"/>
                      <w:b/>
                      <w:sz w:val="20"/>
                      <w:szCs w:val="20"/>
                    </w:rPr>
                    <w:t xml:space="preserve">Quantidade </w:t>
                  </w:r>
                </w:p>
              </w:tc>
              <w:tc>
                <w:tcPr>
                  <w:tcW w:w="1104" w:type="pct"/>
                  <w:shd w:val="clear" w:color="auto" w:fill="auto"/>
                  <w:tcMar>
                    <w:left w:w="54" w:type="dxa"/>
                  </w:tcMar>
                </w:tcPr>
                <w:p w:rsidR="00E76B35" w:rsidRPr="00C92AA5" w:rsidRDefault="00E76B35" w:rsidP="003D738C">
                  <w:pPr>
                    <w:pStyle w:val="Contedodatabela"/>
                    <w:spacing w:line="100" w:lineRule="atLeast"/>
                    <w:jc w:val="both"/>
                    <w:rPr>
                      <w:b/>
                    </w:rPr>
                  </w:pPr>
                  <w:r w:rsidRPr="00C92AA5">
                    <w:rPr>
                      <w:rFonts w:ascii="Arial" w:hAnsi="Arial"/>
                      <w:b/>
                      <w:sz w:val="20"/>
                      <w:szCs w:val="20"/>
                    </w:rPr>
                    <w:t>Preço Unitário</w:t>
                  </w:r>
                  <w:bookmarkStart w:id="13" w:name="__DdeLink__329_588264378"/>
                  <w:bookmarkEnd w:id="13"/>
                  <w:r w:rsidRPr="00C92AA5">
                    <w:rPr>
                      <w:rFonts w:ascii="Arial" w:hAnsi="Arial"/>
                      <w:b/>
                      <w:sz w:val="20"/>
                      <w:szCs w:val="20"/>
                    </w:rPr>
                    <w:t xml:space="preserve"> (R$)</w:t>
                  </w:r>
                </w:p>
              </w:tc>
              <w:tc>
                <w:tcPr>
                  <w:tcW w:w="1001" w:type="pct"/>
                  <w:shd w:val="clear" w:color="auto" w:fill="auto"/>
                  <w:tcMar>
                    <w:left w:w="54" w:type="dxa"/>
                  </w:tcMar>
                </w:tcPr>
                <w:p w:rsidR="00E76B35" w:rsidRPr="00C92AA5" w:rsidRDefault="00E76B35" w:rsidP="003D738C">
                  <w:pPr>
                    <w:pStyle w:val="Contedodatabela"/>
                    <w:spacing w:line="100" w:lineRule="atLeast"/>
                    <w:jc w:val="both"/>
                    <w:rPr>
                      <w:b/>
                    </w:rPr>
                  </w:pPr>
                  <w:r w:rsidRPr="00C92AA5">
                    <w:rPr>
                      <w:rFonts w:ascii="Arial" w:hAnsi="Arial"/>
                      <w:b/>
                      <w:sz w:val="20"/>
                      <w:szCs w:val="20"/>
                    </w:rPr>
                    <w:t>Preço Total (R$)</w:t>
                  </w:r>
                </w:p>
              </w:tc>
            </w:tr>
            <w:tr w:rsidR="00E76B35" w:rsidTr="003D738C">
              <w:trPr>
                <w:trHeight w:val="57"/>
              </w:trPr>
              <w:tc>
                <w:tcPr>
                  <w:tcW w:w="554" w:type="pct"/>
                  <w:shd w:val="clear" w:color="auto" w:fill="auto"/>
                  <w:tcMar>
                    <w:left w:w="54" w:type="dxa"/>
                  </w:tcMar>
                </w:tcPr>
                <w:p w:rsidR="00E76B35" w:rsidRDefault="00785CF6" w:rsidP="003D738C">
                  <w:pPr>
                    <w:pStyle w:val="Contedodatabela"/>
                    <w:spacing w:after="0" w:line="100" w:lineRule="atLeast"/>
                    <w:jc w:val="both"/>
                  </w:pPr>
                  <w:r>
                    <w:t>01</w:t>
                  </w:r>
                </w:p>
              </w:tc>
              <w:tc>
                <w:tcPr>
                  <w:tcW w:w="1662" w:type="pct"/>
                  <w:shd w:val="clear" w:color="auto" w:fill="auto"/>
                  <w:tcMar>
                    <w:left w:w="54" w:type="dxa"/>
                  </w:tcMar>
                </w:tcPr>
                <w:p w:rsidR="00E76B35" w:rsidRDefault="00785CF6" w:rsidP="00785CF6">
                  <w:pPr>
                    <w:pStyle w:val="Contedodatabela"/>
                    <w:spacing w:after="0" w:line="100" w:lineRule="atLeast"/>
                    <w:jc w:val="both"/>
                  </w:pPr>
                  <w:r>
                    <w:t>Serralheiro/Soldador</w:t>
                  </w:r>
                </w:p>
              </w:tc>
              <w:tc>
                <w:tcPr>
                  <w:tcW w:w="679" w:type="pct"/>
                  <w:shd w:val="clear" w:color="auto" w:fill="auto"/>
                  <w:tcMar>
                    <w:left w:w="54" w:type="dxa"/>
                  </w:tcMar>
                </w:tcPr>
                <w:p w:rsidR="00E76B35" w:rsidRDefault="00785CF6" w:rsidP="003D738C">
                  <w:pPr>
                    <w:pStyle w:val="Contedodatabela"/>
                    <w:spacing w:after="0" w:line="100" w:lineRule="atLeast"/>
                    <w:jc w:val="both"/>
                  </w:pPr>
                  <w:r>
                    <w:t>01</w:t>
                  </w:r>
                </w:p>
              </w:tc>
              <w:tc>
                <w:tcPr>
                  <w:tcW w:w="1104" w:type="pct"/>
                  <w:shd w:val="clear" w:color="auto" w:fill="auto"/>
                  <w:tcMar>
                    <w:left w:w="54" w:type="dxa"/>
                  </w:tcMar>
                </w:tcPr>
                <w:p w:rsidR="00E76B35" w:rsidRDefault="00785CF6" w:rsidP="003D738C">
                  <w:pPr>
                    <w:pStyle w:val="Contedodatabela"/>
                    <w:spacing w:after="0" w:line="100" w:lineRule="atLeast"/>
                    <w:jc w:val="both"/>
                  </w:pPr>
                  <w:r>
                    <w:t>1.000,00</w:t>
                  </w:r>
                </w:p>
              </w:tc>
              <w:tc>
                <w:tcPr>
                  <w:tcW w:w="1001" w:type="pct"/>
                  <w:shd w:val="clear" w:color="auto" w:fill="auto"/>
                  <w:tcMar>
                    <w:left w:w="54" w:type="dxa"/>
                  </w:tcMar>
                </w:tcPr>
                <w:p w:rsidR="00E76B35" w:rsidRDefault="00785CF6" w:rsidP="003D738C">
                  <w:pPr>
                    <w:pStyle w:val="Contedodatabela"/>
                    <w:spacing w:after="0" w:line="100" w:lineRule="atLeast"/>
                    <w:jc w:val="both"/>
                  </w:pPr>
                  <w:r>
                    <w:t>1.000,00</w:t>
                  </w:r>
                </w:p>
              </w:tc>
            </w:tr>
            <w:tr w:rsidR="00E76B35" w:rsidTr="003D738C">
              <w:trPr>
                <w:trHeight w:val="57"/>
              </w:trPr>
              <w:tc>
                <w:tcPr>
                  <w:tcW w:w="554" w:type="pct"/>
                  <w:shd w:val="clear" w:color="auto" w:fill="auto"/>
                  <w:tcMar>
                    <w:left w:w="54" w:type="dxa"/>
                  </w:tcMar>
                </w:tcPr>
                <w:p w:rsidR="00E76B35" w:rsidRDefault="00785CF6" w:rsidP="003D738C">
                  <w:pPr>
                    <w:pStyle w:val="Contedodatabela"/>
                    <w:spacing w:after="0" w:line="100" w:lineRule="atLeast"/>
                    <w:jc w:val="both"/>
                  </w:pPr>
                  <w:r>
                    <w:t>02</w:t>
                  </w:r>
                </w:p>
              </w:tc>
              <w:tc>
                <w:tcPr>
                  <w:tcW w:w="1662" w:type="pct"/>
                  <w:shd w:val="clear" w:color="auto" w:fill="auto"/>
                  <w:tcMar>
                    <w:left w:w="54" w:type="dxa"/>
                  </w:tcMar>
                </w:tcPr>
                <w:p w:rsidR="00E76B35" w:rsidRDefault="00785CF6" w:rsidP="003D738C">
                  <w:pPr>
                    <w:pStyle w:val="Contedodatabela"/>
                    <w:spacing w:after="0" w:line="100" w:lineRule="atLeast"/>
                    <w:jc w:val="both"/>
                  </w:pPr>
                  <w:r>
                    <w:t>Coordenação/instrução</w:t>
                  </w:r>
                </w:p>
              </w:tc>
              <w:tc>
                <w:tcPr>
                  <w:tcW w:w="679" w:type="pct"/>
                  <w:shd w:val="clear" w:color="auto" w:fill="auto"/>
                  <w:tcMar>
                    <w:left w:w="54" w:type="dxa"/>
                  </w:tcMar>
                </w:tcPr>
                <w:p w:rsidR="00E76B35" w:rsidRDefault="00785CF6" w:rsidP="003D738C">
                  <w:pPr>
                    <w:pStyle w:val="Contedodatabela"/>
                    <w:spacing w:after="0" w:line="100" w:lineRule="atLeast"/>
                    <w:jc w:val="both"/>
                  </w:pPr>
                  <w:r>
                    <w:t>32</w:t>
                  </w:r>
                </w:p>
              </w:tc>
              <w:tc>
                <w:tcPr>
                  <w:tcW w:w="1104" w:type="pct"/>
                  <w:shd w:val="clear" w:color="auto" w:fill="auto"/>
                  <w:tcMar>
                    <w:left w:w="54" w:type="dxa"/>
                  </w:tcMar>
                </w:tcPr>
                <w:p w:rsidR="00E76B35" w:rsidRDefault="00785CF6" w:rsidP="003D738C">
                  <w:pPr>
                    <w:pStyle w:val="Contedodatabela"/>
                    <w:spacing w:after="0" w:line="100" w:lineRule="atLeast"/>
                    <w:jc w:val="both"/>
                  </w:pPr>
                  <w:r>
                    <w:t>200,00</w:t>
                  </w:r>
                </w:p>
              </w:tc>
              <w:tc>
                <w:tcPr>
                  <w:tcW w:w="1001" w:type="pct"/>
                  <w:shd w:val="clear" w:color="auto" w:fill="auto"/>
                  <w:tcMar>
                    <w:left w:w="54" w:type="dxa"/>
                  </w:tcMar>
                </w:tcPr>
                <w:p w:rsidR="00E76B35" w:rsidRDefault="00785CF6" w:rsidP="003D738C">
                  <w:pPr>
                    <w:pStyle w:val="Contedodatabela"/>
                    <w:spacing w:after="0" w:line="100" w:lineRule="atLeast"/>
                    <w:jc w:val="both"/>
                  </w:pPr>
                  <w:r>
                    <w:t>6.400,00</w:t>
                  </w:r>
                </w:p>
              </w:tc>
            </w:tr>
            <w:tr w:rsidR="00E76B35" w:rsidTr="003D738C">
              <w:trPr>
                <w:trHeight w:val="57"/>
              </w:trPr>
              <w:tc>
                <w:tcPr>
                  <w:tcW w:w="554" w:type="pct"/>
                  <w:shd w:val="clear" w:color="auto" w:fill="auto"/>
                  <w:tcMar>
                    <w:left w:w="54" w:type="dxa"/>
                  </w:tcMar>
                </w:tcPr>
                <w:p w:rsidR="00E76B35" w:rsidRDefault="00785CF6" w:rsidP="003D738C">
                  <w:pPr>
                    <w:pStyle w:val="Contedodatabela"/>
                    <w:spacing w:after="0" w:line="100" w:lineRule="atLeast"/>
                    <w:jc w:val="both"/>
                  </w:pPr>
                  <w:r>
                    <w:t>03</w:t>
                  </w:r>
                </w:p>
              </w:tc>
              <w:tc>
                <w:tcPr>
                  <w:tcW w:w="1662" w:type="pct"/>
                  <w:shd w:val="clear" w:color="auto" w:fill="auto"/>
                  <w:tcMar>
                    <w:left w:w="54" w:type="dxa"/>
                  </w:tcMar>
                </w:tcPr>
                <w:p w:rsidR="00E76B35" w:rsidRDefault="00785CF6" w:rsidP="003D738C">
                  <w:pPr>
                    <w:pStyle w:val="Contedodatabela"/>
                    <w:spacing w:after="0" w:line="100" w:lineRule="atLeast"/>
                    <w:jc w:val="both"/>
                  </w:pPr>
                  <w:r>
                    <w:t>Bolsista IFB (01)</w:t>
                  </w:r>
                </w:p>
              </w:tc>
              <w:tc>
                <w:tcPr>
                  <w:tcW w:w="679" w:type="pct"/>
                  <w:shd w:val="clear" w:color="auto" w:fill="auto"/>
                  <w:tcMar>
                    <w:left w:w="54" w:type="dxa"/>
                  </w:tcMar>
                </w:tcPr>
                <w:p w:rsidR="00E76B35" w:rsidRDefault="00785CF6" w:rsidP="003D738C">
                  <w:pPr>
                    <w:pStyle w:val="Contedodatabela"/>
                    <w:spacing w:after="0" w:line="100" w:lineRule="atLeast"/>
                    <w:jc w:val="both"/>
                  </w:pPr>
                  <w:r>
                    <w:t>08</w:t>
                  </w:r>
                </w:p>
              </w:tc>
              <w:tc>
                <w:tcPr>
                  <w:tcW w:w="1104" w:type="pct"/>
                  <w:shd w:val="clear" w:color="auto" w:fill="auto"/>
                  <w:tcMar>
                    <w:left w:w="54" w:type="dxa"/>
                  </w:tcMar>
                </w:tcPr>
                <w:p w:rsidR="00E76B35" w:rsidRDefault="00785CF6" w:rsidP="003D738C">
                  <w:pPr>
                    <w:pStyle w:val="Contedodatabela"/>
                    <w:spacing w:after="0" w:line="100" w:lineRule="atLeast"/>
                    <w:jc w:val="both"/>
                  </w:pPr>
                  <w:r>
                    <w:t>300,00</w:t>
                  </w:r>
                </w:p>
              </w:tc>
              <w:tc>
                <w:tcPr>
                  <w:tcW w:w="1001" w:type="pct"/>
                  <w:shd w:val="clear" w:color="auto" w:fill="auto"/>
                  <w:tcMar>
                    <w:left w:w="54" w:type="dxa"/>
                  </w:tcMar>
                </w:tcPr>
                <w:p w:rsidR="00E76B35" w:rsidRDefault="00785CF6" w:rsidP="00785CF6">
                  <w:pPr>
                    <w:pStyle w:val="Contedodatabela"/>
                    <w:spacing w:after="0" w:line="100" w:lineRule="atLeast"/>
                    <w:jc w:val="both"/>
                  </w:pPr>
                  <w:r>
                    <w:t>2.400,00</w:t>
                  </w:r>
                </w:p>
              </w:tc>
            </w:tr>
            <w:tr w:rsidR="00E76B35" w:rsidTr="003D738C">
              <w:trPr>
                <w:trHeight w:val="57"/>
              </w:trPr>
              <w:tc>
                <w:tcPr>
                  <w:tcW w:w="554" w:type="pct"/>
                  <w:shd w:val="clear" w:color="auto" w:fill="auto"/>
                  <w:tcMar>
                    <w:left w:w="54" w:type="dxa"/>
                  </w:tcMar>
                </w:tcPr>
                <w:p w:rsidR="00E76B35" w:rsidRDefault="00785CF6" w:rsidP="003D738C">
                  <w:pPr>
                    <w:pStyle w:val="Contedodatabela"/>
                    <w:spacing w:after="0" w:line="100" w:lineRule="atLeast"/>
                    <w:jc w:val="both"/>
                  </w:pPr>
                  <w:r>
                    <w:t>04</w:t>
                  </w:r>
                </w:p>
              </w:tc>
              <w:tc>
                <w:tcPr>
                  <w:tcW w:w="1662" w:type="pct"/>
                  <w:shd w:val="clear" w:color="auto" w:fill="auto"/>
                  <w:tcMar>
                    <w:left w:w="54" w:type="dxa"/>
                  </w:tcMar>
                </w:tcPr>
                <w:p w:rsidR="00E76B35" w:rsidRDefault="00785CF6" w:rsidP="003D738C">
                  <w:pPr>
                    <w:pStyle w:val="Contedodatabela"/>
                    <w:spacing w:after="0" w:line="100" w:lineRule="atLeast"/>
                    <w:jc w:val="both"/>
                  </w:pPr>
                  <w:r>
                    <w:t>Perfil estrutural 6X15X3</w:t>
                  </w:r>
                </w:p>
              </w:tc>
              <w:tc>
                <w:tcPr>
                  <w:tcW w:w="679" w:type="pct"/>
                  <w:shd w:val="clear" w:color="auto" w:fill="auto"/>
                  <w:tcMar>
                    <w:left w:w="54" w:type="dxa"/>
                  </w:tcMar>
                </w:tcPr>
                <w:p w:rsidR="00E76B35" w:rsidRDefault="00785CF6" w:rsidP="003D738C">
                  <w:pPr>
                    <w:pStyle w:val="Contedodatabela"/>
                    <w:spacing w:after="0" w:line="100" w:lineRule="atLeast"/>
                    <w:jc w:val="both"/>
                  </w:pPr>
                  <w:r>
                    <w:t>6</w:t>
                  </w:r>
                </w:p>
              </w:tc>
              <w:tc>
                <w:tcPr>
                  <w:tcW w:w="1104" w:type="pct"/>
                  <w:shd w:val="clear" w:color="auto" w:fill="auto"/>
                  <w:tcMar>
                    <w:left w:w="54" w:type="dxa"/>
                  </w:tcMar>
                </w:tcPr>
                <w:p w:rsidR="00E76B35" w:rsidRDefault="00785CF6" w:rsidP="003D738C">
                  <w:pPr>
                    <w:pStyle w:val="Contedodatabela"/>
                    <w:spacing w:after="0" w:line="100" w:lineRule="atLeast"/>
                    <w:jc w:val="both"/>
                  </w:pPr>
                  <w:r>
                    <w:t>90,00</w:t>
                  </w:r>
                </w:p>
              </w:tc>
              <w:tc>
                <w:tcPr>
                  <w:tcW w:w="1001" w:type="pct"/>
                  <w:shd w:val="clear" w:color="auto" w:fill="auto"/>
                  <w:tcMar>
                    <w:left w:w="54" w:type="dxa"/>
                  </w:tcMar>
                </w:tcPr>
                <w:p w:rsidR="00E76B35" w:rsidRDefault="00785CF6" w:rsidP="003D738C">
                  <w:pPr>
                    <w:pStyle w:val="Contedodatabela"/>
                    <w:spacing w:after="0" w:line="100" w:lineRule="atLeast"/>
                    <w:jc w:val="both"/>
                  </w:pPr>
                  <w:r>
                    <w:t>540,00</w:t>
                  </w:r>
                </w:p>
              </w:tc>
            </w:tr>
            <w:tr w:rsidR="00E76B35" w:rsidTr="003D738C">
              <w:trPr>
                <w:trHeight w:val="57"/>
              </w:trPr>
              <w:tc>
                <w:tcPr>
                  <w:tcW w:w="554" w:type="pct"/>
                  <w:shd w:val="clear" w:color="auto" w:fill="auto"/>
                  <w:tcMar>
                    <w:left w:w="54" w:type="dxa"/>
                  </w:tcMar>
                </w:tcPr>
                <w:p w:rsidR="00E76B35" w:rsidRDefault="00785CF6" w:rsidP="003D738C">
                  <w:pPr>
                    <w:pStyle w:val="Contedodatabela"/>
                    <w:spacing w:after="0" w:line="100" w:lineRule="atLeast"/>
                    <w:jc w:val="both"/>
                  </w:pPr>
                  <w:r>
                    <w:t>05</w:t>
                  </w:r>
                </w:p>
              </w:tc>
              <w:tc>
                <w:tcPr>
                  <w:tcW w:w="1662" w:type="pct"/>
                  <w:shd w:val="clear" w:color="auto" w:fill="auto"/>
                  <w:tcMar>
                    <w:left w:w="54" w:type="dxa"/>
                  </w:tcMar>
                </w:tcPr>
                <w:p w:rsidR="00E76B35" w:rsidRDefault="00785CF6" w:rsidP="003D738C">
                  <w:pPr>
                    <w:pStyle w:val="Contedodatabela"/>
                    <w:spacing w:after="0" w:line="100" w:lineRule="atLeast"/>
                    <w:jc w:val="both"/>
                  </w:pPr>
                  <w:r>
                    <w:t>Tambores de Ferro</w:t>
                  </w:r>
                </w:p>
              </w:tc>
              <w:tc>
                <w:tcPr>
                  <w:tcW w:w="679" w:type="pct"/>
                  <w:shd w:val="clear" w:color="auto" w:fill="auto"/>
                  <w:tcMar>
                    <w:left w:w="54" w:type="dxa"/>
                  </w:tcMar>
                </w:tcPr>
                <w:p w:rsidR="00E76B35" w:rsidRDefault="00785CF6" w:rsidP="00785CF6">
                  <w:pPr>
                    <w:pStyle w:val="Contedodatabela"/>
                    <w:spacing w:after="0" w:line="100" w:lineRule="atLeast"/>
                    <w:jc w:val="both"/>
                  </w:pPr>
                  <w:r>
                    <w:t>10</w:t>
                  </w:r>
                </w:p>
              </w:tc>
              <w:tc>
                <w:tcPr>
                  <w:tcW w:w="1104" w:type="pct"/>
                  <w:shd w:val="clear" w:color="auto" w:fill="auto"/>
                  <w:tcMar>
                    <w:left w:w="54" w:type="dxa"/>
                  </w:tcMar>
                </w:tcPr>
                <w:p w:rsidR="00E76B35" w:rsidRDefault="00785CF6" w:rsidP="003D738C">
                  <w:pPr>
                    <w:pStyle w:val="Contedodatabela"/>
                    <w:spacing w:after="0" w:line="100" w:lineRule="atLeast"/>
                    <w:jc w:val="both"/>
                  </w:pPr>
                  <w:r>
                    <w:t>60,00</w:t>
                  </w:r>
                </w:p>
              </w:tc>
              <w:tc>
                <w:tcPr>
                  <w:tcW w:w="1001" w:type="pct"/>
                  <w:shd w:val="clear" w:color="auto" w:fill="auto"/>
                  <w:tcMar>
                    <w:left w:w="54" w:type="dxa"/>
                  </w:tcMar>
                </w:tcPr>
                <w:p w:rsidR="00E76B35" w:rsidRDefault="00785CF6" w:rsidP="003D738C">
                  <w:pPr>
                    <w:pStyle w:val="Contedodatabela"/>
                    <w:spacing w:after="0" w:line="100" w:lineRule="atLeast"/>
                    <w:jc w:val="both"/>
                  </w:pPr>
                  <w:r>
                    <w:t>600,00</w:t>
                  </w:r>
                </w:p>
              </w:tc>
            </w:tr>
            <w:tr w:rsidR="00E76B35" w:rsidTr="003D738C">
              <w:trPr>
                <w:trHeight w:val="57"/>
              </w:trPr>
              <w:tc>
                <w:tcPr>
                  <w:tcW w:w="554" w:type="pct"/>
                  <w:shd w:val="clear" w:color="auto" w:fill="auto"/>
                  <w:tcMar>
                    <w:left w:w="54" w:type="dxa"/>
                  </w:tcMar>
                </w:tcPr>
                <w:p w:rsidR="00E76B35" w:rsidRDefault="00785CF6" w:rsidP="003D738C">
                  <w:pPr>
                    <w:pStyle w:val="Contedodatabela"/>
                    <w:spacing w:after="0" w:line="100" w:lineRule="atLeast"/>
                    <w:jc w:val="both"/>
                  </w:pPr>
                  <w:r>
                    <w:t>06</w:t>
                  </w:r>
                </w:p>
              </w:tc>
              <w:tc>
                <w:tcPr>
                  <w:tcW w:w="1662" w:type="pct"/>
                  <w:shd w:val="clear" w:color="auto" w:fill="auto"/>
                  <w:tcMar>
                    <w:left w:w="54" w:type="dxa"/>
                  </w:tcMar>
                </w:tcPr>
                <w:p w:rsidR="00E76B35" w:rsidRDefault="00785CF6" w:rsidP="003D738C">
                  <w:pPr>
                    <w:pStyle w:val="Contedodatabela"/>
                    <w:spacing w:after="0" w:line="100" w:lineRule="atLeast"/>
                    <w:jc w:val="both"/>
                  </w:pPr>
                  <w:r>
                    <w:t>Barril de chope 30L</w:t>
                  </w:r>
                </w:p>
              </w:tc>
              <w:tc>
                <w:tcPr>
                  <w:tcW w:w="679" w:type="pct"/>
                  <w:shd w:val="clear" w:color="auto" w:fill="auto"/>
                  <w:tcMar>
                    <w:left w:w="54" w:type="dxa"/>
                  </w:tcMar>
                </w:tcPr>
                <w:p w:rsidR="00E76B35" w:rsidRDefault="00785CF6" w:rsidP="003D738C">
                  <w:pPr>
                    <w:pStyle w:val="Contedodatabela"/>
                    <w:spacing w:after="0" w:line="100" w:lineRule="atLeast"/>
                    <w:jc w:val="both"/>
                  </w:pPr>
                  <w:r>
                    <w:t>01</w:t>
                  </w:r>
                </w:p>
              </w:tc>
              <w:tc>
                <w:tcPr>
                  <w:tcW w:w="1104" w:type="pct"/>
                  <w:shd w:val="clear" w:color="auto" w:fill="auto"/>
                  <w:tcMar>
                    <w:left w:w="54" w:type="dxa"/>
                  </w:tcMar>
                </w:tcPr>
                <w:p w:rsidR="00E76B35" w:rsidRDefault="00785CF6" w:rsidP="003D738C">
                  <w:pPr>
                    <w:pStyle w:val="Contedodatabela"/>
                    <w:spacing w:after="0" w:line="100" w:lineRule="atLeast"/>
                    <w:jc w:val="both"/>
                  </w:pPr>
                  <w:r>
                    <w:t>600,00</w:t>
                  </w:r>
                </w:p>
              </w:tc>
              <w:tc>
                <w:tcPr>
                  <w:tcW w:w="1001" w:type="pct"/>
                  <w:shd w:val="clear" w:color="auto" w:fill="auto"/>
                  <w:tcMar>
                    <w:left w:w="54" w:type="dxa"/>
                  </w:tcMar>
                </w:tcPr>
                <w:p w:rsidR="00E76B35" w:rsidRDefault="00785CF6" w:rsidP="003D738C">
                  <w:pPr>
                    <w:pStyle w:val="Contedodatabela"/>
                    <w:spacing w:after="0" w:line="100" w:lineRule="atLeast"/>
                    <w:jc w:val="both"/>
                  </w:pPr>
                  <w:r>
                    <w:t>600,00</w:t>
                  </w:r>
                </w:p>
              </w:tc>
            </w:tr>
            <w:tr w:rsidR="00785CF6" w:rsidTr="003D738C">
              <w:trPr>
                <w:trHeight w:val="57"/>
              </w:trPr>
              <w:tc>
                <w:tcPr>
                  <w:tcW w:w="554" w:type="pct"/>
                  <w:shd w:val="clear" w:color="auto" w:fill="auto"/>
                  <w:tcMar>
                    <w:left w:w="54" w:type="dxa"/>
                  </w:tcMar>
                </w:tcPr>
                <w:p w:rsidR="00785CF6" w:rsidRDefault="00785CF6" w:rsidP="003D738C">
                  <w:pPr>
                    <w:pStyle w:val="Contedodatabela"/>
                    <w:spacing w:after="0" w:line="100" w:lineRule="atLeast"/>
                    <w:jc w:val="both"/>
                  </w:pPr>
                  <w:r>
                    <w:t>07</w:t>
                  </w:r>
                </w:p>
              </w:tc>
              <w:tc>
                <w:tcPr>
                  <w:tcW w:w="1662" w:type="pct"/>
                  <w:shd w:val="clear" w:color="auto" w:fill="auto"/>
                  <w:tcMar>
                    <w:left w:w="54" w:type="dxa"/>
                  </w:tcMar>
                </w:tcPr>
                <w:p w:rsidR="00785CF6" w:rsidRDefault="00785CF6" w:rsidP="003D738C">
                  <w:pPr>
                    <w:pStyle w:val="Contedodatabela"/>
                    <w:spacing w:after="0" w:line="100" w:lineRule="atLeast"/>
                    <w:jc w:val="both"/>
                  </w:pPr>
                  <w:r>
                    <w:t>Conexões de aço inox</w:t>
                  </w:r>
                </w:p>
              </w:tc>
              <w:tc>
                <w:tcPr>
                  <w:tcW w:w="679" w:type="pct"/>
                  <w:shd w:val="clear" w:color="auto" w:fill="auto"/>
                  <w:tcMar>
                    <w:left w:w="54" w:type="dxa"/>
                  </w:tcMar>
                </w:tcPr>
                <w:p w:rsidR="00785CF6" w:rsidRDefault="00785CF6" w:rsidP="003D738C">
                  <w:pPr>
                    <w:pStyle w:val="Contedodatabela"/>
                    <w:spacing w:after="0" w:line="100" w:lineRule="atLeast"/>
                    <w:jc w:val="both"/>
                  </w:pPr>
                  <w:r>
                    <w:t>02</w:t>
                  </w:r>
                </w:p>
              </w:tc>
              <w:tc>
                <w:tcPr>
                  <w:tcW w:w="1104" w:type="pct"/>
                  <w:shd w:val="clear" w:color="auto" w:fill="auto"/>
                  <w:tcMar>
                    <w:left w:w="54" w:type="dxa"/>
                  </w:tcMar>
                </w:tcPr>
                <w:p w:rsidR="00785CF6" w:rsidRDefault="00785CF6" w:rsidP="003D738C">
                  <w:pPr>
                    <w:pStyle w:val="Contedodatabela"/>
                    <w:spacing w:after="0" w:line="100" w:lineRule="atLeast"/>
                    <w:jc w:val="both"/>
                  </w:pPr>
                  <w:r>
                    <w:t>250,00</w:t>
                  </w:r>
                </w:p>
              </w:tc>
              <w:tc>
                <w:tcPr>
                  <w:tcW w:w="1001" w:type="pct"/>
                  <w:shd w:val="clear" w:color="auto" w:fill="auto"/>
                  <w:tcMar>
                    <w:left w:w="54" w:type="dxa"/>
                  </w:tcMar>
                </w:tcPr>
                <w:p w:rsidR="00785CF6" w:rsidRDefault="00785CF6" w:rsidP="003D738C">
                  <w:pPr>
                    <w:pStyle w:val="Contedodatabela"/>
                    <w:spacing w:after="0" w:line="100" w:lineRule="atLeast"/>
                    <w:jc w:val="both"/>
                  </w:pPr>
                  <w:r>
                    <w:t>500,00</w:t>
                  </w:r>
                </w:p>
              </w:tc>
            </w:tr>
            <w:tr w:rsidR="00785CF6" w:rsidTr="003D738C">
              <w:trPr>
                <w:trHeight w:val="57"/>
              </w:trPr>
              <w:tc>
                <w:tcPr>
                  <w:tcW w:w="554" w:type="pct"/>
                  <w:shd w:val="clear" w:color="auto" w:fill="auto"/>
                  <w:tcMar>
                    <w:left w:w="54" w:type="dxa"/>
                  </w:tcMar>
                </w:tcPr>
                <w:p w:rsidR="00785CF6" w:rsidRDefault="00785CF6" w:rsidP="003D738C">
                  <w:pPr>
                    <w:pStyle w:val="Contedodatabela"/>
                    <w:spacing w:after="0" w:line="100" w:lineRule="atLeast"/>
                    <w:jc w:val="both"/>
                  </w:pPr>
                  <w:r>
                    <w:t>08</w:t>
                  </w:r>
                </w:p>
              </w:tc>
              <w:tc>
                <w:tcPr>
                  <w:tcW w:w="1662" w:type="pct"/>
                  <w:shd w:val="clear" w:color="auto" w:fill="auto"/>
                  <w:tcMar>
                    <w:left w:w="54" w:type="dxa"/>
                  </w:tcMar>
                </w:tcPr>
                <w:p w:rsidR="00785CF6" w:rsidRDefault="00785CF6" w:rsidP="003D738C">
                  <w:pPr>
                    <w:pStyle w:val="Contedodatabela"/>
                    <w:spacing w:after="0" w:line="100" w:lineRule="atLeast"/>
                    <w:jc w:val="both"/>
                  </w:pPr>
                  <w:r>
                    <w:t>Borrachas de vedação (metro)</w:t>
                  </w:r>
                </w:p>
              </w:tc>
              <w:tc>
                <w:tcPr>
                  <w:tcW w:w="679" w:type="pct"/>
                  <w:shd w:val="clear" w:color="auto" w:fill="auto"/>
                  <w:tcMar>
                    <w:left w:w="54" w:type="dxa"/>
                  </w:tcMar>
                </w:tcPr>
                <w:p w:rsidR="00785CF6" w:rsidRDefault="00785CF6" w:rsidP="003D738C">
                  <w:pPr>
                    <w:pStyle w:val="Contedodatabela"/>
                    <w:spacing w:after="0" w:line="100" w:lineRule="atLeast"/>
                    <w:jc w:val="both"/>
                  </w:pPr>
                  <w:r>
                    <w:t>10</w:t>
                  </w:r>
                </w:p>
              </w:tc>
              <w:tc>
                <w:tcPr>
                  <w:tcW w:w="1104" w:type="pct"/>
                  <w:shd w:val="clear" w:color="auto" w:fill="auto"/>
                  <w:tcMar>
                    <w:left w:w="54" w:type="dxa"/>
                  </w:tcMar>
                </w:tcPr>
                <w:p w:rsidR="00785CF6" w:rsidRDefault="00A42FD1" w:rsidP="003D738C">
                  <w:pPr>
                    <w:pStyle w:val="Contedodatabela"/>
                    <w:spacing w:after="0" w:line="100" w:lineRule="atLeast"/>
                    <w:jc w:val="both"/>
                  </w:pPr>
                  <w:r>
                    <w:t>45</w:t>
                  </w:r>
                  <w:r w:rsidR="00785CF6">
                    <w:t>,00</w:t>
                  </w:r>
                </w:p>
              </w:tc>
              <w:tc>
                <w:tcPr>
                  <w:tcW w:w="1001" w:type="pct"/>
                  <w:shd w:val="clear" w:color="auto" w:fill="auto"/>
                  <w:tcMar>
                    <w:left w:w="54" w:type="dxa"/>
                  </w:tcMar>
                </w:tcPr>
                <w:p w:rsidR="00785CF6" w:rsidRDefault="00A42FD1" w:rsidP="003D738C">
                  <w:pPr>
                    <w:pStyle w:val="Contedodatabela"/>
                    <w:spacing w:after="0" w:line="100" w:lineRule="atLeast"/>
                    <w:jc w:val="both"/>
                  </w:pPr>
                  <w:r>
                    <w:t>450</w:t>
                  </w:r>
                  <w:r w:rsidR="00785CF6">
                    <w:t>,00</w:t>
                  </w:r>
                </w:p>
              </w:tc>
            </w:tr>
            <w:tr w:rsidR="00785CF6" w:rsidTr="003D738C">
              <w:trPr>
                <w:trHeight w:val="57"/>
              </w:trPr>
              <w:tc>
                <w:tcPr>
                  <w:tcW w:w="554" w:type="pct"/>
                  <w:shd w:val="clear" w:color="auto" w:fill="auto"/>
                  <w:tcMar>
                    <w:left w:w="54" w:type="dxa"/>
                  </w:tcMar>
                </w:tcPr>
                <w:p w:rsidR="00785CF6" w:rsidRDefault="00785CF6" w:rsidP="003D738C">
                  <w:pPr>
                    <w:pStyle w:val="Contedodatabela"/>
                    <w:spacing w:after="0" w:line="100" w:lineRule="atLeast"/>
                    <w:jc w:val="both"/>
                  </w:pPr>
                  <w:r>
                    <w:t>09</w:t>
                  </w:r>
                </w:p>
              </w:tc>
              <w:tc>
                <w:tcPr>
                  <w:tcW w:w="1662" w:type="pct"/>
                  <w:shd w:val="clear" w:color="auto" w:fill="auto"/>
                  <w:tcMar>
                    <w:left w:w="54" w:type="dxa"/>
                  </w:tcMar>
                </w:tcPr>
                <w:p w:rsidR="00785CF6" w:rsidRDefault="00785CF6" w:rsidP="003D738C">
                  <w:pPr>
                    <w:pStyle w:val="Contedodatabela"/>
                    <w:spacing w:after="0" w:line="100" w:lineRule="atLeast"/>
                    <w:jc w:val="both"/>
                  </w:pPr>
                  <w:r>
                    <w:t>Mangueira para vapor</w:t>
                  </w:r>
                </w:p>
              </w:tc>
              <w:tc>
                <w:tcPr>
                  <w:tcW w:w="679" w:type="pct"/>
                  <w:shd w:val="clear" w:color="auto" w:fill="auto"/>
                  <w:tcMar>
                    <w:left w:w="54" w:type="dxa"/>
                  </w:tcMar>
                </w:tcPr>
                <w:p w:rsidR="00785CF6" w:rsidRDefault="00785CF6" w:rsidP="003D738C">
                  <w:pPr>
                    <w:pStyle w:val="Contedodatabela"/>
                    <w:spacing w:after="0" w:line="100" w:lineRule="atLeast"/>
                    <w:jc w:val="both"/>
                  </w:pPr>
                  <w:r>
                    <w:t>01</w:t>
                  </w:r>
                </w:p>
              </w:tc>
              <w:tc>
                <w:tcPr>
                  <w:tcW w:w="1104" w:type="pct"/>
                  <w:shd w:val="clear" w:color="auto" w:fill="auto"/>
                  <w:tcMar>
                    <w:left w:w="54" w:type="dxa"/>
                  </w:tcMar>
                </w:tcPr>
                <w:p w:rsidR="00785CF6" w:rsidRDefault="00785CF6" w:rsidP="003D738C">
                  <w:pPr>
                    <w:pStyle w:val="Contedodatabela"/>
                    <w:spacing w:after="0" w:line="100" w:lineRule="atLeast"/>
                    <w:jc w:val="both"/>
                  </w:pPr>
                  <w:r>
                    <w:t>60,00</w:t>
                  </w:r>
                </w:p>
              </w:tc>
              <w:tc>
                <w:tcPr>
                  <w:tcW w:w="1001" w:type="pct"/>
                  <w:shd w:val="clear" w:color="auto" w:fill="auto"/>
                  <w:tcMar>
                    <w:left w:w="54" w:type="dxa"/>
                  </w:tcMar>
                </w:tcPr>
                <w:p w:rsidR="00785CF6" w:rsidRDefault="00785CF6" w:rsidP="003D738C">
                  <w:pPr>
                    <w:pStyle w:val="Contedodatabela"/>
                    <w:spacing w:after="0" w:line="100" w:lineRule="atLeast"/>
                    <w:jc w:val="both"/>
                  </w:pPr>
                  <w:r>
                    <w:t>60,00</w:t>
                  </w:r>
                </w:p>
              </w:tc>
            </w:tr>
            <w:tr w:rsidR="00785CF6" w:rsidTr="003D738C">
              <w:trPr>
                <w:trHeight w:val="57"/>
              </w:trPr>
              <w:tc>
                <w:tcPr>
                  <w:tcW w:w="554" w:type="pct"/>
                  <w:shd w:val="clear" w:color="auto" w:fill="auto"/>
                  <w:tcMar>
                    <w:left w:w="54" w:type="dxa"/>
                  </w:tcMar>
                </w:tcPr>
                <w:p w:rsidR="00785CF6" w:rsidRDefault="00785CF6" w:rsidP="003D738C">
                  <w:pPr>
                    <w:pStyle w:val="Contedodatabela"/>
                    <w:spacing w:after="0" w:line="100" w:lineRule="atLeast"/>
                    <w:jc w:val="both"/>
                  </w:pPr>
                  <w:r>
                    <w:t>10</w:t>
                  </w:r>
                </w:p>
              </w:tc>
              <w:tc>
                <w:tcPr>
                  <w:tcW w:w="1662" w:type="pct"/>
                  <w:shd w:val="clear" w:color="auto" w:fill="auto"/>
                  <w:tcMar>
                    <w:left w:w="54" w:type="dxa"/>
                  </w:tcMar>
                </w:tcPr>
                <w:p w:rsidR="00785CF6" w:rsidRDefault="00785CF6" w:rsidP="003D738C">
                  <w:pPr>
                    <w:pStyle w:val="Contedodatabela"/>
                    <w:spacing w:after="0" w:line="100" w:lineRule="atLeast"/>
                    <w:jc w:val="both"/>
                  </w:pPr>
                  <w:r>
                    <w:t xml:space="preserve">Medidor de Umidade </w:t>
                  </w:r>
                  <w:r w:rsidR="00A42FD1">
                    <w:t>MUNC 620 para madeira</w:t>
                  </w:r>
                </w:p>
              </w:tc>
              <w:tc>
                <w:tcPr>
                  <w:tcW w:w="679" w:type="pct"/>
                  <w:shd w:val="clear" w:color="auto" w:fill="auto"/>
                  <w:tcMar>
                    <w:left w:w="54" w:type="dxa"/>
                  </w:tcMar>
                </w:tcPr>
                <w:p w:rsidR="00785CF6" w:rsidRDefault="00A42FD1" w:rsidP="003D738C">
                  <w:pPr>
                    <w:pStyle w:val="Contedodatabela"/>
                    <w:spacing w:after="0" w:line="100" w:lineRule="atLeast"/>
                    <w:jc w:val="both"/>
                  </w:pPr>
                  <w:r>
                    <w:t>01</w:t>
                  </w:r>
                </w:p>
              </w:tc>
              <w:tc>
                <w:tcPr>
                  <w:tcW w:w="1104" w:type="pct"/>
                  <w:shd w:val="clear" w:color="auto" w:fill="auto"/>
                  <w:tcMar>
                    <w:left w:w="54" w:type="dxa"/>
                  </w:tcMar>
                </w:tcPr>
                <w:p w:rsidR="00785CF6" w:rsidRDefault="00A42FD1" w:rsidP="003D738C">
                  <w:pPr>
                    <w:pStyle w:val="Contedodatabela"/>
                    <w:spacing w:after="0" w:line="100" w:lineRule="atLeast"/>
                    <w:jc w:val="both"/>
                  </w:pPr>
                  <w:r>
                    <w:t>350,00</w:t>
                  </w:r>
                </w:p>
              </w:tc>
              <w:tc>
                <w:tcPr>
                  <w:tcW w:w="1001" w:type="pct"/>
                  <w:shd w:val="clear" w:color="auto" w:fill="auto"/>
                  <w:tcMar>
                    <w:left w:w="54" w:type="dxa"/>
                  </w:tcMar>
                </w:tcPr>
                <w:p w:rsidR="00785CF6" w:rsidRDefault="00A42FD1" w:rsidP="003D738C">
                  <w:pPr>
                    <w:pStyle w:val="Contedodatabela"/>
                    <w:spacing w:after="0" w:line="100" w:lineRule="atLeast"/>
                    <w:jc w:val="both"/>
                  </w:pPr>
                  <w:r>
                    <w:t>350,00</w:t>
                  </w:r>
                </w:p>
              </w:tc>
            </w:tr>
            <w:tr w:rsidR="00A42FD1" w:rsidTr="003D738C">
              <w:trPr>
                <w:trHeight w:val="57"/>
              </w:trPr>
              <w:tc>
                <w:tcPr>
                  <w:tcW w:w="554" w:type="pct"/>
                  <w:shd w:val="clear" w:color="auto" w:fill="auto"/>
                  <w:tcMar>
                    <w:left w:w="54" w:type="dxa"/>
                  </w:tcMar>
                </w:tcPr>
                <w:p w:rsidR="00A42FD1" w:rsidRDefault="00A42FD1" w:rsidP="003D738C">
                  <w:pPr>
                    <w:pStyle w:val="Contedodatabela"/>
                    <w:spacing w:after="0" w:line="100" w:lineRule="atLeast"/>
                    <w:jc w:val="both"/>
                  </w:pPr>
                  <w:r>
                    <w:t>11</w:t>
                  </w:r>
                </w:p>
              </w:tc>
              <w:tc>
                <w:tcPr>
                  <w:tcW w:w="1662" w:type="pct"/>
                  <w:shd w:val="clear" w:color="auto" w:fill="auto"/>
                  <w:tcMar>
                    <w:left w:w="54" w:type="dxa"/>
                  </w:tcMar>
                </w:tcPr>
                <w:p w:rsidR="00A42FD1" w:rsidRDefault="00A42FD1" w:rsidP="003D738C">
                  <w:pPr>
                    <w:pStyle w:val="Contedodatabela"/>
                    <w:spacing w:after="0" w:line="100" w:lineRule="atLeast"/>
                    <w:jc w:val="both"/>
                  </w:pPr>
                  <w:r>
                    <w:t>Pressostato para caldeira</w:t>
                  </w:r>
                </w:p>
              </w:tc>
              <w:tc>
                <w:tcPr>
                  <w:tcW w:w="679" w:type="pct"/>
                  <w:shd w:val="clear" w:color="auto" w:fill="auto"/>
                  <w:tcMar>
                    <w:left w:w="54" w:type="dxa"/>
                  </w:tcMar>
                </w:tcPr>
                <w:p w:rsidR="00A42FD1" w:rsidRDefault="00A42FD1" w:rsidP="003D738C">
                  <w:pPr>
                    <w:pStyle w:val="Contedodatabela"/>
                    <w:spacing w:after="0" w:line="100" w:lineRule="atLeast"/>
                    <w:jc w:val="both"/>
                  </w:pPr>
                  <w:r>
                    <w:t>01</w:t>
                  </w:r>
                </w:p>
              </w:tc>
              <w:tc>
                <w:tcPr>
                  <w:tcW w:w="1104" w:type="pct"/>
                  <w:shd w:val="clear" w:color="auto" w:fill="auto"/>
                  <w:tcMar>
                    <w:left w:w="54" w:type="dxa"/>
                  </w:tcMar>
                </w:tcPr>
                <w:p w:rsidR="00A42FD1" w:rsidRDefault="00A42FD1" w:rsidP="003D738C">
                  <w:pPr>
                    <w:pStyle w:val="Contedodatabela"/>
                    <w:spacing w:after="0" w:line="100" w:lineRule="atLeast"/>
                    <w:jc w:val="both"/>
                  </w:pPr>
                  <w:r>
                    <w:t>420,00</w:t>
                  </w:r>
                </w:p>
              </w:tc>
              <w:tc>
                <w:tcPr>
                  <w:tcW w:w="1001" w:type="pct"/>
                  <w:shd w:val="clear" w:color="auto" w:fill="auto"/>
                  <w:tcMar>
                    <w:left w:w="54" w:type="dxa"/>
                  </w:tcMar>
                </w:tcPr>
                <w:p w:rsidR="00A42FD1" w:rsidRDefault="00A42FD1" w:rsidP="003D738C">
                  <w:pPr>
                    <w:pStyle w:val="Contedodatabela"/>
                    <w:spacing w:after="0" w:line="100" w:lineRule="atLeast"/>
                    <w:jc w:val="both"/>
                  </w:pPr>
                  <w:r>
                    <w:t>420,00</w:t>
                  </w:r>
                </w:p>
              </w:tc>
            </w:tr>
            <w:tr w:rsidR="00A42FD1" w:rsidTr="003D738C">
              <w:trPr>
                <w:trHeight w:val="57"/>
              </w:trPr>
              <w:tc>
                <w:tcPr>
                  <w:tcW w:w="554" w:type="pct"/>
                  <w:shd w:val="clear" w:color="auto" w:fill="auto"/>
                  <w:tcMar>
                    <w:left w:w="54" w:type="dxa"/>
                  </w:tcMar>
                </w:tcPr>
                <w:p w:rsidR="00A42FD1" w:rsidRDefault="00A42FD1" w:rsidP="003D738C">
                  <w:pPr>
                    <w:pStyle w:val="Contedodatabela"/>
                    <w:spacing w:after="0" w:line="100" w:lineRule="atLeast"/>
                    <w:jc w:val="both"/>
                  </w:pPr>
                  <w:r>
                    <w:t>12</w:t>
                  </w:r>
                </w:p>
              </w:tc>
              <w:tc>
                <w:tcPr>
                  <w:tcW w:w="1662" w:type="pct"/>
                  <w:shd w:val="clear" w:color="auto" w:fill="auto"/>
                  <w:tcMar>
                    <w:left w:w="54" w:type="dxa"/>
                  </w:tcMar>
                </w:tcPr>
                <w:p w:rsidR="00A42FD1" w:rsidRDefault="00A42FD1" w:rsidP="00A42FD1">
                  <w:pPr>
                    <w:pStyle w:val="Contedodatabela"/>
                    <w:spacing w:after="0" w:line="100" w:lineRule="atLeast"/>
                    <w:jc w:val="both"/>
                  </w:pPr>
                  <w:r>
                    <w:t>Termômetro digital para forno a lenha</w:t>
                  </w:r>
                </w:p>
              </w:tc>
              <w:tc>
                <w:tcPr>
                  <w:tcW w:w="679" w:type="pct"/>
                  <w:shd w:val="clear" w:color="auto" w:fill="auto"/>
                  <w:tcMar>
                    <w:left w:w="54" w:type="dxa"/>
                  </w:tcMar>
                </w:tcPr>
                <w:p w:rsidR="00A42FD1" w:rsidRDefault="00A42FD1" w:rsidP="003D738C">
                  <w:pPr>
                    <w:pStyle w:val="Contedodatabela"/>
                    <w:spacing w:after="0" w:line="100" w:lineRule="atLeast"/>
                    <w:jc w:val="both"/>
                  </w:pPr>
                  <w:r>
                    <w:t>01</w:t>
                  </w:r>
                </w:p>
              </w:tc>
              <w:tc>
                <w:tcPr>
                  <w:tcW w:w="1104" w:type="pct"/>
                  <w:shd w:val="clear" w:color="auto" w:fill="auto"/>
                  <w:tcMar>
                    <w:left w:w="54" w:type="dxa"/>
                  </w:tcMar>
                </w:tcPr>
                <w:p w:rsidR="00A42FD1" w:rsidRDefault="00A42FD1" w:rsidP="003D738C">
                  <w:pPr>
                    <w:pStyle w:val="Contedodatabela"/>
                    <w:spacing w:after="0" w:line="100" w:lineRule="atLeast"/>
                    <w:jc w:val="both"/>
                  </w:pPr>
                  <w:r>
                    <w:t>537,00</w:t>
                  </w:r>
                </w:p>
              </w:tc>
              <w:tc>
                <w:tcPr>
                  <w:tcW w:w="1001" w:type="pct"/>
                  <w:shd w:val="clear" w:color="auto" w:fill="auto"/>
                  <w:tcMar>
                    <w:left w:w="54" w:type="dxa"/>
                  </w:tcMar>
                </w:tcPr>
                <w:p w:rsidR="00A42FD1" w:rsidRDefault="00A42FD1" w:rsidP="003D738C">
                  <w:pPr>
                    <w:pStyle w:val="Contedodatabela"/>
                    <w:spacing w:after="0" w:line="100" w:lineRule="atLeast"/>
                    <w:jc w:val="both"/>
                  </w:pPr>
                  <w:r>
                    <w:t>537,00</w:t>
                  </w:r>
                </w:p>
              </w:tc>
            </w:tr>
            <w:tr w:rsidR="00A42FD1" w:rsidTr="003D738C">
              <w:trPr>
                <w:trHeight w:val="57"/>
              </w:trPr>
              <w:tc>
                <w:tcPr>
                  <w:tcW w:w="554" w:type="pct"/>
                  <w:shd w:val="clear" w:color="auto" w:fill="auto"/>
                  <w:tcMar>
                    <w:left w:w="54" w:type="dxa"/>
                  </w:tcMar>
                </w:tcPr>
                <w:p w:rsidR="00A42FD1" w:rsidRDefault="00A42FD1" w:rsidP="003D738C">
                  <w:pPr>
                    <w:pStyle w:val="Contedodatabela"/>
                    <w:spacing w:after="0" w:line="100" w:lineRule="atLeast"/>
                    <w:jc w:val="both"/>
                  </w:pPr>
                  <w:r>
                    <w:t>13</w:t>
                  </w:r>
                </w:p>
              </w:tc>
              <w:tc>
                <w:tcPr>
                  <w:tcW w:w="1662" w:type="pct"/>
                  <w:shd w:val="clear" w:color="auto" w:fill="auto"/>
                  <w:tcMar>
                    <w:left w:w="54" w:type="dxa"/>
                  </w:tcMar>
                </w:tcPr>
                <w:p w:rsidR="00A42FD1" w:rsidRDefault="00A42FD1" w:rsidP="00A42FD1">
                  <w:pPr>
                    <w:pStyle w:val="Contedodatabela"/>
                    <w:spacing w:after="0" w:line="100" w:lineRule="atLeast"/>
                    <w:jc w:val="both"/>
                  </w:pPr>
                  <w:r>
                    <w:t>Deslocamento FUP/IFB</w:t>
                  </w:r>
                </w:p>
              </w:tc>
              <w:tc>
                <w:tcPr>
                  <w:tcW w:w="679" w:type="pct"/>
                  <w:shd w:val="clear" w:color="auto" w:fill="auto"/>
                  <w:tcMar>
                    <w:left w:w="54" w:type="dxa"/>
                  </w:tcMar>
                </w:tcPr>
                <w:p w:rsidR="00A42FD1" w:rsidRDefault="00A42FD1" w:rsidP="003D738C">
                  <w:pPr>
                    <w:pStyle w:val="Contedodatabela"/>
                    <w:spacing w:after="0" w:line="100" w:lineRule="atLeast"/>
                    <w:jc w:val="both"/>
                  </w:pPr>
                  <w:r>
                    <w:t>32</w:t>
                  </w:r>
                </w:p>
              </w:tc>
              <w:tc>
                <w:tcPr>
                  <w:tcW w:w="1104" w:type="pct"/>
                  <w:shd w:val="clear" w:color="auto" w:fill="auto"/>
                  <w:tcMar>
                    <w:left w:w="54" w:type="dxa"/>
                  </w:tcMar>
                </w:tcPr>
                <w:p w:rsidR="00A42FD1" w:rsidRDefault="00A42FD1" w:rsidP="003D738C">
                  <w:pPr>
                    <w:pStyle w:val="Contedodatabela"/>
                    <w:spacing w:after="0" w:line="100" w:lineRule="atLeast"/>
                    <w:jc w:val="both"/>
                  </w:pPr>
                  <w:r>
                    <w:t>30,00</w:t>
                  </w:r>
                </w:p>
              </w:tc>
              <w:tc>
                <w:tcPr>
                  <w:tcW w:w="1001" w:type="pct"/>
                  <w:shd w:val="clear" w:color="auto" w:fill="auto"/>
                  <w:tcMar>
                    <w:left w:w="54" w:type="dxa"/>
                  </w:tcMar>
                </w:tcPr>
                <w:p w:rsidR="00A42FD1" w:rsidRDefault="00A42FD1" w:rsidP="003D738C">
                  <w:pPr>
                    <w:pStyle w:val="Contedodatabela"/>
                    <w:spacing w:after="0" w:line="100" w:lineRule="atLeast"/>
                    <w:jc w:val="both"/>
                  </w:pPr>
                  <w:r>
                    <w:t>960,00</w:t>
                  </w:r>
                </w:p>
              </w:tc>
            </w:tr>
            <w:tr w:rsidR="00E76B35" w:rsidTr="003D738C">
              <w:trPr>
                <w:trHeight w:val="57"/>
              </w:trPr>
              <w:tc>
                <w:tcPr>
                  <w:tcW w:w="3999" w:type="pct"/>
                  <w:gridSpan w:val="4"/>
                  <w:shd w:val="clear" w:color="auto" w:fill="auto"/>
                  <w:tcMar>
                    <w:left w:w="54" w:type="dxa"/>
                  </w:tcMar>
                </w:tcPr>
                <w:p w:rsidR="00E76B35" w:rsidRPr="00436F9D" w:rsidRDefault="00E76B35" w:rsidP="003D738C">
                  <w:pPr>
                    <w:pStyle w:val="Contedodatabela"/>
                    <w:spacing w:after="0" w:line="100" w:lineRule="atLeast"/>
                    <w:jc w:val="right"/>
                    <w:rPr>
                      <w:b/>
                    </w:rPr>
                  </w:pPr>
                  <w:r w:rsidRPr="00436F9D">
                    <w:rPr>
                      <w:b/>
                    </w:rPr>
                    <w:t>TOTAL</w:t>
                  </w:r>
                </w:p>
              </w:tc>
              <w:tc>
                <w:tcPr>
                  <w:tcW w:w="1001" w:type="pct"/>
                  <w:shd w:val="clear" w:color="auto" w:fill="auto"/>
                  <w:tcMar>
                    <w:left w:w="54" w:type="dxa"/>
                  </w:tcMar>
                </w:tcPr>
                <w:p w:rsidR="00E76B35" w:rsidRDefault="00A42FD1" w:rsidP="003D738C">
                  <w:pPr>
                    <w:pStyle w:val="Contedodatabela"/>
                    <w:spacing w:after="0" w:line="100" w:lineRule="atLeast"/>
                    <w:jc w:val="both"/>
                  </w:pPr>
                  <w:r>
                    <w:t>14.817,00</w:t>
                  </w:r>
                </w:p>
              </w:tc>
            </w:tr>
          </w:tbl>
          <w:p w:rsidR="00E76B35" w:rsidRDefault="00E76B35" w:rsidP="003D738C">
            <w:pPr>
              <w:spacing w:after="0" w:line="100" w:lineRule="atLeast"/>
            </w:pPr>
          </w:p>
        </w:tc>
      </w:tr>
      <w:tr w:rsidR="00E76B35" w:rsidTr="003D738C">
        <w:trPr>
          <w:cantSplit/>
          <w:trHeight w:hRule="exact" w:val="312"/>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jc w:val="both"/>
            </w:pPr>
            <w:r>
              <w:rPr>
                <w:rFonts w:ascii="Arial" w:hAnsi="Arial" w:cs="Arial"/>
                <w:b/>
                <w:bCs/>
                <w:sz w:val="20"/>
                <w:szCs w:val="20"/>
              </w:rPr>
              <w:t>12 – CRONOGRAMA FÍSICO</w:t>
            </w:r>
          </w:p>
          <w:p w:rsidR="00E76B35" w:rsidRDefault="00E76B35" w:rsidP="003D738C">
            <w:pPr>
              <w:spacing w:after="0" w:line="100" w:lineRule="atLeast"/>
              <w:ind w:left="13"/>
              <w:jc w:val="both"/>
            </w:pPr>
          </w:p>
        </w:tc>
      </w:tr>
      <w:tr w:rsidR="00E76B35" w:rsidTr="003D738C">
        <w:trPr>
          <w:trHeight w:val="1176"/>
        </w:trPr>
        <w:tc>
          <w:tcPr>
            <w:tcW w:w="9615" w:type="dxa"/>
            <w:gridSpan w:val="4"/>
            <w:tcBorders>
              <w:top w:val="single" w:sz="4" w:space="0" w:color="000000"/>
              <w:left w:val="single" w:sz="4" w:space="0" w:color="000000"/>
              <w:bottom w:val="single" w:sz="4" w:space="0" w:color="000000"/>
              <w:right w:val="single" w:sz="4" w:space="0" w:color="000000"/>
            </w:tcBorders>
            <w:shd w:val="clear" w:color="auto" w:fill="FFFFFF"/>
            <w:tcMar>
              <w:left w:w="108" w:type="dxa"/>
            </w:tcMar>
          </w:tcPr>
          <w:p w:rsidR="00E76B35" w:rsidRDefault="00E76B35" w:rsidP="003D738C">
            <w:pPr>
              <w:spacing w:after="0" w:line="100" w:lineRule="atLeast"/>
              <w:jc w:val="both"/>
            </w:pPr>
            <w:r>
              <w:rPr>
                <w:rFonts w:cs=";Times New Roman"/>
                <w:i/>
                <w:sz w:val="18"/>
                <w:szCs w:val="18"/>
                <w:lang w:eastAsia="pt-BR"/>
              </w:rPr>
              <w:t>Na coluna “Atividades” inserir as atividades definidas para o cumprimento dos objetivos específicos propostos no decorrer dos meses de vigência do projeto.</w:t>
            </w:r>
          </w:p>
          <w:p w:rsidR="00E76B35" w:rsidRDefault="00E76B35" w:rsidP="003D738C">
            <w:pPr>
              <w:spacing w:after="0" w:line="100" w:lineRule="atLeast"/>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3402"/>
              <w:gridCol w:w="697"/>
              <w:gridCol w:w="696"/>
              <w:gridCol w:w="696"/>
              <w:gridCol w:w="696"/>
              <w:gridCol w:w="834"/>
              <w:gridCol w:w="788"/>
              <w:gridCol w:w="710"/>
              <w:gridCol w:w="707"/>
            </w:tblGrid>
            <w:tr w:rsidR="00E76B35" w:rsidTr="003D738C">
              <w:trPr>
                <w:trHeight w:val="315"/>
              </w:trPr>
              <w:tc>
                <w:tcPr>
                  <w:tcW w:w="1843" w:type="pct"/>
                  <w:shd w:val="clear" w:color="auto" w:fill="auto"/>
                  <w:tcMar>
                    <w:left w:w="65" w:type="dxa"/>
                  </w:tcMar>
                  <w:vAlign w:val="center"/>
                </w:tcPr>
                <w:p w:rsidR="00E76B35" w:rsidRPr="00AC1685" w:rsidRDefault="00E76B35" w:rsidP="003D738C">
                  <w:pPr>
                    <w:snapToGrid w:val="0"/>
                    <w:spacing w:after="0" w:line="100" w:lineRule="atLeast"/>
                    <w:jc w:val="center"/>
                    <w:rPr>
                      <w:b/>
                    </w:rPr>
                  </w:pPr>
                  <w:r w:rsidRPr="00AC1685">
                    <w:rPr>
                      <w:b/>
                    </w:rPr>
                    <w:t>A</w:t>
                  </w:r>
                  <w:r>
                    <w:rPr>
                      <w:b/>
                    </w:rPr>
                    <w:t>tividades</w:t>
                  </w:r>
                </w:p>
              </w:tc>
              <w:tc>
                <w:tcPr>
                  <w:tcW w:w="378" w:type="pct"/>
                  <w:shd w:val="clear" w:color="auto" w:fill="FFFFFF"/>
                  <w:tcMar>
                    <w:left w:w="65" w:type="dxa"/>
                  </w:tcMar>
                  <w:vAlign w:val="center"/>
                </w:tcPr>
                <w:p w:rsidR="00E76B35" w:rsidRDefault="00E76B35" w:rsidP="003D738C">
                  <w:pPr>
                    <w:spacing w:after="0" w:line="100" w:lineRule="atLeast"/>
                    <w:jc w:val="center"/>
                  </w:pPr>
                  <w:r>
                    <w:rPr>
                      <w:rFonts w:ascii="Arial" w:eastAsia="Times New Roman" w:hAnsi="Arial" w:cs="Arial"/>
                      <w:b/>
                      <w:bCs/>
                      <w:color w:val="000000"/>
                      <w:sz w:val="20"/>
                      <w:szCs w:val="20"/>
                      <w:lang w:eastAsia="pt-BR"/>
                    </w:rPr>
                    <w:t>Mês 1</w:t>
                  </w:r>
                </w:p>
              </w:tc>
              <w:tc>
                <w:tcPr>
                  <w:tcW w:w="377" w:type="pct"/>
                  <w:shd w:val="clear" w:color="auto" w:fill="FFFFFF"/>
                  <w:tcMar>
                    <w:left w:w="65" w:type="dxa"/>
                  </w:tcMar>
                  <w:vAlign w:val="center"/>
                </w:tcPr>
                <w:p w:rsidR="00E76B35" w:rsidRDefault="00E76B35" w:rsidP="003D738C">
                  <w:pPr>
                    <w:spacing w:after="0" w:line="100" w:lineRule="atLeast"/>
                    <w:jc w:val="center"/>
                  </w:pPr>
                  <w:r>
                    <w:rPr>
                      <w:rFonts w:ascii="Arial" w:eastAsia="Times New Roman" w:hAnsi="Arial" w:cs="Arial"/>
                      <w:b/>
                      <w:bCs/>
                      <w:color w:val="000000"/>
                      <w:sz w:val="20"/>
                      <w:szCs w:val="20"/>
                      <w:lang w:eastAsia="pt-BR"/>
                    </w:rPr>
                    <w:t>Mês 2</w:t>
                  </w:r>
                </w:p>
              </w:tc>
              <w:tc>
                <w:tcPr>
                  <w:tcW w:w="377" w:type="pct"/>
                  <w:shd w:val="clear" w:color="auto" w:fill="FFFFFF"/>
                  <w:tcMar>
                    <w:left w:w="65" w:type="dxa"/>
                  </w:tcMar>
                  <w:vAlign w:val="center"/>
                </w:tcPr>
                <w:p w:rsidR="00E76B35" w:rsidRDefault="00E76B35" w:rsidP="003D738C">
                  <w:pPr>
                    <w:spacing w:after="0" w:line="100" w:lineRule="atLeast"/>
                    <w:jc w:val="center"/>
                  </w:pPr>
                  <w:r>
                    <w:rPr>
                      <w:rFonts w:ascii="Arial" w:eastAsia="Times New Roman" w:hAnsi="Arial" w:cs="Arial"/>
                      <w:b/>
                      <w:bCs/>
                      <w:color w:val="000000"/>
                      <w:sz w:val="20"/>
                      <w:szCs w:val="20"/>
                      <w:lang w:eastAsia="pt-BR"/>
                    </w:rPr>
                    <w:t>Mês 3</w:t>
                  </w:r>
                </w:p>
              </w:tc>
              <w:tc>
                <w:tcPr>
                  <w:tcW w:w="377" w:type="pct"/>
                  <w:shd w:val="clear" w:color="auto" w:fill="FFFFFF"/>
                  <w:tcMar>
                    <w:left w:w="65" w:type="dxa"/>
                  </w:tcMar>
                  <w:vAlign w:val="center"/>
                </w:tcPr>
                <w:p w:rsidR="00E76B35" w:rsidRDefault="00E76B35" w:rsidP="003D738C">
                  <w:pPr>
                    <w:spacing w:after="0" w:line="100" w:lineRule="atLeast"/>
                    <w:jc w:val="center"/>
                  </w:pPr>
                  <w:r>
                    <w:rPr>
                      <w:rFonts w:ascii="Arial" w:eastAsia="Times New Roman" w:hAnsi="Arial" w:cs="Arial"/>
                      <w:b/>
                      <w:bCs/>
                      <w:color w:val="000000"/>
                      <w:sz w:val="20"/>
                      <w:szCs w:val="20"/>
                      <w:lang w:eastAsia="pt-BR"/>
                    </w:rPr>
                    <w:t>Mês 4</w:t>
                  </w:r>
                </w:p>
              </w:tc>
              <w:tc>
                <w:tcPr>
                  <w:tcW w:w="452" w:type="pct"/>
                  <w:shd w:val="clear" w:color="auto" w:fill="FFFFFF"/>
                </w:tcPr>
                <w:p w:rsidR="00E76B35" w:rsidRDefault="00E76B35" w:rsidP="003D738C">
                  <w:pPr>
                    <w:spacing w:after="0" w:line="100" w:lineRule="atLeast"/>
                    <w:jc w:val="center"/>
                    <w:rPr>
                      <w:rFonts w:ascii="Arial" w:eastAsia="Times New Roman" w:hAnsi="Arial" w:cs="Arial"/>
                      <w:b/>
                      <w:bCs/>
                      <w:color w:val="000000"/>
                      <w:sz w:val="20"/>
                      <w:szCs w:val="20"/>
                      <w:lang w:eastAsia="pt-BR"/>
                    </w:rPr>
                  </w:pPr>
                  <w:r>
                    <w:rPr>
                      <w:rFonts w:ascii="Arial" w:eastAsia="Times New Roman" w:hAnsi="Arial" w:cs="Arial"/>
                      <w:b/>
                      <w:bCs/>
                      <w:color w:val="000000"/>
                      <w:sz w:val="20"/>
                      <w:szCs w:val="20"/>
                      <w:lang w:eastAsia="pt-BR"/>
                    </w:rPr>
                    <w:t>Mês 5</w:t>
                  </w:r>
                </w:p>
              </w:tc>
              <w:tc>
                <w:tcPr>
                  <w:tcW w:w="427" w:type="pct"/>
                  <w:shd w:val="clear" w:color="auto" w:fill="FFFFFF"/>
                </w:tcPr>
                <w:p w:rsidR="00E76B35" w:rsidRDefault="00E76B35" w:rsidP="003D738C">
                  <w:pPr>
                    <w:spacing w:after="0" w:line="100" w:lineRule="atLeast"/>
                    <w:jc w:val="center"/>
                    <w:rPr>
                      <w:rFonts w:ascii="Arial" w:eastAsia="Times New Roman" w:hAnsi="Arial" w:cs="Arial"/>
                      <w:b/>
                      <w:bCs/>
                      <w:color w:val="000000"/>
                      <w:sz w:val="20"/>
                      <w:szCs w:val="20"/>
                      <w:lang w:eastAsia="pt-BR"/>
                    </w:rPr>
                  </w:pPr>
                  <w:r>
                    <w:rPr>
                      <w:rFonts w:ascii="Arial" w:eastAsia="Times New Roman" w:hAnsi="Arial" w:cs="Arial"/>
                      <w:b/>
                      <w:bCs/>
                      <w:color w:val="000000"/>
                      <w:sz w:val="20"/>
                      <w:szCs w:val="20"/>
                      <w:lang w:eastAsia="pt-BR"/>
                    </w:rPr>
                    <w:t>Mês 6</w:t>
                  </w:r>
                </w:p>
              </w:tc>
              <w:tc>
                <w:tcPr>
                  <w:tcW w:w="385" w:type="pct"/>
                  <w:shd w:val="clear" w:color="auto" w:fill="FFFFFF"/>
                </w:tcPr>
                <w:p w:rsidR="00E76B35" w:rsidRDefault="00E76B35" w:rsidP="003D738C">
                  <w:pPr>
                    <w:spacing w:after="0" w:line="100" w:lineRule="atLeast"/>
                    <w:jc w:val="center"/>
                    <w:rPr>
                      <w:rFonts w:ascii="Arial" w:eastAsia="Times New Roman" w:hAnsi="Arial" w:cs="Arial"/>
                      <w:b/>
                      <w:bCs/>
                      <w:color w:val="000000"/>
                      <w:sz w:val="20"/>
                      <w:szCs w:val="20"/>
                      <w:lang w:eastAsia="pt-BR"/>
                    </w:rPr>
                  </w:pPr>
                  <w:r>
                    <w:rPr>
                      <w:rFonts w:ascii="Arial" w:eastAsia="Times New Roman" w:hAnsi="Arial" w:cs="Arial"/>
                      <w:b/>
                      <w:bCs/>
                      <w:color w:val="000000"/>
                      <w:sz w:val="20"/>
                      <w:szCs w:val="20"/>
                      <w:lang w:eastAsia="pt-BR"/>
                    </w:rPr>
                    <w:t>Mês 7</w:t>
                  </w:r>
                </w:p>
              </w:tc>
              <w:tc>
                <w:tcPr>
                  <w:tcW w:w="383" w:type="pct"/>
                  <w:shd w:val="clear" w:color="auto" w:fill="FFFFFF"/>
                </w:tcPr>
                <w:p w:rsidR="00E76B35" w:rsidRDefault="00E76B35" w:rsidP="003D738C">
                  <w:pPr>
                    <w:spacing w:after="0" w:line="100" w:lineRule="atLeast"/>
                    <w:jc w:val="center"/>
                    <w:rPr>
                      <w:rFonts w:ascii="Arial" w:eastAsia="Times New Roman" w:hAnsi="Arial" w:cs="Arial"/>
                      <w:b/>
                      <w:bCs/>
                      <w:color w:val="000000"/>
                      <w:sz w:val="20"/>
                      <w:szCs w:val="20"/>
                      <w:lang w:eastAsia="pt-BR"/>
                    </w:rPr>
                  </w:pPr>
                  <w:r>
                    <w:rPr>
                      <w:rFonts w:ascii="Arial" w:eastAsia="Times New Roman" w:hAnsi="Arial" w:cs="Arial"/>
                      <w:b/>
                      <w:bCs/>
                      <w:color w:val="000000"/>
                      <w:sz w:val="20"/>
                      <w:szCs w:val="20"/>
                      <w:lang w:eastAsia="pt-BR"/>
                    </w:rPr>
                    <w:t>Mês 8</w:t>
                  </w:r>
                </w:p>
              </w:tc>
            </w:tr>
            <w:tr w:rsidR="00E76B35" w:rsidTr="003D738C">
              <w:trPr>
                <w:trHeight w:val="315"/>
              </w:trPr>
              <w:tc>
                <w:tcPr>
                  <w:tcW w:w="1843" w:type="pct"/>
                  <w:shd w:val="clear" w:color="auto" w:fill="FFFFFF"/>
                  <w:tcMar>
                    <w:left w:w="65" w:type="dxa"/>
                  </w:tcMar>
                  <w:vAlign w:val="center"/>
                </w:tcPr>
                <w:p w:rsidR="00E76B35" w:rsidRDefault="009E1DFE" w:rsidP="003D738C">
                  <w:pPr>
                    <w:spacing w:after="0" w:line="100" w:lineRule="atLeast"/>
                  </w:pPr>
                  <w:r>
                    <w:t>Roda de conversas sobre o bambu</w:t>
                  </w:r>
                </w:p>
              </w:tc>
              <w:tc>
                <w:tcPr>
                  <w:tcW w:w="378" w:type="pct"/>
                  <w:shd w:val="clear" w:color="auto" w:fill="FFFFFF"/>
                  <w:tcMar>
                    <w:left w:w="65" w:type="dxa"/>
                  </w:tcMar>
                  <w:vAlign w:val="center"/>
                </w:tcPr>
                <w:p w:rsidR="00E76B35" w:rsidRDefault="00E76B35" w:rsidP="003D738C">
                  <w:pPr>
                    <w:spacing w:after="0" w:line="100" w:lineRule="atLeast"/>
                    <w:jc w:val="center"/>
                  </w:pPr>
                  <w:r>
                    <w:t>x</w:t>
                  </w: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452" w:type="pct"/>
                  <w:shd w:val="clear" w:color="auto" w:fill="FFFFFF"/>
                  <w:vAlign w:val="center"/>
                </w:tcPr>
                <w:p w:rsidR="00E76B35" w:rsidRDefault="00E76B35" w:rsidP="003D738C">
                  <w:pPr>
                    <w:spacing w:after="0" w:line="100" w:lineRule="atLeast"/>
                    <w:jc w:val="center"/>
                  </w:pPr>
                </w:p>
              </w:tc>
              <w:tc>
                <w:tcPr>
                  <w:tcW w:w="427" w:type="pct"/>
                  <w:shd w:val="clear" w:color="auto" w:fill="FFFFFF"/>
                  <w:vAlign w:val="center"/>
                </w:tcPr>
                <w:p w:rsidR="00E76B35" w:rsidRDefault="00E76B35" w:rsidP="003D738C">
                  <w:pPr>
                    <w:spacing w:after="0" w:line="100" w:lineRule="atLeast"/>
                    <w:jc w:val="center"/>
                  </w:pPr>
                </w:p>
              </w:tc>
              <w:tc>
                <w:tcPr>
                  <w:tcW w:w="385" w:type="pct"/>
                  <w:shd w:val="clear" w:color="auto" w:fill="FFFFFF"/>
                </w:tcPr>
                <w:p w:rsidR="00E76B35" w:rsidRDefault="00E76B35" w:rsidP="003D738C">
                  <w:pPr>
                    <w:spacing w:after="0" w:line="100" w:lineRule="atLeast"/>
                    <w:jc w:val="center"/>
                  </w:pPr>
                </w:p>
              </w:tc>
              <w:tc>
                <w:tcPr>
                  <w:tcW w:w="383" w:type="pct"/>
                  <w:shd w:val="clear" w:color="auto" w:fill="FFFFFF"/>
                </w:tcPr>
                <w:p w:rsidR="00E76B35" w:rsidRDefault="00E76B35" w:rsidP="003D738C">
                  <w:pPr>
                    <w:spacing w:after="0" w:line="100" w:lineRule="atLeast"/>
                    <w:jc w:val="center"/>
                  </w:pPr>
                </w:p>
              </w:tc>
            </w:tr>
            <w:tr w:rsidR="00E76B35" w:rsidTr="003D738C">
              <w:trPr>
                <w:trHeight w:val="315"/>
              </w:trPr>
              <w:tc>
                <w:tcPr>
                  <w:tcW w:w="1843" w:type="pct"/>
                  <w:shd w:val="clear" w:color="auto" w:fill="FFFFFF"/>
                  <w:tcMar>
                    <w:left w:w="65" w:type="dxa"/>
                  </w:tcMar>
                  <w:vAlign w:val="center"/>
                </w:tcPr>
                <w:p w:rsidR="00E76B35" w:rsidRDefault="009E1DFE" w:rsidP="003D738C">
                  <w:pPr>
                    <w:spacing w:after="0" w:line="100" w:lineRule="atLeast"/>
                  </w:pPr>
                  <w:r>
                    <w:lastRenderedPageBreak/>
                    <w:t>Visita ao bambuzal ESECAE</w:t>
                  </w:r>
                </w:p>
              </w:tc>
              <w:tc>
                <w:tcPr>
                  <w:tcW w:w="378" w:type="pct"/>
                  <w:shd w:val="clear" w:color="auto" w:fill="FFFFFF"/>
                  <w:tcMar>
                    <w:left w:w="65" w:type="dxa"/>
                  </w:tcMar>
                  <w:vAlign w:val="center"/>
                </w:tcPr>
                <w:p w:rsidR="00E76B35" w:rsidRDefault="009E1DFE" w:rsidP="003D738C">
                  <w:pPr>
                    <w:spacing w:after="0" w:line="100" w:lineRule="atLeast"/>
                    <w:jc w:val="center"/>
                  </w:pPr>
                  <w:r>
                    <w:t>X</w:t>
                  </w: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452" w:type="pct"/>
                  <w:shd w:val="clear" w:color="auto" w:fill="FFFFFF"/>
                  <w:vAlign w:val="center"/>
                </w:tcPr>
                <w:p w:rsidR="00E76B35" w:rsidRDefault="00E76B35" w:rsidP="003D738C">
                  <w:pPr>
                    <w:spacing w:after="0" w:line="100" w:lineRule="atLeast"/>
                    <w:jc w:val="center"/>
                  </w:pPr>
                </w:p>
              </w:tc>
              <w:tc>
                <w:tcPr>
                  <w:tcW w:w="427" w:type="pct"/>
                  <w:shd w:val="clear" w:color="auto" w:fill="FFFFFF"/>
                  <w:vAlign w:val="center"/>
                </w:tcPr>
                <w:p w:rsidR="00E76B35" w:rsidRDefault="00E76B35" w:rsidP="003D738C">
                  <w:pPr>
                    <w:spacing w:after="0" w:line="100" w:lineRule="atLeast"/>
                    <w:jc w:val="center"/>
                  </w:pPr>
                </w:p>
              </w:tc>
              <w:tc>
                <w:tcPr>
                  <w:tcW w:w="385" w:type="pct"/>
                  <w:shd w:val="clear" w:color="auto" w:fill="FFFFFF"/>
                </w:tcPr>
                <w:p w:rsidR="00E76B35" w:rsidRDefault="00E76B35" w:rsidP="003D738C">
                  <w:pPr>
                    <w:spacing w:after="0" w:line="100" w:lineRule="atLeast"/>
                    <w:jc w:val="center"/>
                  </w:pPr>
                </w:p>
              </w:tc>
              <w:tc>
                <w:tcPr>
                  <w:tcW w:w="383" w:type="pct"/>
                  <w:shd w:val="clear" w:color="auto" w:fill="FFFFFF"/>
                </w:tcPr>
                <w:p w:rsidR="00E76B35" w:rsidRDefault="00E76B35" w:rsidP="003D738C">
                  <w:pPr>
                    <w:spacing w:after="0" w:line="100" w:lineRule="atLeast"/>
                    <w:jc w:val="center"/>
                  </w:pPr>
                </w:p>
              </w:tc>
            </w:tr>
            <w:tr w:rsidR="00E76B35" w:rsidTr="003D738C">
              <w:trPr>
                <w:trHeight w:val="315"/>
              </w:trPr>
              <w:tc>
                <w:tcPr>
                  <w:tcW w:w="1843" w:type="pct"/>
                  <w:shd w:val="clear" w:color="auto" w:fill="FFFFFF"/>
                  <w:tcMar>
                    <w:left w:w="65" w:type="dxa"/>
                  </w:tcMar>
                  <w:vAlign w:val="center"/>
                </w:tcPr>
                <w:p w:rsidR="00E76B35" w:rsidRDefault="009E1DFE" w:rsidP="003D738C">
                  <w:pPr>
                    <w:spacing w:after="0" w:line="100" w:lineRule="atLeast"/>
                  </w:pPr>
                  <w:r>
                    <w:t>Construção do forno</w:t>
                  </w:r>
                </w:p>
              </w:tc>
              <w:tc>
                <w:tcPr>
                  <w:tcW w:w="378" w:type="pct"/>
                  <w:shd w:val="clear" w:color="auto" w:fill="FFFFFF"/>
                  <w:tcMar>
                    <w:left w:w="65" w:type="dxa"/>
                  </w:tcMar>
                  <w:vAlign w:val="center"/>
                </w:tcPr>
                <w:p w:rsidR="00E76B35" w:rsidRDefault="009E1DFE" w:rsidP="003D738C">
                  <w:pPr>
                    <w:spacing w:after="0" w:line="100" w:lineRule="atLeast"/>
                    <w:jc w:val="center"/>
                  </w:pPr>
                  <w:r>
                    <w:t>x</w:t>
                  </w:r>
                </w:p>
              </w:tc>
              <w:tc>
                <w:tcPr>
                  <w:tcW w:w="377" w:type="pct"/>
                  <w:shd w:val="clear" w:color="auto" w:fill="FFFFFF"/>
                  <w:tcMar>
                    <w:left w:w="65" w:type="dxa"/>
                  </w:tcMar>
                  <w:vAlign w:val="center"/>
                </w:tcPr>
                <w:p w:rsidR="00E76B35" w:rsidRDefault="009E1DFE" w:rsidP="003D738C">
                  <w:pPr>
                    <w:spacing w:after="0" w:line="100" w:lineRule="atLeast"/>
                    <w:jc w:val="center"/>
                  </w:pPr>
                  <w:r>
                    <w:t>x</w:t>
                  </w: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452" w:type="pct"/>
                  <w:shd w:val="clear" w:color="auto" w:fill="FFFFFF"/>
                  <w:vAlign w:val="center"/>
                </w:tcPr>
                <w:p w:rsidR="00E76B35" w:rsidRDefault="00E76B35" w:rsidP="003D738C">
                  <w:pPr>
                    <w:spacing w:after="0" w:line="100" w:lineRule="atLeast"/>
                    <w:jc w:val="center"/>
                  </w:pPr>
                </w:p>
              </w:tc>
              <w:tc>
                <w:tcPr>
                  <w:tcW w:w="427" w:type="pct"/>
                  <w:shd w:val="clear" w:color="auto" w:fill="FFFFFF"/>
                  <w:vAlign w:val="center"/>
                </w:tcPr>
                <w:p w:rsidR="00E76B35" w:rsidRDefault="00E76B35" w:rsidP="003D738C">
                  <w:pPr>
                    <w:spacing w:after="0" w:line="100" w:lineRule="atLeast"/>
                    <w:jc w:val="center"/>
                  </w:pPr>
                </w:p>
              </w:tc>
              <w:tc>
                <w:tcPr>
                  <w:tcW w:w="385" w:type="pct"/>
                  <w:shd w:val="clear" w:color="auto" w:fill="FFFFFF"/>
                </w:tcPr>
                <w:p w:rsidR="00E76B35" w:rsidRDefault="00E76B35" w:rsidP="003D738C">
                  <w:pPr>
                    <w:spacing w:after="0" w:line="100" w:lineRule="atLeast"/>
                    <w:jc w:val="center"/>
                  </w:pPr>
                </w:p>
              </w:tc>
              <w:tc>
                <w:tcPr>
                  <w:tcW w:w="383" w:type="pct"/>
                  <w:shd w:val="clear" w:color="auto" w:fill="FFFFFF"/>
                </w:tcPr>
                <w:p w:rsidR="00E76B35" w:rsidRDefault="00E76B35" w:rsidP="003D738C">
                  <w:pPr>
                    <w:spacing w:after="0" w:line="100" w:lineRule="atLeast"/>
                    <w:jc w:val="center"/>
                  </w:pPr>
                </w:p>
              </w:tc>
            </w:tr>
            <w:tr w:rsidR="00E76B35" w:rsidTr="003D738C">
              <w:trPr>
                <w:trHeight w:val="315"/>
              </w:trPr>
              <w:tc>
                <w:tcPr>
                  <w:tcW w:w="1843" w:type="pct"/>
                  <w:shd w:val="clear" w:color="auto" w:fill="FFFFFF"/>
                  <w:tcMar>
                    <w:left w:w="65" w:type="dxa"/>
                  </w:tcMar>
                  <w:vAlign w:val="center"/>
                </w:tcPr>
                <w:p w:rsidR="00E76B35" w:rsidRDefault="009E1DFE" w:rsidP="003D738C">
                  <w:pPr>
                    <w:spacing w:after="0" w:line="100" w:lineRule="atLeast"/>
                  </w:pPr>
                  <w:r>
                    <w:t>Colheita de bambu</w:t>
                  </w:r>
                </w:p>
              </w:tc>
              <w:tc>
                <w:tcPr>
                  <w:tcW w:w="378"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9E1DFE" w:rsidP="003D738C">
                  <w:pPr>
                    <w:spacing w:after="0" w:line="100" w:lineRule="atLeast"/>
                    <w:jc w:val="center"/>
                  </w:pPr>
                  <w:r>
                    <w:t>x</w:t>
                  </w: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452" w:type="pct"/>
                  <w:shd w:val="clear" w:color="auto" w:fill="FFFFFF"/>
                  <w:vAlign w:val="center"/>
                </w:tcPr>
                <w:p w:rsidR="00E76B35" w:rsidRDefault="00E76B35" w:rsidP="003D738C">
                  <w:pPr>
                    <w:spacing w:after="0" w:line="100" w:lineRule="atLeast"/>
                    <w:jc w:val="center"/>
                  </w:pPr>
                </w:p>
              </w:tc>
              <w:tc>
                <w:tcPr>
                  <w:tcW w:w="427" w:type="pct"/>
                  <w:shd w:val="clear" w:color="auto" w:fill="FFFFFF"/>
                  <w:vAlign w:val="center"/>
                </w:tcPr>
                <w:p w:rsidR="00E76B35" w:rsidRDefault="00E76B35" w:rsidP="003D738C">
                  <w:pPr>
                    <w:spacing w:after="0" w:line="100" w:lineRule="atLeast"/>
                    <w:jc w:val="center"/>
                  </w:pPr>
                </w:p>
              </w:tc>
              <w:tc>
                <w:tcPr>
                  <w:tcW w:w="385" w:type="pct"/>
                  <w:shd w:val="clear" w:color="auto" w:fill="FFFFFF"/>
                </w:tcPr>
                <w:p w:rsidR="00E76B35" w:rsidRDefault="00E76B35" w:rsidP="003D738C">
                  <w:pPr>
                    <w:spacing w:after="0" w:line="100" w:lineRule="atLeast"/>
                    <w:jc w:val="center"/>
                  </w:pPr>
                </w:p>
              </w:tc>
              <w:tc>
                <w:tcPr>
                  <w:tcW w:w="383" w:type="pct"/>
                  <w:shd w:val="clear" w:color="auto" w:fill="FFFFFF"/>
                </w:tcPr>
                <w:p w:rsidR="00E76B35" w:rsidRDefault="00E76B35" w:rsidP="003D738C">
                  <w:pPr>
                    <w:spacing w:after="0" w:line="100" w:lineRule="atLeast"/>
                    <w:jc w:val="center"/>
                  </w:pPr>
                </w:p>
              </w:tc>
            </w:tr>
            <w:tr w:rsidR="00E76B35" w:rsidTr="003D738C">
              <w:trPr>
                <w:trHeight w:val="315"/>
              </w:trPr>
              <w:tc>
                <w:tcPr>
                  <w:tcW w:w="1843" w:type="pct"/>
                  <w:shd w:val="clear" w:color="auto" w:fill="FFFFFF"/>
                  <w:tcMar>
                    <w:left w:w="65" w:type="dxa"/>
                  </w:tcMar>
                  <w:vAlign w:val="center"/>
                </w:tcPr>
                <w:p w:rsidR="00E76B35" w:rsidRDefault="009E1DFE" w:rsidP="003D738C">
                  <w:pPr>
                    <w:spacing w:after="0" w:line="100" w:lineRule="atLeast"/>
                  </w:pPr>
                  <w:r>
                    <w:t xml:space="preserve">Avaliação de espécies </w:t>
                  </w:r>
                </w:p>
              </w:tc>
              <w:tc>
                <w:tcPr>
                  <w:tcW w:w="378"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9E1DFE" w:rsidP="003D738C">
                  <w:pPr>
                    <w:spacing w:after="0" w:line="100" w:lineRule="atLeast"/>
                    <w:jc w:val="center"/>
                  </w:pPr>
                  <w:r>
                    <w:t>x</w:t>
                  </w: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452" w:type="pct"/>
                  <w:shd w:val="clear" w:color="auto" w:fill="FFFFFF"/>
                  <w:vAlign w:val="center"/>
                </w:tcPr>
                <w:p w:rsidR="00E76B35" w:rsidRDefault="00E76B35" w:rsidP="003D738C">
                  <w:pPr>
                    <w:spacing w:after="0" w:line="100" w:lineRule="atLeast"/>
                    <w:jc w:val="center"/>
                  </w:pPr>
                </w:p>
              </w:tc>
              <w:tc>
                <w:tcPr>
                  <w:tcW w:w="427" w:type="pct"/>
                  <w:shd w:val="clear" w:color="auto" w:fill="FFFFFF"/>
                  <w:vAlign w:val="center"/>
                </w:tcPr>
                <w:p w:rsidR="00E76B35" w:rsidRDefault="00E76B35" w:rsidP="003D738C">
                  <w:pPr>
                    <w:spacing w:after="0" w:line="100" w:lineRule="atLeast"/>
                    <w:jc w:val="center"/>
                  </w:pPr>
                </w:p>
              </w:tc>
              <w:tc>
                <w:tcPr>
                  <w:tcW w:w="385" w:type="pct"/>
                  <w:shd w:val="clear" w:color="auto" w:fill="FFFFFF"/>
                </w:tcPr>
                <w:p w:rsidR="00E76B35" w:rsidRDefault="00E76B35" w:rsidP="003D738C">
                  <w:pPr>
                    <w:spacing w:after="0" w:line="100" w:lineRule="atLeast"/>
                    <w:jc w:val="center"/>
                  </w:pPr>
                </w:p>
              </w:tc>
              <w:tc>
                <w:tcPr>
                  <w:tcW w:w="383" w:type="pct"/>
                  <w:shd w:val="clear" w:color="auto" w:fill="FFFFFF"/>
                </w:tcPr>
                <w:p w:rsidR="00E76B35" w:rsidRDefault="00E76B35" w:rsidP="003D738C">
                  <w:pPr>
                    <w:spacing w:after="0" w:line="100" w:lineRule="atLeast"/>
                    <w:jc w:val="center"/>
                  </w:pPr>
                </w:p>
              </w:tc>
            </w:tr>
            <w:tr w:rsidR="00E76B35" w:rsidTr="003D738C">
              <w:trPr>
                <w:trHeight w:val="315"/>
              </w:trPr>
              <w:tc>
                <w:tcPr>
                  <w:tcW w:w="1843" w:type="pct"/>
                  <w:shd w:val="clear" w:color="auto" w:fill="FFFFFF"/>
                  <w:tcMar>
                    <w:left w:w="65" w:type="dxa"/>
                  </w:tcMar>
                  <w:vAlign w:val="center"/>
                </w:tcPr>
                <w:p w:rsidR="00E76B35" w:rsidRDefault="007544BA" w:rsidP="007544BA">
                  <w:pPr>
                    <w:spacing w:after="0" w:line="100" w:lineRule="atLeast"/>
                  </w:pPr>
                  <w:r>
                    <w:t>Tratamento e coleta de dados</w:t>
                  </w:r>
                </w:p>
              </w:tc>
              <w:tc>
                <w:tcPr>
                  <w:tcW w:w="378"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7544BA" w:rsidP="003D738C">
                  <w:pPr>
                    <w:spacing w:after="0" w:line="100" w:lineRule="atLeast"/>
                    <w:jc w:val="center"/>
                  </w:pPr>
                  <w:r>
                    <w:t>x</w:t>
                  </w:r>
                </w:p>
              </w:tc>
              <w:tc>
                <w:tcPr>
                  <w:tcW w:w="377" w:type="pct"/>
                  <w:shd w:val="clear" w:color="auto" w:fill="FFFFFF"/>
                  <w:tcMar>
                    <w:left w:w="65" w:type="dxa"/>
                  </w:tcMar>
                  <w:vAlign w:val="center"/>
                </w:tcPr>
                <w:p w:rsidR="00E76B35" w:rsidRDefault="007544BA" w:rsidP="003D738C">
                  <w:pPr>
                    <w:spacing w:after="0" w:line="100" w:lineRule="atLeast"/>
                    <w:jc w:val="center"/>
                  </w:pPr>
                  <w:r>
                    <w:t>x</w:t>
                  </w:r>
                </w:p>
              </w:tc>
              <w:tc>
                <w:tcPr>
                  <w:tcW w:w="377" w:type="pct"/>
                  <w:shd w:val="clear" w:color="auto" w:fill="FFFFFF"/>
                  <w:tcMar>
                    <w:left w:w="65" w:type="dxa"/>
                  </w:tcMar>
                  <w:vAlign w:val="center"/>
                </w:tcPr>
                <w:p w:rsidR="00E76B35" w:rsidRDefault="007544BA" w:rsidP="003D738C">
                  <w:pPr>
                    <w:spacing w:after="0" w:line="100" w:lineRule="atLeast"/>
                    <w:jc w:val="center"/>
                  </w:pPr>
                  <w:r>
                    <w:t>x</w:t>
                  </w:r>
                </w:p>
              </w:tc>
              <w:tc>
                <w:tcPr>
                  <w:tcW w:w="452" w:type="pct"/>
                  <w:shd w:val="clear" w:color="auto" w:fill="FFFFFF"/>
                  <w:vAlign w:val="center"/>
                </w:tcPr>
                <w:p w:rsidR="00E76B35" w:rsidRDefault="007544BA" w:rsidP="003D738C">
                  <w:pPr>
                    <w:spacing w:after="0" w:line="100" w:lineRule="atLeast"/>
                    <w:jc w:val="center"/>
                  </w:pPr>
                  <w:r>
                    <w:t>x</w:t>
                  </w:r>
                </w:p>
              </w:tc>
              <w:tc>
                <w:tcPr>
                  <w:tcW w:w="427" w:type="pct"/>
                  <w:shd w:val="clear" w:color="auto" w:fill="FFFFFF"/>
                  <w:vAlign w:val="center"/>
                </w:tcPr>
                <w:p w:rsidR="00E76B35" w:rsidRDefault="00E76B35" w:rsidP="003D738C">
                  <w:pPr>
                    <w:spacing w:after="0" w:line="100" w:lineRule="atLeast"/>
                    <w:jc w:val="center"/>
                  </w:pPr>
                </w:p>
              </w:tc>
              <w:tc>
                <w:tcPr>
                  <w:tcW w:w="385" w:type="pct"/>
                  <w:shd w:val="clear" w:color="auto" w:fill="FFFFFF"/>
                </w:tcPr>
                <w:p w:rsidR="00E76B35" w:rsidRDefault="00E76B35" w:rsidP="003D738C">
                  <w:pPr>
                    <w:spacing w:after="0" w:line="100" w:lineRule="atLeast"/>
                    <w:jc w:val="center"/>
                  </w:pPr>
                </w:p>
              </w:tc>
              <w:tc>
                <w:tcPr>
                  <w:tcW w:w="383" w:type="pct"/>
                  <w:shd w:val="clear" w:color="auto" w:fill="FFFFFF"/>
                </w:tcPr>
                <w:p w:rsidR="00E76B35" w:rsidRDefault="00E76B35" w:rsidP="003D738C">
                  <w:pPr>
                    <w:spacing w:after="0" w:line="100" w:lineRule="atLeast"/>
                    <w:jc w:val="center"/>
                  </w:pPr>
                </w:p>
              </w:tc>
            </w:tr>
            <w:tr w:rsidR="00E76B35" w:rsidTr="003D738C">
              <w:trPr>
                <w:trHeight w:val="315"/>
              </w:trPr>
              <w:tc>
                <w:tcPr>
                  <w:tcW w:w="1843" w:type="pct"/>
                  <w:shd w:val="clear" w:color="auto" w:fill="FFFFFF"/>
                  <w:tcMar>
                    <w:left w:w="65" w:type="dxa"/>
                  </w:tcMar>
                  <w:vAlign w:val="center"/>
                </w:tcPr>
                <w:p w:rsidR="00E76B35" w:rsidRDefault="007544BA" w:rsidP="003D738C">
                  <w:pPr>
                    <w:spacing w:after="0" w:line="100" w:lineRule="atLeast"/>
                  </w:pPr>
                  <w:r>
                    <w:t>Produção de corpos de prova</w:t>
                  </w:r>
                </w:p>
              </w:tc>
              <w:tc>
                <w:tcPr>
                  <w:tcW w:w="378"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7544BA" w:rsidP="003D738C">
                  <w:pPr>
                    <w:spacing w:after="0" w:line="100" w:lineRule="atLeast"/>
                    <w:jc w:val="center"/>
                  </w:pPr>
                  <w:r>
                    <w:t>X</w:t>
                  </w:r>
                </w:p>
              </w:tc>
              <w:tc>
                <w:tcPr>
                  <w:tcW w:w="377" w:type="pct"/>
                  <w:shd w:val="clear" w:color="auto" w:fill="FFFFFF"/>
                  <w:tcMar>
                    <w:left w:w="65" w:type="dxa"/>
                  </w:tcMar>
                  <w:vAlign w:val="center"/>
                </w:tcPr>
                <w:p w:rsidR="00E76B35" w:rsidRDefault="007544BA" w:rsidP="003D738C">
                  <w:pPr>
                    <w:spacing w:after="0" w:line="100" w:lineRule="atLeast"/>
                    <w:jc w:val="center"/>
                  </w:pPr>
                  <w:r>
                    <w:t>x</w:t>
                  </w:r>
                </w:p>
              </w:tc>
              <w:tc>
                <w:tcPr>
                  <w:tcW w:w="452" w:type="pct"/>
                  <w:shd w:val="clear" w:color="auto" w:fill="FFFFFF"/>
                  <w:vAlign w:val="center"/>
                </w:tcPr>
                <w:p w:rsidR="00E76B35" w:rsidRDefault="007544BA" w:rsidP="003D738C">
                  <w:pPr>
                    <w:spacing w:after="0" w:line="100" w:lineRule="atLeast"/>
                    <w:jc w:val="center"/>
                  </w:pPr>
                  <w:r>
                    <w:t>x</w:t>
                  </w:r>
                </w:p>
              </w:tc>
              <w:tc>
                <w:tcPr>
                  <w:tcW w:w="427" w:type="pct"/>
                  <w:shd w:val="clear" w:color="auto" w:fill="FFFFFF"/>
                  <w:vAlign w:val="center"/>
                </w:tcPr>
                <w:p w:rsidR="00E76B35" w:rsidRDefault="00E76B35" w:rsidP="003D738C">
                  <w:pPr>
                    <w:spacing w:after="0" w:line="100" w:lineRule="atLeast"/>
                    <w:jc w:val="center"/>
                  </w:pPr>
                </w:p>
              </w:tc>
              <w:tc>
                <w:tcPr>
                  <w:tcW w:w="385" w:type="pct"/>
                  <w:shd w:val="clear" w:color="auto" w:fill="FFFFFF"/>
                </w:tcPr>
                <w:p w:rsidR="00E76B35" w:rsidRDefault="00E76B35" w:rsidP="003D738C">
                  <w:pPr>
                    <w:spacing w:after="0" w:line="100" w:lineRule="atLeast"/>
                    <w:jc w:val="center"/>
                  </w:pPr>
                </w:p>
              </w:tc>
              <w:tc>
                <w:tcPr>
                  <w:tcW w:w="383" w:type="pct"/>
                  <w:shd w:val="clear" w:color="auto" w:fill="FFFFFF"/>
                </w:tcPr>
                <w:p w:rsidR="00E76B35" w:rsidRDefault="00E76B35" w:rsidP="003D738C">
                  <w:pPr>
                    <w:spacing w:after="0" w:line="100" w:lineRule="atLeast"/>
                    <w:jc w:val="center"/>
                  </w:pPr>
                </w:p>
              </w:tc>
            </w:tr>
            <w:tr w:rsidR="00E76B35" w:rsidTr="003D738C">
              <w:trPr>
                <w:trHeight w:val="315"/>
              </w:trPr>
              <w:tc>
                <w:tcPr>
                  <w:tcW w:w="1843" w:type="pct"/>
                  <w:shd w:val="clear" w:color="auto" w:fill="FFFFFF"/>
                  <w:tcMar>
                    <w:left w:w="65" w:type="dxa"/>
                  </w:tcMar>
                  <w:vAlign w:val="center"/>
                </w:tcPr>
                <w:p w:rsidR="00E76B35" w:rsidRDefault="007544BA" w:rsidP="003D738C">
                  <w:pPr>
                    <w:spacing w:after="0" w:line="100" w:lineRule="atLeast"/>
                  </w:pPr>
                  <w:r>
                    <w:t>Realização de testes</w:t>
                  </w:r>
                </w:p>
              </w:tc>
              <w:tc>
                <w:tcPr>
                  <w:tcW w:w="378"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452" w:type="pct"/>
                  <w:shd w:val="clear" w:color="auto" w:fill="FFFFFF"/>
                  <w:vAlign w:val="center"/>
                </w:tcPr>
                <w:p w:rsidR="00E76B35" w:rsidRDefault="00E76B35" w:rsidP="003D738C">
                  <w:pPr>
                    <w:spacing w:after="0" w:line="100" w:lineRule="atLeast"/>
                    <w:jc w:val="center"/>
                  </w:pPr>
                </w:p>
              </w:tc>
              <w:tc>
                <w:tcPr>
                  <w:tcW w:w="427" w:type="pct"/>
                  <w:shd w:val="clear" w:color="auto" w:fill="FFFFFF"/>
                  <w:vAlign w:val="center"/>
                </w:tcPr>
                <w:p w:rsidR="00E76B35" w:rsidRDefault="007544BA" w:rsidP="003D738C">
                  <w:pPr>
                    <w:spacing w:after="0" w:line="100" w:lineRule="atLeast"/>
                    <w:jc w:val="center"/>
                  </w:pPr>
                  <w:r>
                    <w:t>x</w:t>
                  </w:r>
                </w:p>
              </w:tc>
              <w:tc>
                <w:tcPr>
                  <w:tcW w:w="385" w:type="pct"/>
                  <w:shd w:val="clear" w:color="auto" w:fill="FFFFFF"/>
                </w:tcPr>
                <w:p w:rsidR="00E76B35" w:rsidRDefault="007544BA" w:rsidP="003D738C">
                  <w:pPr>
                    <w:spacing w:after="0" w:line="100" w:lineRule="atLeast"/>
                    <w:jc w:val="center"/>
                  </w:pPr>
                  <w:r>
                    <w:t>x</w:t>
                  </w:r>
                </w:p>
              </w:tc>
              <w:tc>
                <w:tcPr>
                  <w:tcW w:w="383" w:type="pct"/>
                  <w:shd w:val="clear" w:color="auto" w:fill="FFFFFF"/>
                </w:tcPr>
                <w:p w:rsidR="00E76B35" w:rsidRDefault="00E76B35" w:rsidP="003D738C">
                  <w:pPr>
                    <w:spacing w:after="0" w:line="100" w:lineRule="atLeast"/>
                    <w:jc w:val="center"/>
                  </w:pPr>
                </w:p>
              </w:tc>
            </w:tr>
            <w:tr w:rsidR="00E76B35" w:rsidTr="003D738C">
              <w:trPr>
                <w:trHeight w:val="315"/>
              </w:trPr>
              <w:tc>
                <w:tcPr>
                  <w:tcW w:w="1843" w:type="pct"/>
                  <w:shd w:val="clear" w:color="auto" w:fill="FFFFFF"/>
                  <w:tcMar>
                    <w:left w:w="65" w:type="dxa"/>
                  </w:tcMar>
                  <w:vAlign w:val="center"/>
                </w:tcPr>
                <w:p w:rsidR="00E76B35" w:rsidRDefault="007544BA" w:rsidP="003D738C">
                  <w:pPr>
                    <w:spacing w:after="0" w:line="100" w:lineRule="atLeast"/>
                  </w:pPr>
                  <w:r>
                    <w:t>Avaliação de resultados</w:t>
                  </w:r>
                </w:p>
              </w:tc>
              <w:tc>
                <w:tcPr>
                  <w:tcW w:w="378"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377" w:type="pct"/>
                  <w:shd w:val="clear" w:color="auto" w:fill="FFFFFF"/>
                  <w:tcMar>
                    <w:left w:w="65" w:type="dxa"/>
                  </w:tcMar>
                  <w:vAlign w:val="center"/>
                </w:tcPr>
                <w:p w:rsidR="00E76B35" w:rsidRDefault="00E76B35" w:rsidP="003D738C">
                  <w:pPr>
                    <w:spacing w:after="0" w:line="100" w:lineRule="atLeast"/>
                    <w:jc w:val="center"/>
                  </w:pPr>
                </w:p>
              </w:tc>
              <w:tc>
                <w:tcPr>
                  <w:tcW w:w="452" w:type="pct"/>
                  <w:shd w:val="clear" w:color="auto" w:fill="FFFFFF"/>
                  <w:vAlign w:val="center"/>
                </w:tcPr>
                <w:p w:rsidR="00E76B35" w:rsidRDefault="00E76B35" w:rsidP="003D738C">
                  <w:pPr>
                    <w:spacing w:after="0" w:line="100" w:lineRule="atLeast"/>
                    <w:jc w:val="center"/>
                  </w:pPr>
                </w:p>
              </w:tc>
              <w:tc>
                <w:tcPr>
                  <w:tcW w:w="427" w:type="pct"/>
                  <w:shd w:val="clear" w:color="auto" w:fill="FFFFFF"/>
                  <w:vAlign w:val="center"/>
                </w:tcPr>
                <w:p w:rsidR="00E76B35" w:rsidRDefault="00E76B35" w:rsidP="003D738C">
                  <w:pPr>
                    <w:spacing w:after="0" w:line="100" w:lineRule="atLeast"/>
                    <w:jc w:val="center"/>
                  </w:pPr>
                </w:p>
              </w:tc>
              <w:tc>
                <w:tcPr>
                  <w:tcW w:w="385" w:type="pct"/>
                  <w:shd w:val="clear" w:color="auto" w:fill="FFFFFF"/>
                </w:tcPr>
                <w:p w:rsidR="00E76B35" w:rsidRDefault="007544BA" w:rsidP="003D738C">
                  <w:pPr>
                    <w:spacing w:after="0" w:line="100" w:lineRule="atLeast"/>
                    <w:jc w:val="center"/>
                  </w:pPr>
                  <w:r>
                    <w:t>x</w:t>
                  </w:r>
                </w:p>
              </w:tc>
              <w:tc>
                <w:tcPr>
                  <w:tcW w:w="383" w:type="pct"/>
                  <w:shd w:val="clear" w:color="auto" w:fill="FFFFFF"/>
                </w:tcPr>
                <w:p w:rsidR="00E76B35" w:rsidRDefault="00E76B35" w:rsidP="003D738C">
                  <w:pPr>
                    <w:spacing w:after="0" w:line="100" w:lineRule="atLeast"/>
                    <w:jc w:val="center"/>
                  </w:pPr>
                </w:p>
              </w:tc>
            </w:tr>
            <w:tr w:rsidR="007544BA" w:rsidTr="003D738C">
              <w:trPr>
                <w:trHeight w:val="315"/>
              </w:trPr>
              <w:tc>
                <w:tcPr>
                  <w:tcW w:w="1843" w:type="pct"/>
                  <w:shd w:val="clear" w:color="auto" w:fill="FFFFFF"/>
                  <w:tcMar>
                    <w:left w:w="65" w:type="dxa"/>
                  </w:tcMar>
                  <w:vAlign w:val="center"/>
                </w:tcPr>
                <w:p w:rsidR="007544BA" w:rsidRDefault="007544BA" w:rsidP="007544BA">
                  <w:pPr>
                    <w:spacing w:after="0" w:line="100" w:lineRule="atLeast"/>
                  </w:pPr>
                  <w:r>
                    <w:t>Formatação de artigo científico</w:t>
                  </w:r>
                </w:p>
              </w:tc>
              <w:tc>
                <w:tcPr>
                  <w:tcW w:w="378" w:type="pct"/>
                  <w:shd w:val="clear" w:color="auto" w:fill="FFFFFF"/>
                  <w:tcMar>
                    <w:left w:w="65" w:type="dxa"/>
                  </w:tcMar>
                  <w:vAlign w:val="center"/>
                </w:tcPr>
                <w:p w:rsidR="007544BA" w:rsidRDefault="007544BA" w:rsidP="003D738C">
                  <w:pPr>
                    <w:spacing w:after="0" w:line="100" w:lineRule="atLeast"/>
                    <w:jc w:val="center"/>
                  </w:pPr>
                </w:p>
              </w:tc>
              <w:tc>
                <w:tcPr>
                  <w:tcW w:w="377" w:type="pct"/>
                  <w:shd w:val="clear" w:color="auto" w:fill="FFFFFF"/>
                  <w:tcMar>
                    <w:left w:w="65" w:type="dxa"/>
                  </w:tcMar>
                  <w:vAlign w:val="center"/>
                </w:tcPr>
                <w:p w:rsidR="007544BA" w:rsidRDefault="007544BA" w:rsidP="003D738C">
                  <w:pPr>
                    <w:spacing w:after="0" w:line="100" w:lineRule="atLeast"/>
                    <w:jc w:val="center"/>
                  </w:pPr>
                </w:p>
              </w:tc>
              <w:tc>
                <w:tcPr>
                  <w:tcW w:w="377" w:type="pct"/>
                  <w:shd w:val="clear" w:color="auto" w:fill="FFFFFF"/>
                  <w:tcMar>
                    <w:left w:w="65" w:type="dxa"/>
                  </w:tcMar>
                  <w:vAlign w:val="center"/>
                </w:tcPr>
                <w:p w:rsidR="007544BA" w:rsidRDefault="007544BA" w:rsidP="003D738C">
                  <w:pPr>
                    <w:spacing w:after="0" w:line="100" w:lineRule="atLeast"/>
                    <w:jc w:val="center"/>
                  </w:pPr>
                </w:p>
              </w:tc>
              <w:tc>
                <w:tcPr>
                  <w:tcW w:w="377" w:type="pct"/>
                  <w:shd w:val="clear" w:color="auto" w:fill="FFFFFF"/>
                  <w:tcMar>
                    <w:left w:w="65" w:type="dxa"/>
                  </w:tcMar>
                  <w:vAlign w:val="center"/>
                </w:tcPr>
                <w:p w:rsidR="007544BA" w:rsidRDefault="007544BA" w:rsidP="003D738C">
                  <w:pPr>
                    <w:spacing w:after="0" w:line="100" w:lineRule="atLeast"/>
                    <w:jc w:val="center"/>
                  </w:pPr>
                </w:p>
              </w:tc>
              <w:tc>
                <w:tcPr>
                  <w:tcW w:w="452" w:type="pct"/>
                  <w:shd w:val="clear" w:color="auto" w:fill="FFFFFF"/>
                  <w:vAlign w:val="center"/>
                </w:tcPr>
                <w:p w:rsidR="007544BA" w:rsidRDefault="007544BA" w:rsidP="003D738C">
                  <w:pPr>
                    <w:spacing w:after="0" w:line="100" w:lineRule="atLeast"/>
                    <w:jc w:val="center"/>
                  </w:pPr>
                </w:p>
              </w:tc>
              <w:tc>
                <w:tcPr>
                  <w:tcW w:w="427" w:type="pct"/>
                  <w:shd w:val="clear" w:color="auto" w:fill="FFFFFF"/>
                  <w:vAlign w:val="center"/>
                </w:tcPr>
                <w:p w:rsidR="007544BA" w:rsidRDefault="007544BA" w:rsidP="003D738C">
                  <w:pPr>
                    <w:spacing w:after="0" w:line="100" w:lineRule="atLeast"/>
                    <w:jc w:val="center"/>
                  </w:pPr>
                </w:p>
              </w:tc>
              <w:tc>
                <w:tcPr>
                  <w:tcW w:w="385" w:type="pct"/>
                  <w:shd w:val="clear" w:color="auto" w:fill="FFFFFF"/>
                </w:tcPr>
                <w:p w:rsidR="007544BA" w:rsidRDefault="007544BA" w:rsidP="003D738C">
                  <w:pPr>
                    <w:spacing w:after="0" w:line="100" w:lineRule="atLeast"/>
                    <w:jc w:val="center"/>
                  </w:pPr>
                  <w:r>
                    <w:t>x</w:t>
                  </w:r>
                </w:p>
              </w:tc>
              <w:tc>
                <w:tcPr>
                  <w:tcW w:w="383" w:type="pct"/>
                  <w:shd w:val="clear" w:color="auto" w:fill="FFFFFF"/>
                </w:tcPr>
                <w:p w:rsidR="007544BA" w:rsidRDefault="007544BA" w:rsidP="003D738C">
                  <w:pPr>
                    <w:spacing w:after="0" w:line="100" w:lineRule="atLeast"/>
                    <w:jc w:val="center"/>
                  </w:pPr>
                </w:p>
              </w:tc>
            </w:tr>
            <w:tr w:rsidR="007544BA" w:rsidTr="003D738C">
              <w:trPr>
                <w:trHeight w:val="315"/>
              </w:trPr>
              <w:tc>
                <w:tcPr>
                  <w:tcW w:w="1843" w:type="pct"/>
                  <w:shd w:val="clear" w:color="auto" w:fill="FFFFFF"/>
                  <w:tcMar>
                    <w:left w:w="65" w:type="dxa"/>
                  </w:tcMar>
                  <w:vAlign w:val="center"/>
                </w:tcPr>
                <w:p w:rsidR="007544BA" w:rsidRDefault="007544BA" w:rsidP="007544BA">
                  <w:pPr>
                    <w:spacing w:after="0" w:line="100" w:lineRule="atLeast"/>
                  </w:pPr>
                  <w:r>
                    <w:t>Divulgação de resultados</w:t>
                  </w:r>
                </w:p>
              </w:tc>
              <w:tc>
                <w:tcPr>
                  <w:tcW w:w="378" w:type="pct"/>
                  <w:shd w:val="clear" w:color="auto" w:fill="FFFFFF"/>
                  <w:tcMar>
                    <w:left w:w="65" w:type="dxa"/>
                  </w:tcMar>
                  <w:vAlign w:val="center"/>
                </w:tcPr>
                <w:p w:rsidR="007544BA" w:rsidRDefault="007544BA" w:rsidP="003D738C">
                  <w:pPr>
                    <w:spacing w:after="0" w:line="100" w:lineRule="atLeast"/>
                    <w:jc w:val="center"/>
                  </w:pPr>
                </w:p>
              </w:tc>
              <w:tc>
                <w:tcPr>
                  <w:tcW w:w="377" w:type="pct"/>
                  <w:shd w:val="clear" w:color="auto" w:fill="FFFFFF"/>
                  <w:tcMar>
                    <w:left w:w="65" w:type="dxa"/>
                  </w:tcMar>
                  <w:vAlign w:val="center"/>
                </w:tcPr>
                <w:p w:rsidR="007544BA" w:rsidRDefault="007544BA" w:rsidP="003D738C">
                  <w:pPr>
                    <w:spacing w:after="0" w:line="100" w:lineRule="atLeast"/>
                    <w:jc w:val="center"/>
                  </w:pPr>
                </w:p>
              </w:tc>
              <w:tc>
                <w:tcPr>
                  <w:tcW w:w="377" w:type="pct"/>
                  <w:shd w:val="clear" w:color="auto" w:fill="FFFFFF"/>
                  <w:tcMar>
                    <w:left w:w="65" w:type="dxa"/>
                  </w:tcMar>
                  <w:vAlign w:val="center"/>
                </w:tcPr>
                <w:p w:rsidR="007544BA" w:rsidRDefault="007544BA" w:rsidP="003D738C">
                  <w:pPr>
                    <w:spacing w:after="0" w:line="100" w:lineRule="atLeast"/>
                    <w:jc w:val="center"/>
                  </w:pPr>
                </w:p>
              </w:tc>
              <w:tc>
                <w:tcPr>
                  <w:tcW w:w="377" w:type="pct"/>
                  <w:shd w:val="clear" w:color="auto" w:fill="FFFFFF"/>
                  <w:tcMar>
                    <w:left w:w="65" w:type="dxa"/>
                  </w:tcMar>
                  <w:vAlign w:val="center"/>
                </w:tcPr>
                <w:p w:rsidR="007544BA" w:rsidRDefault="007544BA" w:rsidP="003D738C">
                  <w:pPr>
                    <w:spacing w:after="0" w:line="100" w:lineRule="atLeast"/>
                    <w:jc w:val="center"/>
                  </w:pPr>
                </w:p>
              </w:tc>
              <w:tc>
                <w:tcPr>
                  <w:tcW w:w="452" w:type="pct"/>
                  <w:shd w:val="clear" w:color="auto" w:fill="FFFFFF"/>
                  <w:vAlign w:val="center"/>
                </w:tcPr>
                <w:p w:rsidR="007544BA" w:rsidRDefault="007544BA" w:rsidP="003D738C">
                  <w:pPr>
                    <w:spacing w:after="0" w:line="100" w:lineRule="atLeast"/>
                    <w:jc w:val="center"/>
                  </w:pPr>
                </w:p>
              </w:tc>
              <w:tc>
                <w:tcPr>
                  <w:tcW w:w="427" w:type="pct"/>
                  <w:shd w:val="clear" w:color="auto" w:fill="FFFFFF"/>
                  <w:vAlign w:val="center"/>
                </w:tcPr>
                <w:p w:rsidR="007544BA" w:rsidRDefault="007544BA" w:rsidP="003D738C">
                  <w:pPr>
                    <w:spacing w:after="0" w:line="100" w:lineRule="atLeast"/>
                    <w:jc w:val="center"/>
                  </w:pPr>
                </w:p>
              </w:tc>
              <w:tc>
                <w:tcPr>
                  <w:tcW w:w="385" w:type="pct"/>
                  <w:shd w:val="clear" w:color="auto" w:fill="FFFFFF"/>
                </w:tcPr>
                <w:p w:rsidR="007544BA" w:rsidRDefault="007544BA" w:rsidP="003D738C">
                  <w:pPr>
                    <w:spacing w:after="0" w:line="100" w:lineRule="atLeast"/>
                    <w:jc w:val="center"/>
                  </w:pPr>
                </w:p>
              </w:tc>
              <w:tc>
                <w:tcPr>
                  <w:tcW w:w="383" w:type="pct"/>
                  <w:shd w:val="clear" w:color="auto" w:fill="FFFFFF"/>
                </w:tcPr>
                <w:p w:rsidR="007544BA" w:rsidRDefault="007544BA" w:rsidP="003D738C">
                  <w:pPr>
                    <w:spacing w:after="0" w:line="100" w:lineRule="atLeast"/>
                    <w:jc w:val="center"/>
                  </w:pPr>
                  <w:r>
                    <w:t>x</w:t>
                  </w:r>
                </w:p>
              </w:tc>
            </w:tr>
          </w:tbl>
          <w:p w:rsidR="00E76B35" w:rsidRDefault="00E76B35" w:rsidP="003D738C">
            <w:pPr>
              <w:spacing w:after="0" w:line="100" w:lineRule="atLeast"/>
            </w:pPr>
          </w:p>
        </w:tc>
      </w:tr>
      <w:tr w:rsidR="00E76B35" w:rsidTr="005E17B4">
        <w:trPr>
          <w:cantSplit/>
          <w:trHeight w:hRule="exact" w:val="488"/>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jc w:val="both"/>
            </w:pPr>
            <w:r>
              <w:rPr>
                <w:rFonts w:ascii="Arial" w:hAnsi="Arial" w:cs="Arial"/>
                <w:b/>
                <w:bCs/>
                <w:sz w:val="20"/>
                <w:szCs w:val="20"/>
              </w:rPr>
              <w:lastRenderedPageBreak/>
              <w:t>13 – ATIVIDADES A SEREM DESENVOLVIDAS POR DISCENTES BOLSISTAS E/OU VOLUNTÁRIOS</w:t>
            </w:r>
          </w:p>
        </w:tc>
      </w:tr>
      <w:tr w:rsidR="00E76B35" w:rsidTr="003D738C">
        <w:tc>
          <w:tcPr>
            <w:tcW w:w="9615" w:type="dxa"/>
            <w:gridSpan w:val="4"/>
            <w:tcBorders>
              <w:top w:val="single" w:sz="4" w:space="0" w:color="000000"/>
              <w:left w:val="single" w:sz="4" w:space="0" w:color="000000"/>
              <w:bottom w:val="single" w:sz="4" w:space="0" w:color="000000"/>
              <w:right w:val="single" w:sz="4" w:space="0" w:color="000000"/>
            </w:tcBorders>
            <w:shd w:val="clear" w:color="auto" w:fill="FFFFFF"/>
            <w:tcMar>
              <w:left w:w="108" w:type="dxa"/>
            </w:tcMar>
          </w:tcPr>
          <w:p w:rsidR="00E76B35" w:rsidRPr="005E17B4" w:rsidRDefault="005E17B4" w:rsidP="005E17B4">
            <w:pPr>
              <w:spacing w:after="0" w:line="360" w:lineRule="auto"/>
              <w:jc w:val="both"/>
              <w:rPr>
                <w:rFonts w:ascii="Times New Roman" w:hAnsi="Times New Roman"/>
                <w:sz w:val="24"/>
                <w:szCs w:val="24"/>
              </w:rPr>
            </w:pPr>
            <w:r w:rsidRPr="005E17B4">
              <w:rPr>
                <w:rFonts w:ascii="Times New Roman" w:hAnsi="Times New Roman"/>
                <w:sz w:val="24"/>
                <w:szCs w:val="24"/>
                <w:lang w:eastAsia="pt-BR"/>
              </w:rPr>
              <w:t>O</w:t>
            </w:r>
            <w:r>
              <w:rPr>
                <w:rFonts w:ascii="Times New Roman" w:hAnsi="Times New Roman"/>
                <w:sz w:val="24"/>
                <w:szCs w:val="24"/>
                <w:lang w:eastAsia="pt-BR"/>
              </w:rPr>
              <w:t xml:space="preserve"> discente bolsista ficará incumbido de acompanhar toda a execução do projeto e redigir os relatórios de avaliação, assim como o artigo científico com a publicação dos resultados. Será também responsável pela instrução de uma oficina de Taipa de Mão, técnica utilizada para revestimento do forno a ser construído.</w:t>
            </w:r>
          </w:p>
          <w:p w:rsidR="00E76B35" w:rsidRDefault="00E76B35" w:rsidP="005E17B4">
            <w:pPr>
              <w:spacing w:after="0" w:line="360" w:lineRule="auto"/>
            </w:pPr>
          </w:p>
        </w:tc>
      </w:tr>
      <w:tr w:rsidR="00E76B35" w:rsidTr="003D738C">
        <w:trPr>
          <w:cantSplit/>
          <w:trHeight w:hRule="exact" w:val="312"/>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jc w:val="both"/>
            </w:pPr>
            <w:r>
              <w:rPr>
                <w:rFonts w:ascii="Arial" w:hAnsi="Arial" w:cs="Arial"/>
                <w:b/>
                <w:bCs/>
                <w:sz w:val="20"/>
                <w:szCs w:val="20"/>
              </w:rPr>
              <w:t>14 – DISSEMINAÇÃO DOS RESULTADOS</w:t>
            </w:r>
          </w:p>
          <w:p w:rsidR="00E76B35" w:rsidRDefault="00E76B35" w:rsidP="003D738C">
            <w:pPr>
              <w:spacing w:after="0" w:line="100" w:lineRule="atLeast"/>
              <w:ind w:left="13"/>
              <w:jc w:val="both"/>
            </w:pPr>
          </w:p>
          <w:p w:rsidR="00E76B35" w:rsidRDefault="00E76B35" w:rsidP="003D738C">
            <w:pPr>
              <w:spacing w:after="0" w:line="100" w:lineRule="atLeast"/>
              <w:ind w:left="13"/>
              <w:jc w:val="both"/>
            </w:pPr>
          </w:p>
        </w:tc>
      </w:tr>
      <w:tr w:rsidR="00E76B35" w:rsidTr="003D738C">
        <w:tc>
          <w:tcPr>
            <w:tcW w:w="9615" w:type="dxa"/>
            <w:gridSpan w:val="4"/>
            <w:tcBorders>
              <w:top w:val="single" w:sz="4" w:space="0" w:color="000000"/>
              <w:left w:val="single" w:sz="4" w:space="0" w:color="000000"/>
              <w:bottom w:val="single" w:sz="4" w:space="0" w:color="000000"/>
              <w:right w:val="single" w:sz="4" w:space="0" w:color="000000"/>
            </w:tcBorders>
            <w:shd w:val="clear" w:color="auto" w:fill="FFFFFF"/>
            <w:tcMar>
              <w:left w:w="108" w:type="dxa"/>
            </w:tcMar>
          </w:tcPr>
          <w:p w:rsidR="00E76B35" w:rsidRDefault="00E76B35" w:rsidP="003D738C">
            <w:pPr>
              <w:spacing w:after="0" w:line="100" w:lineRule="atLeast"/>
              <w:jc w:val="both"/>
            </w:pPr>
            <w:r>
              <w:rPr>
                <w:rFonts w:cs=";Times New Roman"/>
                <w:i/>
                <w:sz w:val="18"/>
                <w:szCs w:val="18"/>
                <w:lang w:eastAsia="pt-BR"/>
              </w:rPr>
              <w:t>A divulgação das experiências bem-sucedidas é de fundamental importância, tanto para a continuidade do Projeto quanto para o impacto positivo que o Projeto pretende deixar na comunidade. As ações de disseminação dos resultados também precisam ser pensadas dentro de cada Projeto. As propostas de divulgação poderão ser planejadas em nível local ou regional, incluindo os seguintes itens: Definição do que será objeto de divulgação (metodologias, técnicas, experiências); Definição dos produtos por meio dos quais será feita a divulgação (livros, artigos para revistas/jornais, vídeos, seminários, propriedades piloto); Definição das atividades de divulgação (palestras, reuniões); Definição da abrangência da divulgação (local ou regional); Definição do público que se pretende atingir (outras populações com características semelhantes às dos beneficiários do Projeto, órgãos públicos, setores acadêmicos, organizações não governamentais, etc).</w:t>
            </w:r>
          </w:p>
          <w:p w:rsidR="00E76B35" w:rsidRDefault="00E76B35" w:rsidP="003D738C">
            <w:pPr>
              <w:spacing w:after="0" w:line="100" w:lineRule="atLeast"/>
            </w:pPr>
            <w:r>
              <w:fldChar w:fldCharType="begin">
                <w:ffData>
                  <w:name w:val="__Fieldmark__323_588"/>
                  <w:enabled/>
                  <w:calcOnExit w:val="0"/>
                  <w:textInput/>
                </w:ffData>
              </w:fldChar>
            </w:r>
            <w:r>
              <w:instrText>FORMTEXT</w:instrText>
            </w:r>
            <w:r>
              <w:fldChar w:fldCharType="separate"/>
            </w:r>
            <w:bookmarkStart w:id="14" w:name="__Fieldmark__323_588264378"/>
            <w:bookmarkEnd w:id="14"/>
            <w:r>
              <w:rPr>
                <w:rFonts w:ascii="Arial" w:eastAsia="Arial" w:hAnsi="Arial" w:cs="Arial"/>
                <w:i/>
                <w:iCs/>
                <w:sz w:val="20"/>
                <w:szCs w:val="20"/>
              </w:rPr>
              <w:t>    </w:t>
            </w:r>
            <w:r>
              <w:rPr>
                <w:rFonts w:ascii="Arial" w:hAnsi="Arial" w:cs="Arial"/>
                <w:i/>
                <w:iCs/>
                <w:sz w:val="20"/>
                <w:szCs w:val="20"/>
              </w:rPr>
              <w:t> </w:t>
            </w:r>
            <w:r>
              <w:fldChar w:fldCharType="end"/>
            </w:r>
          </w:p>
          <w:p w:rsidR="00E76B35" w:rsidRDefault="00E76B35" w:rsidP="003D738C">
            <w:pPr>
              <w:spacing w:after="0" w:line="100" w:lineRule="atLeast"/>
            </w:pPr>
          </w:p>
        </w:tc>
      </w:tr>
      <w:tr w:rsidR="00E76B35" w:rsidTr="003D738C">
        <w:trPr>
          <w:cantSplit/>
          <w:trHeight w:hRule="exact" w:val="312"/>
        </w:trPr>
        <w:tc>
          <w:tcPr>
            <w:tcW w:w="9615" w:type="dxa"/>
            <w:gridSpan w:val="4"/>
            <w:tcBorders>
              <w:top w:val="single" w:sz="6" w:space="0" w:color="000000"/>
              <w:left w:val="single" w:sz="6" w:space="0" w:color="000000"/>
              <w:bottom w:val="single" w:sz="6" w:space="0" w:color="000000"/>
              <w:right w:val="single" w:sz="6" w:space="0" w:color="000000"/>
            </w:tcBorders>
            <w:shd w:val="clear" w:color="auto" w:fill="F2F2F2"/>
            <w:tcMar>
              <w:left w:w="105" w:type="dxa"/>
            </w:tcMar>
          </w:tcPr>
          <w:p w:rsidR="00E76B35" w:rsidRDefault="00E76B35" w:rsidP="003D738C">
            <w:pPr>
              <w:spacing w:after="0" w:line="100" w:lineRule="atLeast"/>
              <w:jc w:val="both"/>
            </w:pPr>
            <w:r>
              <w:rPr>
                <w:rFonts w:ascii="Arial" w:hAnsi="Arial" w:cs="Arial"/>
                <w:b/>
                <w:bCs/>
                <w:sz w:val="20"/>
                <w:szCs w:val="20"/>
              </w:rPr>
              <w:t>15 – REFERÊNCIAS</w:t>
            </w:r>
          </w:p>
          <w:p w:rsidR="00E76B35" w:rsidRDefault="00E76B35" w:rsidP="003D738C">
            <w:pPr>
              <w:spacing w:after="0" w:line="100" w:lineRule="atLeast"/>
              <w:ind w:left="13"/>
              <w:jc w:val="both"/>
            </w:pPr>
          </w:p>
          <w:p w:rsidR="00E76B35" w:rsidRDefault="00E76B35" w:rsidP="003D738C">
            <w:pPr>
              <w:spacing w:after="0" w:line="100" w:lineRule="atLeast"/>
              <w:ind w:left="13"/>
              <w:jc w:val="both"/>
            </w:pPr>
          </w:p>
        </w:tc>
      </w:tr>
      <w:tr w:rsidR="00E76B35" w:rsidTr="003D738C">
        <w:tc>
          <w:tcPr>
            <w:tcW w:w="9615" w:type="dxa"/>
            <w:gridSpan w:val="4"/>
            <w:tcBorders>
              <w:top w:val="single" w:sz="4" w:space="0" w:color="000000"/>
              <w:left w:val="single" w:sz="4" w:space="0" w:color="000000"/>
              <w:bottom w:val="single" w:sz="4" w:space="0" w:color="000000"/>
              <w:right w:val="single" w:sz="4" w:space="0" w:color="000000"/>
            </w:tcBorders>
            <w:shd w:val="clear" w:color="auto" w:fill="FFFFFF"/>
            <w:tcMar>
              <w:left w:w="108" w:type="dxa"/>
            </w:tcMar>
          </w:tcPr>
          <w:p w:rsidR="00E76B35" w:rsidRPr="005E17B4" w:rsidRDefault="005E17B4" w:rsidP="00463AB5">
            <w:pPr>
              <w:autoSpaceDE w:val="0"/>
              <w:autoSpaceDN w:val="0"/>
              <w:adjustRightInd w:val="0"/>
              <w:spacing w:after="0" w:line="240" w:lineRule="auto"/>
              <w:rPr>
                <w:rFonts w:ascii="Times New Roman" w:hAnsi="Times New Roman"/>
                <w:sz w:val="24"/>
                <w:szCs w:val="24"/>
                <w:lang w:eastAsia="pt-BR"/>
              </w:rPr>
            </w:pPr>
            <w:r>
              <w:rPr>
                <w:rFonts w:ascii="Times New Roman" w:hAnsi="Times New Roman"/>
                <w:sz w:val="24"/>
                <w:szCs w:val="24"/>
                <w:lang w:eastAsia="pt-BR"/>
              </w:rPr>
              <w:t>DRUMOND,</w:t>
            </w:r>
            <w:r w:rsidRPr="005E17B4">
              <w:rPr>
                <w:rFonts w:ascii="Times New Roman" w:hAnsi="Times New Roman"/>
                <w:sz w:val="24"/>
                <w:szCs w:val="24"/>
                <w:lang w:eastAsia="pt-BR"/>
              </w:rPr>
              <w:t xml:space="preserve"> Patrícia Maria</w:t>
            </w:r>
            <w:r>
              <w:rPr>
                <w:rFonts w:ascii="Times New Roman" w:hAnsi="Times New Roman"/>
                <w:sz w:val="24"/>
                <w:szCs w:val="24"/>
                <w:lang w:eastAsia="pt-BR"/>
              </w:rPr>
              <w:t xml:space="preserve"> e</w:t>
            </w:r>
            <w:r w:rsidRPr="005E17B4">
              <w:rPr>
                <w:rFonts w:ascii="Times New Roman" w:hAnsi="Times New Roman"/>
                <w:sz w:val="24"/>
                <w:szCs w:val="24"/>
                <w:lang w:eastAsia="pt-BR"/>
              </w:rPr>
              <w:t xml:space="preserve"> </w:t>
            </w:r>
            <w:r w:rsidR="00463AB5">
              <w:rPr>
                <w:rFonts w:ascii="Times New Roman" w:hAnsi="Times New Roman"/>
                <w:sz w:val="24"/>
                <w:szCs w:val="24"/>
                <w:lang w:eastAsia="pt-BR"/>
              </w:rPr>
              <w:t>WIEDMAN, Guilherme.</w:t>
            </w:r>
            <w:r w:rsidRPr="005E17B4">
              <w:rPr>
                <w:rFonts w:ascii="Times New Roman" w:hAnsi="Times New Roman"/>
                <w:sz w:val="24"/>
                <w:szCs w:val="24"/>
                <w:lang w:eastAsia="pt-BR"/>
              </w:rPr>
              <w:t xml:space="preserve"> Bambus no Brasil : da biologia à tecnologia / organização -1. ed. - Rio de Janeiro : ICH, 2017</w:t>
            </w:r>
            <w:r>
              <w:rPr>
                <w:rFonts w:ascii="Times New Roman" w:hAnsi="Times New Roman"/>
                <w:sz w:val="24"/>
                <w:szCs w:val="24"/>
                <w:lang w:eastAsia="pt-BR"/>
              </w:rPr>
              <w:t xml:space="preserve"> -</w:t>
            </w:r>
            <w:r w:rsidRPr="005E17B4">
              <w:rPr>
                <w:rFonts w:ascii="Times New Roman" w:hAnsi="Times New Roman"/>
                <w:sz w:val="24"/>
                <w:szCs w:val="24"/>
              </w:rPr>
              <w:t xml:space="preserve"> </w:t>
            </w:r>
            <w:r>
              <w:rPr>
                <w:rFonts w:ascii="Times New Roman" w:hAnsi="Times New Roman"/>
                <w:sz w:val="24"/>
                <w:szCs w:val="24"/>
              </w:rPr>
              <w:t>EMBRAPA</w:t>
            </w:r>
            <w:r w:rsidR="00E76B35" w:rsidRPr="005E17B4">
              <w:rPr>
                <w:rFonts w:ascii="Times New Roman" w:hAnsi="Times New Roman"/>
                <w:sz w:val="24"/>
                <w:szCs w:val="24"/>
              </w:rPr>
              <w:fldChar w:fldCharType="begin">
                <w:ffData>
                  <w:name w:val="__Fieldmark__324_588"/>
                  <w:enabled/>
                  <w:calcOnExit w:val="0"/>
                  <w:textInput/>
                </w:ffData>
              </w:fldChar>
            </w:r>
            <w:r w:rsidR="00E76B35" w:rsidRPr="005E17B4">
              <w:rPr>
                <w:rFonts w:ascii="Times New Roman" w:hAnsi="Times New Roman"/>
                <w:sz w:val="24"/>
                <w:szCs w:val="24"/>
              </w:rPr>
              <w:instrText>FORMTEXT</w:instrText>
            </w:r>
            <w:r w:rsidR="00E76B35" w:rsidRPr="005E17B4">
              <w:rPr>
                <w:rFonts w:ascii="Times New Roman" w:hAnsi="Times New Roman"/>
                <w:sz w:val="24"/>
                <w:szCs w:val="24"/>
              </w:rPr>
            </w:r>
            <w:r w:rsidR="00E76B35" w:rsidRPr="005E17B4">
              <w:rPr>
                <w:rFonts w:ascii="Times New Roman" w:hAnsi="Times New Roman"/>
                <w:sz w:val="24"/>
                <w:szCs w:val="24"/>
              </w:rPr>
              <w:fldChar w:fldCharType="separate"/>
            </w:r>
            <w:bookmarkStart w:id="15" w:name="__Fieldmark__324_588264378"/>
            <w:bookmarkEnd w:id="15"/>
            <w:r w:rsidR="00E76B35" w:rsidRPr="005E17B4">
              <w:rPr>
                <w:rFonts w:ascii="Times New Roman" w:eastAsia="Arial" w:hAnsi="Times New Roman"/>
                <w:i/>
                <w:iCs/>
                <w:sz w:val="24"/>
                <w:szCs w:val="24"/>
              </w:rPr>
              <w:t>    </w:t>
            </w:r>
            <w:r w:rsidR="00E76B35" w:rsidRPr="005E17B4">
              <w:rPr>
                <w:rFonts w:ascii="Times New Roman" w:hAnsi="Times New Roman"/>
                <w:i/>
                <w:iCs/>
                <w:sz w:val="24"/>
                <w:szCs w:val="24"/>
              </w:rPr>
              <w:t> </w:t>
            </w:r>
            <w:r w:rsidR="00E76B35" w:rsidRPr="005E17B4">
              <w:rPr>
                <w:rFonts w:ascii="Times New Roman" w:hAnsi="Times New Roman"/>
                <w:sz w:val="24"/>
                <w:szCs w:val="24"/>
              </w:rPr>
              <w:fldChar w:fldCharType="end"/>
            </w:r>
          </w:p>
        </w:tc>
      </w:tr>
    </w:tbl>
    <w:p w:rsidR="00E76B35" w:rsidRDefault="00E76B35" w:rsidP="00E76B35">
      <w:pPr>
        <w:jc w:val="both"/>
      </w:pPr>
    </w:p>
    <w:p w:rsidR="00D03B12" w:rsidRPr="00D03B12" w:rsidRDefault="00D03B12" w:rsidP="00D03B12">
      <w:pPr>
        <w:rPr>
          <w:rFonts w:ascii="Times New Roman" w:hAnsi="Times New Roman"/>
          <w:sz w:val="24"/>
          <w:szCs w:val="24"/>
        </w:rPr>
      </w:pPr>
    </w:p>
    <w:p w:rsidR="00D03B12" w:rsidRPr="00D03B12" w:rsidRDefault="00D03B12" w:rsidP="00D03B12">
      <w:pPr>
        <w:rPr>
          <w:rFonts w:ascii="Times New Roman" w:hAnsi="Times New Roman"/>
          <w:sz w:val="24"/>
          <w:szCs w:val="24"/>
        </w:rPr>
      </w:pPr>
    </w:p>
    <w:p w:rsidR="00D03B12" w:rsidRPr="00D03B12" w:rsidRDefault="00D03B12" w:rsidP="00D03B12">
      <w:pPr>
        <w:rPr>
          <w:rFonts w:ascii="Times New Roman" w:hAnsi="Times New Roman"/>
          <w:sz w:val="24"/>
          <w:szCs w:val="24"/>
        </w:rPr>
      </w:pPr>
    </w:p>
    <w:p w:rsidR="00D03B12" w:rsidRPr="00D03B12" w:rsidRDefault="00D03B12" w:rsidP="00D03B12">
      <w:pPr>
        <w:rPr>
          <w:rFonts w:ascii="Times New Roman" w:hAnsi="Times New Roman"/>
          <w:sz w:val="24"/>
          <w:szCs w:val="24"/>
        </w:rPr>
      </w:pPr>
    </w:p>
    <w:p w:rsidR="00D03B12" w:rsidRPr="00D03B12" w:rsidRDefault="00D03B12" w:rsidP="00D03B12">
      <w:pPr>
        <w:rPr>
          <w:rFonts w:ascii="Times New Roman" w:hAnsi="Times New Roman"/>
          <w:sz w:val="24"/>
          <w:szCs w:val="24"/>
        </w:rPr>
      </w:pPr>
    </w:p>
    <w:p w:rsidR="00D03B12" w:rsidRDefault="00D03B12" w:rsidP="00D03B12">
      <w:pPr>
        <w:rPr>
          <w:rFonts w:ascii="Times New Roman" w:hAnsi="Times New Roman"/>
          <w:sz w:val="24"/>
          <w:szCs w:val="24"/>
        </w:rPr>
      </w:pPr>
    </w:p>
    <w:p w:rsidR="00675199" w:rsidRPr="00D03B12" w:rsidRDefault="00675199" w:rsidP="00D03B12">
      <w:pPr>
        <w:rPr>
          <w:rFonts w:ascii="Times New Roman" w:hAnsi="Times New Roman"/>
          <w:sz w:val="24"/>
          <w:szCs w:val="24"/>
        </w:rPr>
      </w:pPr>
    </w:p>
    <w:sectPr w:rsidR="00675199" w:rsidRPr="00D03B12" w:rsidSect="00D03B12">
      <w:headerReference w:type="default" r:id="rId10"/>
      <w:footerReference w:type="default" r:id="rId11"/>
      <w:pgSz w:w="11906" w:h="16838"/>
      <w:pgMar w:top="1701" w:right="851" w:bottom="851" w:left="1701" w:header="426"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5B46" w:rsidRDefault="000D5B46" w:rsidP="00675199">
      <w:pPr>
        <w:spacing w:after="0" w:line="240" w:lineRule="auto"/>
      </w:pPr>
      <w:r>
        <w:separator/>
      </w:r>
    </w:p>
  </w:endnote>
  <w:endnote w:type="continuationSeparator" w:id="1">
    <w:p w:rsidR="000D5B46" w:rsidRDefault="000D5B46" w:rsidP="0067519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3B12" w:rsidRDefault="00AD5546">
    <w:pPr>
      <w:pStyle w:val="Rodap"/>
      <w:jc w:val="right"/>
    </w:pPr>
    <w:r>
      <w:rPr>
        <w:noProof/>
        <w:lang w:eastAsia="pt-BR"/>
      </w:rPr>
      <w:drawing>
        <wp:inline distT="0" distB="0" distL="0" distR="0">
          <wp:extent cx="5943600" cy="781050"/>
          <wp:effectExtent l="19050" t="0" r="0" b="0"/>
          <wp:docPr id="2" name="Imagem 2" descr="Rei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itoria"/>
                  <pic:cNvPicPr>
                    <a:picLocks noChangeAspect="1" noChangeArrowheads="1"/>
                  </pic:cNvPicPr>
                </pic:nvPicPr>
                <pic:blipFill>
                  <a:blip r:embed="rId1"/>
                  <a:srcRect/>
                  <a:stretch>
                    <a:fillRect/>
                  </a:stretch>
                </pic:blipFill>
                <pic:spPr bwMode="auto">
                  <a:xfrm>
                    <a:off x="0" y="0"/>
                    <a:ext cx="5943600" cy="781050"/>
                  </a:xfrm>
                  <a:prstGeom prst="rect">
                    <a:avLst/>
                  </a:prstGeom>
                  <a:noFill/>
                  <a:ln w="9525">
                    <a:noFill/>
                    <a:miter lim="800000"/>
                    <a:headEnd/>
                    <a:tailEnd/>
                  </a:ln>
                </pic:spPr>
              </pic:pic>
            </a:graphicData>
          </a:graphic>
        </wp:inline>
      </w:drawing>
    </w:r>
    <w:fldSimple w:instr="PAGE   \* MERGEFORMAT">
      <w:r>
        <w:rPr>
          <w:noProof/>
        </w:rPr>
        <w:t>1</w:t>
      </w:r>
    </w:fldSimple>
  </w:p>
  <w:p w:rsidR="00675199" w:rsidRDefault="00675199">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5B46" w:rsidRDefault="000D5B46" w:rsidP="00675199">
      <w:pPr>
        <w:spacing w:after="0" w:line="240" w:lineRule="auto"/>
      </w:pPr>
      <w:r>
        <w:separator/>
      </w:r>
    </w:p>
  </w:footnote>
  <w:footnote w:type="continuationSeparator" w:id="1">
    <w:p w:rsidR="000D5B46" w:rsidRDefault="000D5B46" w:rsidP="0067519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5199" w:rsidRDefault="00AD5546" w:rsidP="00675199">
    <w:pPr>
      <w:pStyle w:val="Cabealho"/>
      <w:tabs>
        <w:tab w:val="left" w:pos="675"/>
        <w:tab w:val="center" w:pos="4677"/>
      </w:tabs>
      <w:jc w:val="center"/>
    </w:pPr>
    <w:r>
      <w:rPr>
        <w:noProof/>
        <w:lang w:eastAsia="pt-BR"/>
      </w:rPr>
      <w:drawing>
        <wp:inline distT="0" distB="0" distL="0" distR="0">
          <wp:extent cx="4076700" cy="1304925"/>
          <wp:effectExtent l="19050" t="0" r="0" b="0"/>
          <wp:docPr id="1"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7"/>
                  <pic:cNvPicPr>
                    <a:picLocks noChangeAspect="1" noChangeArrowheads="1"/>
                  </pic:cNvPicPr>
                </pic:nvPicPr>
                <pic:blipFill>
                  <a:blip r:embed="rId1"/>
                  <a:srcRect/>
                  <a:stretch>
                    <a:fillRect/>
                  </a:stretch>
                </pic:blipFill>
                <pic:spPr bwMode="auto">
                  <a:xfrm>
                    <a:off x="0" y="0"/>
                    <a:ext cx="4076700" cy="1304925"/>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B86BE5"/>
    <w:multiLevelType w:val="hybridMultilevel"/>
    <w:tmpl w:val="FADA0B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572D31B9"/>
    <w:multiLevelType w:val="multilevel"/>
    <w:tmpl w:val="8F9A6F6A"/>
    <w:lvl w:ilvl="0">
      <w:start w:val="1"/>
      <w:numFmt w:val="none"/>
      <w:pStyle w:val="Ttulo2"/>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074"/>
  </w:hdrShapeDefaults>
  <w:footnotePr>
    <w:footnote w:id="0"/>
    <w:footnote w:id="1"/>
  </w:footnotePr>
  <w:endnotePr>
    <w:endnote w:id="0"/>
    <w:endnote w:id="1"/>
  </w:endnotePr>
  <w:compat/>
  <w:rsids>
    <w:rsidRoot w:val="00675199"/>
    <w:rsid w:val="00036C05"/>
    <w:rsid w:val="00073DA6"/>
    <w:rsid w:val="000D5B46"/>
    <w:rsid w:val="001A37AE"/>
    <w:rsid w:val="002824E6"/>
    <w:rsid w:val="002D29F1"/>
    <w:rsid w:val="00323BAC"/>
    <w:rsid w:val="00326672"/>
    <w:rsid w:val="003D738C"/>
    <w:rsid w:val="00463AB5"/>
    <w:rsid w:val="004D6D2A"/>
    <w:rsid w:val="004D7BF4"/>
    <w:rsid w:val="005E17B4"/>
    <w:rsid w:val="0066787F"/>
    <w:rsid w:val="00675199"/>
    <w:rsid w:val="007442E2"/>
    <w:rsid w:val="007544BA"/>
    <w:rsid w:val="00785CF6"/>
    <w:rsid w:val="007C2D23"/>
    <w:rsid w:val="00834AA0"/>
    <w:rsid w:val="009A1FED"/>
    <w:rsid w:val="009E1DFE"/>
    <w:rsid w:val="00A42FD1"/>
    <w:rsid w:val="00A44462"/>
    <w:rsid w:val="00A87429"/>
    <w:rsid w:val="00A9679E"/>
    <w:rsid w:val="00AD5546"/>
    <w:rsid w:val="00AE41F2"/>
    <w:rsid w:val="00B3735E"/>
    <w:rsid w:val="00B5122C"/>
    <w:rsid w:val="00CB6B47"/>
    <w:rsid w:val="00CE6C5A"/>
    <w:rsid w:val="00D03B12"/>
    <w:rsid w:val="00DB48D2"/>
    <w:rsid w:val="00DD0C61"/>
    <w:rsid w:val="00E05026"/>
    <w:rsid w:val="00E76B35"/>
    <w:rsid w:val="00F41789"/>
    <w:rsid w:val="00F462C0"/>
    <w:rsid w:val="00FA7D2E"/>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eastAsia="en-US"/>
    </w:rPr>
  </w:style>
  <w:style w:type="paragraph" w:styleId="Ttulo2">
    <w:name w:val="heading 2"/>
    <w:basedOn w:val="Normal"/>
    <w:next w:val="Normal"/>
    <w:link w:val="Ttulo2Char"/>
    <w:rsid w:val="00E76B35"/>
    <w:pPr>
      <w:keepNext/>
      <w:numPr>
        <w:numId w:val="1"/>
      </w:numPr>
      <w:suppressAutoHyphens/>
      <w:spacing w:after="0" w:line="100" w:lineRule="atLeast"/>
      <w:jc w:val="center"/>
      <w:outlineLvl w:val="1"/>
    </w:pPr>
    <w:rPr>
      <w:rFonts w:ascii="Arial" w:eastAsia="Times New Roman" w:hAnsi="Arial" w:cs="Arial"/>
      <w:b/>
      <w:sz w:val="20"/>
      <w:szCs w:val="20"/>
      <w:lang w:val="pt-PT" w:eastAsia="zh-CN" w:bidi="hi-I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7519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75199"/>
  </w:style>
  <w:style w:type="paragraph" w:styleId="Rodap">
    <w:name w:val="footer"/>
    <w:basedOn w:val="Normal"/>
    <w:link w:val="RodapChar"/>
    <w:uiPriority w:val="99"/>
    <w:unhideWhenUsed/>
    <w:rsid w:val="00675199"/>
    <w:pPr>
      <w:tabs>
        <w:tab w:val="center" w:pos="4252"/>
        <w:tab w:val="right" w:pos="8504"/>
      </w:tabs>
      <w:spacing w:after="0" w:line="240" w:lineRule="auto"/>
    </w:pPr>
  </w:style>
  <w:style w:type="character" w:customStyle="1" w:styleId="RodapChar">
    <w:name w:val="Rodapé Char"/>
    <w:basedOn w:val="Fontepargpadro"/>
    <w:link w:val="Rodap"/>
    <w:uiPriority w:val="99"/>
    <w:rsid w:val="00675199"/>
  </w:style>
  <w:style w:type="paragraph" w:styleId="Textodebalo">
    <w:name w:val="Balloon Text"/>
    <w:basedOn w:val="Normal"/>
    <w:link w:val="TextodebaloChar"/>
    <w:uiPriority w:val="99"/>
    <w:semiHidden/>
    <w:unhideWhenUsed/>
    <w:rsid w:val="00675199"/>
    <w:pPr>
      <w:spacing w:after="0" w:line="240" w:lineRule="auto"/>
    </w:pPr>
    <w:rPr>
      <w:rFonts w:ascii="Segoe UI" w:hAnsi="Segoe UI" w:cs="Segoe UI"/>
      <w:sz w:val="18"/>
      <w:szCs w:val="18"/>
    </w:rPr>
  </w:style>
  <w:style w:type="character" w:customStyle="1" w:styleId="TextodebaloChar">
    <w:name w:val="Texto de balão Char"/>
    <w:link w:val="Textodebalo"/>
    <w:uiPriority w:val="99"/>
    <w:semiHidden/>
    <w:rsid w:val="00675199"/>
    <w:rPr>
      <w:rFonts w:ascii="Segoe UI" w:hAnsi="Segoe UI" w:cs="Segoe UI"/>
      <w:sz w:val="18"/>
      <w:szCs w:val="18"/>
    </w:rPr>
  </w:style>
  <w:style w:type="character" w:customStyle="1" w:styleId="Ttulo2Char">
    <w:name w:val="Título 2 Char"/>
    <w:link w:val="Ttulo2"/>
    <w:rsid w:val="00E76B35"/>
    <w:rPr>
      <w:rFonts w:ascii="Arial" w:eastAsia="Times New Roman" w:hAnsi="Arial" w:cs="Arial"/>
      <w:b/>
      <w:lang w:val="pt-PT" w:eastAsia="zh-CN" w:bidi="hi-IN"/>
    </w:rPr>
  </w:style>
  <w:style w:type="paragraph" w:customStyle="1" w:styleId="MAN-2">
    <w:name w:val="MAN-2"/>
    <w:basedOn w:val="Normal"/>
    <w:rsid w:val="00E76B35"/>
    <w:pPr>
      <w:suppressAutoHyphens/>
      <w:spacing w:before="100" w:after="100" w:line="100" w:lineRule="atLeast"/>
    </w:pPr>
    <w:rPr>
      <w:rFonts w:ascii="Arial" w:eastAsia="Times New Roman" w:hAnsi="Arial" w:cs="Arial"/>
      <w:b/>
      <w:bCs/>
      <w:color w:val="000000"/>
      <w:sz w:val="20"/>
      <w:szCs w:val="24"/>
      <w:lang w:eastAsia="zh-CN"/>
    </w:rPr>
  </w:style>
  <w:style w:type="paragraph" w:customStyle="1" w:styleId="Contedodatabela">
    <w:name w:val="Conteúdo da tabela"/>
    <w:basedOn w:val="Normal"/>
    <w:rsid w:val="00E76B35"/>
    <w:pPr>
      <w:widowControl w:val="0"/>
      <w:suppressLineNumbers/>
      <w:suppressAutoHyphens/>
      <w:spacing w:line="252" w:lineRule="auto"/>
    </w:pPr>
    <w:rPr>
      <w:rFonts w:eastAsia="Arial Unicode MS" w:cs="Calibri"/>
      <w:lang w:eastAsia="zh-CN"/>
    </w:rPr>
  </w:style>
</w:styles>
</file>

<file path=word/webSettings.xml><?xml version="1.0" encoding="utf-8"?>
<w:webSettings xmlns:r="http://schemas.openxmlformats.org/officeDocument/2006/relationships" xmlns:w="http://schemas.openxmlformats.org/wordprocessingml/2006/main">
  <w:optimizeForBrowser/>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10</Pages>
  <Words>3294</Words>
  <Characters>18217</Characters>
  <Application>Microsoft Office Word</Application>
  <DocSecurity>0</DocSecurity>
  <Lines>759</Lines>
  <Paragraphs>370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Alexandre de Souza Garcia</dc:creator>
  <cp:lastModifiedBy>Caboclo</cp:lastModifiedBy>
  <cp:revision>2</cp:revision>
  <cp:lastPrinted>2018-11-28T21:33:00Z</cp:lastPrinted>
  <dcterms:created xsi:type="dcterms:W3CDTF">2018-11-28T22:21:00Z</dcterms:created>
  <dcterms:modified xsi:type="dcterms:W3CDTF">2018-11-28T22:21:00Z</dcterms:modified>
</cp:coreProperties>
</file>