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ATA DE ELEIÇÃO DE DIRETORIA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dmt0h8rdwu7c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Instrução de Uso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before="0" w:lin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Este modelo de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Ata de Eleição e Posse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destina-se exclusivamente à renovação de cargos após o término do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mandato da gestão anterior (definida na Ata de Fundação ou eleição subsequente)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Antes de utilizar este modelo, certifique-se de que: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 período do mandato atual, conforme estabelecido no seu Estatuto Social, chegou ao fim.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 nova eleição está ocorrendo dentro do prazo de transição previsto, para evitar irregularidades burocráticas ou descontinuidade administrativa.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Caso a gestão vigente ainda seja a que foi eleita na Assembleia de Fundação da Entidade, apresente na Plataforma a “ATA DE FUNDAÇÃO E CONSTITUIÇÃO DA ENTIDADE”, modelo disponível </w:t>
            </w: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aqui.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JUVENTUDE SOLIDÁRIA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ATA DA ASSEMBLEIA GERAL [ORDINÁRIA OU EXTRAORDINÁRIA]  DE ELEIÇÃO E POSSE DA DIRETORIA E DO CONSELHO FISCAL DA(O) [NOME DA ENTIDADE]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Ao(s) 7 dias do mês de junho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do ano 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2026, às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12 horas, em primeira convocação, reuniram-se em Assembleia Geral Extraordinária no endereço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Estrada Celso Furtado, lote 109- Assentamento Mário Lago, Ribeirão Preto/SP, os associados da(o)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Coletivo Terra Viva, conforme assinaturas constantes na lista de presença anexa.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xmcj17qrsle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Abertura e Constituição da Mesa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O(A) Sr.(a) Murillo Miguel Moura Carvalho que constatou a existência de quórum regulamentar para o início dos trabalhos de acordo com o Estatuto Social/Regimento Interno. Para conduzir o processo de votação e apuração, foi constituída a Mesa Eleitoral, presidida pelo(a) Sr.(a) Geni Alves Moura Carvalho e secretariada pelo(a) Sr.(a)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Anna Marques van der Veld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fj04s1fjaan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Ordem do Dia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Presidente da Mesa Eleitoral e informou que a presente Assembleia foi convocada por meio de Edital publicado em 7 de maio de 2026, fixado na sede da entidade, com a seguinte 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4533900</wp:posOffset>
            </wp:positionH>
            <wp:positionV relativeFrom="page">
              <wp:posOffset>9440258</wp:posOffset>
            </wp:positionV>
            <wp:extent cx="1696875" cy="823336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Ordem do Dia::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Apresentação das chapas/candidaturas concorrentes para a nova Mesa Diretora/Diretoria Executiva e Conselho Fiscal (se houver);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Votação e apuração dos votos;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Proclamação do resultado, eleição e posse imediata dos eleitos para o mandato do período de 2026 a 2027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jta0xsgvnk2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Processo Eleitoral e Deliberações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heading=h.iz1f8zm1aybv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Seguindo o rito estatutário, o Presidente informou que foi registrada a inscrição da seguinte chapa: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Terra, Trabalho e Aipim. Aberta a votação, esta ocorreu de forma secreta, conforme prevê o regulamento.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4t1ifbupro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Proclamação do Resultado e Posse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Finalizada a coleta de votos e realizada a contagem, apurou-se o seguinte resultado: a Chapa Única foi aprovada por unanimidade. Em consequência do resultado, foram declarados eleitos e imediatamente empossados em seus respectivos cargos os seguintes membros titulares: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DIRETORIA EXECUTIVA: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Presidente:</w:t>
      </w:r>
      <w:r w:rsidDel="00000000" w:rsidR="00000000" w:rsidRPr="00000000">
        <w:rPr>
          <w:rtl w:val="0"/>
        </w:rPr>
        <w:t xml:space="preserve"> Murillo Miguel Moura Carvalho, brasileiro, solteiro, agricultor, RG nº 49818885-1, CPF nº 378878418-01, residente em Estrada Celso Furtado, lote 109- Assentamento Mário Lago, Ribeirão Preto/SP.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Vice-Presidente:</w:t>
      </w:r>
      <w:r w:rsidDel="00000000" w:rsidR="00000000" w:rsidRPr="00000000">
        <w:rPr>
          <w:rtl w:val="0"/>
        </w:rPr>
        <w:t xml:space="preserve"> Sophia Benedetti, Brasileira, Solteira, Estudante, Cpf 140.505.776-90,RG 21.888.276, Avenida Santa Luzia 140 casa 10.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Secretário(a):</w:t>
      </w:r>
      <w:r w:rsidDel="00000000" w:rsidR="00000000" w:rsidRPr="00000000">
        <w:rPr>
          <w:rtl w:val="0"/>
        </w:rPr>
        <w:t xml:space="preserve"> Anna Marques van der Veld, brasileira, solteira, Comunicadora Social, RG nº 62503642-6, CPF nº 070 934 516-08, residente em Av Santa Luzia 140, casa 10.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Tesoureiro(a) / Gestor(a) Finaceiro(a):</w:t>
      </w:r>
      <w:r w:rsidDel="00000000" w:rsidR="00000000" w:rsidRPr="00000000">
        <w:rPr>
          <w:rtl w:val="0"/>
        </w:rPr>
        <w:t xml:space="preserve"> Zaqueu Miguel de Carvalho, brasileiro, casado, Agricultor, RG </w:t>
      </w:r>
      <w:r w:rsidDel="00000000" w:rsidR="00000000" w:rsidRPr="00000000">
        <w:rPr>
          <w:rtl w:val="0"/>
        </w:rPr>
        <w:t xml:space="preserve">nº 2279337</w:t>
      </w:r>
      <w:r w:rsidDel="00000000" w:rsidR="00000000" w:rsidRPr="00000000">
        <w:rPr>
          <w:rtl w:val="0"/>
        </w:rPr>
        <w:t xml:space="preserve">, CPF nº 409.494.001-49, residente em Estrada Celso Furtado, lote 109 - Assentamento Mário Lago, Ribeirão Preto/SP.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CONSELHO FISCAL: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Membro Titular 1:</w:t>
      </w:r>
      <w:r w:rsidDel="00000000" w:rsidR="00000000" w:rsidRPr="00000000">
        <w:rPr>
          <w:rtl w:val="0"/>
        </w:rPr>
        <w:t xml:space="preserve"> Andréa Miyasaka Alba, 43.952.966-9  e 368.926.188-04.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Membro Titular 2:</w:t>
      </w:r>
      <w:r w:rsidDel="00000000" w:rsidR="00000000" w:rsidRPr="00000000">
        <w:rPr>
          <w:rtl w:val="0"/>
        </w:rPr>
        <w:t xml:space="preserve"> Diogo Poletti Moreira, 41.210.398-9 e 369.333.208-80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lineRule="auto"/>
        <w:ind w:left="1440" w:hanging="360"/>
        <w:rPr>
          <w:shd w:fill="f6b26b" w:val="clear"/>
        </w:rPr>
      </w:pPr>
      <w:r w:rsidDel="00000000" w:rsidR="00000000" w:rsidRPr="00000000">
        <w:rPr>
          <w:b w:val="1"/>
          <w:bCs w:val="1"/>
          <w:shd w:fill="f6b26b" w:val="clear"/>
          <w:rtl w:val="0"/>
        </w:rPr>
        <w:t xml:space="preserve">Membro Titular 3:</w:t>
      </w:r>
      <w:r w:rsidDel="00000000" w:rsidR="00000000" w:rsidRPr="00000000">
        <w:rPr>
          <w:shd w:fill="f6b26b" w:val="clear"/>
          <w:rtl w:val="0"/>
        </w:rPr>
        <w:t xml:space="preserve"> [Denis, RG e CPF].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eleitos, presentes ao ato, declararam aceitar os respectivos cargos para os quais foram escolhidos, firmando o compromisso de cumprir fielmente as disposições estatutárias e legais, com o mandato iniciando na data de hoje encerrando-se em 07/06/2027.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529hhfi4gcd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6m0zr6b871m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v8ycium6w6m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4495800</wp:posOffset>
            </wp:positionH>
            <wp:positionV relativeFrom="page">
              <wp:posOffset>9434460</wp:posOffset>
            </wp:positionV>
            <wp:extent cx="1696875" cy="823336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Encerramento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Nada mais havendo a tratar, a presidência da mesa deu por encerrada a Assembleia Geral, da qual eu, Anna Marques van der Veld, secretariei e lavrei a presente ata que, após lida e aprovada, segue assinada por mim, pelo Presidente da mesa eleitoral e pelos membros eleitos e empossados. </w:t>
      </w:r>
    </w:p>
    <w:p w:rsidR="00000000" w:rsidDel="00000000" w:rsidP="00000000" w:rsidRDefault="00000000" w:rsidRPr="00000000" w14:paraId="0000002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Ribeirão Preto, 07 de Junho de 2027.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Geni alves Moura Carvalho Presidente da Sessão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Anna Marques van der Veld Secretário(a) da Sessão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Assinaturas dos Membros Eleitos e Empossados: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Murillo Miguel Moura Carvalho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Anna Marques van der Veld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Zaqueu Miguel de Carvalho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Assinatura da pessoa responsável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Gov.Br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3533775</wp:posOffset>
            </wp:positionH>
            <wp:positionV relativeFrom="paragraph">
              <wp:posOffset>3552825</wp:posOffset>
            </wp:positionV>
            <wp:extent cx="1696875" cy="823336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0" w:type="default"/>
      <w:footerReference r:id="rId11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3533775</wp:posOffset>
          </wp:positionH>
          <wp:positionV relativeFrom="paragraph">
            <wp:posOffset>3552825</wp:posOffset>
          </wp:positionV>
          <wp:extent cx="1696875" cy="82333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875" cy="8233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3590925</wp:posOffset>
          </wp:positionH>
          <wp:positionV relativeFrom="paragraph">
            <wp:posOffset>133350</wp:posOffset>
          </wp:positionV>
          <wp:extent cx="1696875" cy="823336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875" cy="82333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drawing>
        <wp:inline distB="19050" distT="19050" distL="19050" distR="19050">
          <wp:extent cx="4903950" cy="676275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18181" l="2120" r="0" t="18181"/>
                  <a:stretch>
                    <a:fillRect/>
                  </a:stretch>
                </pic:blipFill>
                <pic:spPr>
                  <a:xfrm>
                    <a:off x="0" y="0"/>
                    <a:ext cx="4903950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b w:val="1"/>
        <w:bCs w:val="1"/>
        <w:sz w:val="24"/>
        <w:szCs w:val="24"/>
      </w:rPr>
      <w:drawing>
        <wp:inline distB="19050" distT="19050" distL="19050" distR="19050">
          <wp:extent cx="1800806" cy="492528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806" cy="4925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gov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n-uAArtFT887Kmam4VIg48hBBkqvJ_3KgPtdTfAvasU/edit?usp=sharing" TargetMode="Externa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dObZBBe4Pf+EaPXSQ/xISUG+Q==">CgMxLjAyDmguZG10MGg4cmR3dTdjMg5oLnhtY2oxN3Fyc2xlcDIOaC5majA0czFmamFhbncyDmguanRhMHhzZ3ZuazJpMg5oLml6MWY4em0xYXlidjIOaC5yNHQxaWZidXByb2oyDmguNTI5aGhmaTRnY2RhMg5oLjZtMHpyNmI4NzFtZDIOaC52OHljaXVtNnc2bW44AHIhMWx5Rk1KSnhnUlNwa3RVNm5IellwTVRGUG15cWN6cmFp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