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</w:pPr>
      <w:r>
        <w:rPr>
          <w:rtl/>
        </w:rPr>
        <w:t>נוהל ימי מחלה</w:t>
      </w:r>
    </w:p>
    <w:p>
      <w:pPr>
        <w:bidi/>
      </w:pPr>
      <w:r>
        <w:rPr>
          <w:rtl/>
        </w:rPr>
        <w:t>עודכן ביוני 2024.</w:t>
      </w:r>
    </w:p>
    <w:p>
      <w:pPr>
        <w:bidi/>
      </w:pPr>
      <w:r>
        <w:rPr>
          <w:rtl/>
        </w:rPr>
        <w:t>כל עובד צובר 1.5 ימי מחלה על כל חודש עבודה מלא, עד לתקרה של 90 ימים.</w:t>
      </w:r>
    </w:p>
    <w:p>
      <w:pPr>
        <w:bidi/>
      </w:pPr>
      <w:r>
        <w:rPr>
          <w:rtl/>
        </w:rPr>
        <w:t>תובנה משלמת 100% מהשכר כבר מהיום הראשון של המחלה. זוהי הטבה מעבר למה שנדרש בחוק.</w:t>
      </w:r>
    </w:p>
    <w:p>
      <w:pPr>
        <w:bidi/>
      </w:pPr>
      <w:r>
        <w:rPr>
          <w:rtl/>
        </w:rPr>
        <w:t>היעדרות של עד 2 ימי מחלה רצופים ניתן לדווח בהצהרה עצמית ב'תובנה-נט', ללא אישור רפואי. החל מהיום השלישי נדרש אישור רפואי.</w:t>
      </w:r>
    </w:p>
    <w:p>
      <w:pPr>
        <w:bidi/>
      </w:pPr>
      <w:r>
        <w:rPr>
          <w:rtl/>
        </w:rPr>
        <w:t>במקרה של מחלת ילד, ניתן לנצל עד 8 ימים בשנה מתוך מכסת ימי המחלה.</w:t>
      </w:r>
    </w:p>
    <w:p>
      <w:pPr>
        <w:bidi/>
      </w:pPr>
      <w:r>
        <w:rPr>
          <w:rtl/>
        </w:rPr>
        <w:t>יש לעדכן את המנהל הישיר על ההיעדרות עד השעה 09:30 באותו יום.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נוהל ימי מחלה</dc:title>
  <dc:subject/>
  <dc:creator>Tovana Ltd.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